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398" w:rsidP="003D3398">
      <w:pPr>
        <w:pStyle w:val="Title"/>
      </w:pPr>
      <w:r>
        <w:fldChar w:fldCharType="begin"/>
      </w:r>
      <w:r>
        <w:instrText xml:space="preserve"> TITLE   \* MERGEFORMAT </w:instrText>
      </w:r>
      <w:r>
        <w:fldChar w:fldCharType="separate"/>
      </w:r>
      <w:r>
        <w:t>WRRI5A Maintain and order stock</w:t>
      </w:r>
      <w:r>
        <w:fldChar w:fldCharType="end"/>
      </w:r>
    </w:p>
    <w:p w:rsidR="003D3398" w:rsidP="003D3398">
      <w:pPr>
        <w:pStyle w:val="Version"/>
        <w:sectPr w:rsidSect="00DC4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0E7" w:rsidP="00DC40E7">
      <w:pPr>
        <w:pStyle w:val="SuperHeading"/>
      </w:pPr>
      <w:r w:rsidRPr="00DC40E7">
        <w:t>WRRI5A Maintain and order stock</w:t>
      </w:r>
    </w:p>
    <w:p w:rsidR="00000000" w:rsidRPr="00DC40E7" w:rsidP="00DC40E7">
      <w:pPr>
        <w:pStyle w:val="Heading1"/>
      </w:pPr>
      <w:bookmarkStart w:id="1" w:name="O_326963"/>
      <w:bookmarkEnd w:id="1"/>
      <w:r w:rsidRPr="00DC40E7">
        <w:t>Modification History</w:t>
      </w:r>
    </w:p>
    <w:p w:rsidR="00000000" w:rsidRPr="00DC40E7" w:rsidP="00DC40E7">
      <w:pPr>
        <w:pStyle w:val="BodyText"/>
      </w:pPr>
      <w:r w:rsidRPr="00DC40E7">
        <w:t>Not applicable.</w:t>
      </w:r>
    </w:p>
    <w:p w:rsidR="00000000" w:rsidRPr="00DC40E7" w:rsidP="00DC40E7">
      <w:pPr>
        <w:pStyle w:val="AllowPageBreak"/>
      </w:pPr>
    </w:p>
    <w:p w:rsidR="00000000" w:rsidRPr="00DC40E7" w:rsidP="00DC40E7">
      <w:pPr>
        <w:pStyle w:val="Heading1"/>
      </w:pPr>
      <w:bookmarkStart w:id="2" w:name="O_326964"/>
      <w:bookmarkEnd w:id="2"/>
      <w:r w:rsidRPr="00DC40E7">
        <w:t>Unit Descriptor</w:t>
      </w:r>
    </w:p>
    <w:p w:rsidR="00000000" w:rsidRPr="00DC40E7" w:rsidP="00DC40E7">
      <w:pPr>
        <w:pStyle w:val="BodyText"/>
      </w:pPr>
      <w:r w:rsidRPr="00DC40E7">
        <w:t>This unit encompasses the competencies required to maintain and order stock in a retail environment.  It involves monitoring receipt an</w:t>
      </w:r>
      <w:r w:rsidRPr="00DC40E7">
        <w:t>d dispatch of goods, maintaining stock records, coordinating stocktake, identifying stock losses, processing orders and following up on orders.</w:t>
      </w:r>
    </w:p>
    <w:p w:rsidR="00000000" w:rsidRPr="00DC40E7" w:rsidP="00DC40E7">
      <w:pPr>
        <w:pStyle w:val="BodyText"/>
      </w:pPr>
      <w:r w:rsidRPr="00DC40E7">
        <w:t>This unit encompasses the competencies required to maintain and order stock in a retail environment.  It involve</w:t>
      </w:r>
      <w:r w:rsidRPr="00DC40E7">
        <w:t>s monitoring receipt and dispatch of goods, maintaining stock records, coordinating stocktake, identifying stock losses, processing orders and following up on orders</w:t>
      </w:r>
    </w:p>
    <w:p w:rsidR="00000000" w:rsidRPr="00DC40E7" w:rsidP="00DC40E7">
      <w:pPr>
        <w:pStyle w:val="AllowPageBreak"/>
      </w:pPr>
    </w:p>
    <w:p w:rsidR="00000000" w:rsidRPr="00DC40E7" w:rsidP="00DC40E7">
      <w:pPr>
        <w:pStyle w:val="Heading1"/>
      </w:pPr>
      <w:bookmarkStart w:id="3" w:name="O_326967"/>
      <w:bookmarkEnd w:id="3"/>
      <w:r w:rsidRPr="00DC40E7">
        <w:t>Application of the Unit</w:t>
      </w:r>
    </w:p>
    <w:p w:rsidR="00000000" w:rsidRPr="00DC40E7" w:rsidP="00DC40E7">
      <w:pPr>
        <w:pStyle w:val="BodyText"/>
      </w:pPr>
      <w:r w:rsidRPr="00DC40E7">
        <w:t>Not applicable.</w:t>
      </w:r>
    </w:p>
    <w:p w:rsidR="00000000" w:rsidRPr="00DC40E7" w:rsidP="00DC40E7">
      <w:pPr>
        <w:pStyle w:val="AllowPageBreak"/>
      </w:pPr>
    </w:p>
    <w:p w:rsidR="00000000" w:rsidRPr="00DC40E7" w:rsidP="00DC40E7">
      <w:pPr>
        <w:pStyle w:val="Heading1"/>
      </w:pPr>
      <w:bookmarkStart w:id="4" w:name="O_326966"/>
      <w:bookmarkEnd w:id="4"/>
      <w:r w:rsidRPr="00DC40E7">
        <w:t>Licensing/Regula</w:t>
      </w:r>
      <w:r w:rsidRPr="00DC40E7">
        <w:t>tory Information</w:t>
      </w:r>
    </w:p>
    <w:p w:rsidR="00000000" w:rsidRPr="00DC40E7" w:rsidP="00DC40E7">
      <w:pPr>
        <w:pStyle w:val="BodyText"/>
      </w:pPr>
      <w:r w:rsidRPr="00DC40E7">
        <w:t>Not applicable.</w:t>
      </w:r>
    </w:p>
    <w:p w:rsidR="00000000" w:rsidRPr="00DC40E7" w:rsidP="00DC40E7">
      <w:pPr>
        <w:pStyle w:val="AllowPageBreak"/>
      </w:pPr>
    </w:p>
    <w:p w:rsidR="00000000" w:rsidRPr="00DC40E7" w:rsidP="00DC40E7">
      <w:pPr>
        <w:pStyle w:val="Heading1"/>
      </w:pPr>
      <w:bookmarkStart w:id="5" w:name="O_326965"/>
      <w:bookmarkEnd w:id="5"/>
      <w:r w:rsidRPr="00DC40E7">
        <w:t>Pre-Requisites</w:t>
      </w:r>
    </w:p>
    <w:p w:rsidR="00000000" w:rsidRPr="00DC40E7" w:rsidP="00DC40E7">
      <w:pPr>
        <w:pStyle w:val="BodyText"/>
      </w:pPr>
      <w:r w:rsidRPr="00DC40E7">
        <w:t>Not applicable.</w:t>
      </w:r>
    </w:p>
    <w:p w:rsidR="00000000" w:rsidRPr="00DC40E7" w:rsidP="00DC40E7">
      <w:pPr>
        <w:pStyle w:val="AllowPageBreak"/>
      </w:pPr>
    </w:p>
    <w:p w:rsidR="00000000" w:rsidRPr="00DC40E7" w:rsidP="00DC40E7">
      <w:pPr>
        <w:pStyle w:val="Heading1"/>
      </w:pPr>
      <w:bookmarkStart w:id="6" w:name="O_326958"/>
      <w:bookmarkEnd w:id="6"/>
      <w:r w:rsidRPr="00DC40E7">
        <w:t>Employability Skills Information</w:t>
      </w:r>
    </w:p>
    <w:p w:rsidR="00000000" w:rsidRPr="00DC40E7" w:rsidP="00DC40E7">
      <w:pPr>
        <w:pStyle w:val="BodyText"/>
      </w:pPr>
      <w:r w:rsidRPr="00DC40E7">
        <w:t>Not applicable.</w:t>
      </w:r>
    </w:p>
    <w:p w:rsidR="00000000" w:rsidRPr="00DC40E7" w:rsidP="00DC40E7">
      <w:pPr>
        <w:pStyle w:val="AllowPageBreak"/>
      </w:pPr>
    </w:p>
    <w:p w:rsidR="00000000" w:rsidRPr="00DC40E7" w:rsidP="00DC40E7">
      <w:pPr>
        <w:pStyle w:val="Heading1"/>
      </w:pPr>
      <w:bookmarkStart w:id="7" w:name="O_326968"/>
      <w:bookmarkEnd w:id="7"/>
      <w:r w:rsidRPr="00DC40E7">
        <w:t>Elements and Performance Criteria Pre-Content</w:t>
      </w:r>
    </w:p>
    <w:p w:rsidR="00000000" w:rsidRPr="00DC40E7" w:rsidP="00DC40E7">
      <w:pPr>
        <w:pStyle w:val="BodyText"/>
      </w:pPr>
      <w:r w:rsidRPr="00DC40E7">
        <w:t>Not applicable.</w:t>
      </w:r>
    </w:p>
    <w:p w:rsidR="00000000" w:rsidRPr="00DC40E7" w:rsidP="00DC40E7">
      <w:pPr>
        <w:pStyle w:val="AllowPageBreak"/>
      </w:pPr>
    </w:p>
    <w:p w:rsidR="00000000" w:rsidRPr="00DC40E7" w:rsidP="00DC40E7">
      <w:pPr>
        <w:pStyle w:val="Heading1"/>
      </w:pPr>
      <w:bookmarkStart w:id="8" w:name="O_326969"/>
      <w:bookmarkEnd w:id="8"/>
      <w:r w:rsidRPr="00DC40E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D339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rPr>
                <w:rStyle w:val="SpecialBold"/>
              </w:rPr>
              <w:t>Elements and Performance Criteria</w:t>
            </w:r>
          </w:p>
        </w:tc>
      </w:tr>
      <w:tr w:rsidTr="003D339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C40E7" w:rsidP="00DC40E7">
            <w:pPr>
              <w:pStyle w:val="BodyText"/>
            </w:pPr>
            <w:r w:rsidRPr="00DC40E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rPr>
                <w:rStyle w:val="SpecialBold"/>
              </w:rPr>
              <w:t>Performance Criteria</w:t>
            </w:r>
          </w:p>
        </w:tc>
      </w:tr>
      <w:tr w:rsidTr="003D339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1</w:t>
            </w:r>
          </w:p>
        </w:tc>
        <w:tc>
          <w:tcPr>
            <w:tcW w:w="30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Monitor receipt and dispatch of goods</w:t>
            </w: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1.1</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Responsibility for receipt and dispatch of goods delegated to appropriate staff.</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1.2</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Store procedures implemented in regard to receipt, dispatch and secure storage of goods.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1.3</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Staff functions observed to ensure store procedures are followed and documentation is completed correctly.</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1.4</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Store procedures implemented to ensure goods inspected for quantity and quality on receipt.</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1.5</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Variations to quantity and quality of delivered goods acted upon according to store policy.</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1.6</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Safe handling and storage of goods supervised in line with</w:t>
            </w:r>
            <w:r w:rsidRPr="00DC40E7">
              <w:t xml:space="preserve"> store policy.</w:t>
            </w:r>
          </w:p>
        </w:tc>
      </w:tr>
      <w:tr w:rsidTr="003D339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2</w:t>
            </w:r>
          </w:p>
        </w:tc>
        <w:tc>
          <w:tcPr>
            <w:tcW w:w="30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Maintain stock records</w:t>
            </w: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2.1</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Stock levels monitored and maintained at required levels.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2.2</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Stock reorder cycles maintained, monitored and adjusted as required.</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2.3</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Team members inf</w:t>
            </w:r>
            <w:r w:rsidRPr="00DC40E7">
              <w:t>ormed of their individual responsibilities in regard to recording of stock.</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2.4</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Stock storage and movement records maintained in line with store policy.</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2.5</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Stock discrepancies recorded and procedures followed according to store policy.</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2.6</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Stock performance monitored and fast/slow selling items identified and reported according to store policy.</w:t>
            </w:r>
          </w:p>
        </w:tc>
      </w:tr>
      <w:tr w:rsidTr="003D339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3</w:t>
            </w:r>
          </w:p>
        </w:tc>
        <w:tc>
          <w:tcPr>
            <w:tcW w:w="30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Coordinate stocktake/cyclical count</w:t>
            </w: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3.1</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Policies and procedures in regard to stocktaking and cyclical counts interpreted and explained to team mem</w:t>
            </w:r>
            <w:r w:rsidRPr="00DC40E7">
              <w:t>bers.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3.2</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Staff rostered according to allocated budget and time constraints.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3.3</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Stocktaking tasks allocated to individual team members.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3.4</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Team members provided with clear directions for the performance of each task.</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3.5</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Team members allocated to ensure effective use of staff resources to complete task.</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3.6</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Accurate reports on stocktake data, including discrepancies produced for management.</w:t>
            </w:r>
          </w:p>
        </w:tc>
      </w:tr>
      <w:tr w:rsidTr="003D339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4</w:t>
            </w:r>
          </w:p>
        </w:tc>
        <w:tc>
          <w:tcPr>
            <w:tcW w:w="30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Identify stock losses</w:t>
            </w: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4.1</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Losses accurately identified, recorded and assessed</w:t>
            </w:r>
            <w:r w:rsidRPr="00DC40E7">
              <w:t xml:space="preserve"> against potential loss forecast on a regular basis.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4.2</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Avoidable losses identified and reasons established.</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4.3</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Possible solutions recommended and implemented.</w:t>
            </w:r>
          </w:p>
        </w:tc>
      </w:tr>
      <w:tr w:rsidTr="003D339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5</w:t>
            </w:r>
          </w:p>
        </w:tc>
        <w:tc>
          <w:tcPr>
            <w:tcW w:w="30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Process order</w:t>
            </w: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5.1</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Orders for stock processed/raised as requested according to store policies and procedures.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5.2</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Ordering and recording system accurately maintained.</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5.3</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Availability of sample range ensured according to buying plan.</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5.4</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Pricing materials ordered as required.</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5.5</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Negotiated purchase and supply agreements recorded accurately and filed for retrieval.</w:t>
            </w:r>
          </w:p>
        </w:tc>
      </w:tr>
      <w:tr w:rsidTr="003D339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6</w:t>
            </w:r>
          </w:p>
        </w:tc>
        <w:tc>
          <w:tcPr>
            <w:tcW w:w="3000" w:type="dxa"/>
            <w:vMerge w:val="restart"/>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Follow up order</w:t>
            </w: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6.1</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Delivery process monitored to meet agreed deadlines.</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6.2</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Routine supply problems handled or referred to management as required by store policy.</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6.3</w:t>
            </w:r>
          </w:p>
        </w:tc>
        <w:tc>
          <w:tcPr>
            <w:tcW w:w="51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Continuous liaison with buyers, store/departments, warehouse and suppliers to ensure continuity of supply.</w:t>
            </w:r>
          </w:p>
        </w:tc>
      </w:tr>
      <w:tr w:rsidTr="003D339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0E7">
            <w:pPr>
              <w:pStyle w:val="BodyText"/>
              <w:rPr>
                <w:lang w:val="en-NZ"/>
              </w:rPr>
            </w:pPr>
            <w:r w:rsidRPr="00DC40E7">
              <w:t>6.4</w:t>
            </w:r>
          </w:p>
        </w:tc>
        <w:tc>
          <w:tcPr>
            <w:tcW w:w="5100" w:type="dxa"/>
            <w:tcBorders>
              <w:top w:val="nil"/>
              <w:left w:val="nil"/>
              <w:bottom w:val="nil"/>
              <w:right w:val="nil"/>
            </w:tcBorders>
            <w:tcMar>
              <w:top w:w="0" w:type="dxa"/>
              <w:left w:w="62" w:type="dxa"/>
              <w:bottom w:w="0" w:type="dxa"/>
              <w:right w:w="62" w:type="dxa"/>
            </w:tcMar>
          </w:tcPr>
          <w:p w:rsidR="00000000" w:rsidRPr="00DC40E7" w:rsidP="00DC40E7">
            <w:pPr>
              <w:pStyle w:val="BodyText"/>
            </w:pPr>
            <w:r w:rsidRPr="00DC40E7">
              <w:t xml:space="preserve">Stock distributed according to store/department </w:t>
            </w:r>
            <w:r w:rsidRPr="00DC40E7">
              <w:t>allocation.</w:t>
            </w:r>
          </w:p>
        </w:tc>
      </w:tr>
    </w:tbl>
    <w:p w:rsidR="00000000" w:rsidRPr="00DC40E7" w:rsidP="00DC40E7">
      <w:pPr>
        <w:pStyle w:val="BodyText"/>
      </w:pPr>
    </w:p>
    <w:p w:rsidR="00000000" w:rsidRPr="00DC40E7" w:rsidP="00DC40E7">
      <w:pPr>
        <w:pStyle w:val="AllowPageBreak"/>
      </w:pPr>
    </w:p>
    <w:p w:rsidR="00000000" w:rsidRPr="00DC40E7" w:rsidP="00DC40E7">
      <w:pPr>
        <w:pStyle w:val="Heading1"/>
      </w:pPr>
      <w:bookmarkStart w:id="9" w:name="O_326959"/>
      <w:bookmarkEnd w:id="9"/>
      <w:r w:rsidRPr="00DC40E7">
        <w:t>Required Skills and Knowledge</w:t>
      </w:r>
    </w:p>
    <w:p w:rsidR="00000000" w:rsidRPr="00DC40E7" w:rsidP="00DC40E7">
      <w:pPr>
        <w:pStyle w:val="BodyText"/>
      </w:pPr>
      <w:r w:rsidRPr="00DC40E7">
        <w:t>Not applicable.</w:t>
      </w:r>
    </w:p>
    <w:p w:rsidR="00000000" w:rsidRPr="00DC40E7" w:rsidP="00DC40E7">
      <w:pPr>
        <w:pStyle w:val="AllowPageBreak"/>
      </w:pPr>
    </w:p>
    <w:p w:rsidR="00000000" w:rsidRPr="00DC40E7" w:rsidP="00DC40E7">
      <w:pPr>
        <w:pStyle w:val="Heading1"/>
      </w:pPr>
      <w:bookmarkStart w:id="10" w:name="O_326962"/>
      <w:bookmarkEnd w:id="10"/>
      <w:r w:rsidRPr="00DC40E7">
        <w:t>Evidence Guide</w:t>
      </w:r>
    </w:p>
    <w:p w:rsidR="00000000" w:rsidRPr="00DC40E7" w:rsidP="00DC40E7">
      <w:pPr>
        <w:pStyle w:val="BodyText"/>
      </w:pPr>
      <w:r w:rsidRPr="00DC40E7">
        <w:t>The following components of the evidence guide relate directly to the performance criteria and the range of variables for the unit of competency an</w:t>
      </w:r>
      <w:r w:rsidRPr="00DC40E7">
        <w:t xml:space="preserve">d provide guidance for assessment of the unit in the workplace and/or training program. </w:t>
      </w:r>
    </w:p>
    <w:p w:rsidR="00000000" w:rsidRPr="00DC40E7" w:rsidP="00DC40E7">
      <w:pPr>
        <w:pStyle w:val="BodyText"/>
      </w:pPr>
      <w:r w:rsidRPr="00DC40E7">
        <w:rPr>
          <w:rStyle w:val="SpecialBold"/>
        </w:rPr>
        <w:t>Critical Aspects of Evidence</w:t>
      </w:r>
    </w:p>
    <w:p w:rsidR="00000000" w:rsidRPr="00DC40E7" w:rsidP="00DC40E7">
      <w:pPr>
        <w:pStyle w:val="BodyText"/>
      </w:pPr>
      <w:r w:rsidRPr="00DC40E7">
        <w:t>Competency in this unit requires evidence that the candidate:</w:t>
      </w:r>
    </w:p>
    <w:p w:rsidR="00000000" w:rsidRPr="00DC40E7" w:rsidP="00DC40E7">
      <w:pPr>
        <w:pStyle w:val="BodyText"/>
      </w:pPr>
      <w:r w:rsidRPr="00DC40E7">
        <w:t xml:space="preserve">Consistently implements and monitors store policy/procedures regarding receipt, dispatch and secure storage of goods. </w:t>
      </w:r>
    </w:p>
    <w:p w:rsidR="00000000" w:rsidRPr="00DC40E7" w:rsidP="00DC40E7">
      <w:pPr>
        <w:pStyle w:val="BodyText"/>
      </w:pPr>
      <w:r w:rsidRPr="00DC40E7">
        <w:t>Regularly monitors staff implementation of store procedures and documentation in regard to receipt, dispatch and secure storage of goods.</w:t>
      </w:r>
      <w:r w:rsidRPr="00DC40E7">
        <w:t xml:space="preserve"> </w:t>
      </w:r>
    </w:p>
    <w:p w:rsidR="00000000" w:rsidRPr="00DC40E7" w:rsidP="00DC40E7">
      <w:pPr>
        <w:pStyle w:val="BodyText"/>
      </w:pPr>
      <w:r w:rsidRPr="00DC40E7">
        <w:t xml:space="preserve">Monitors stock levels, storage, movement and reorder cycles on a regular basis. </w:t>
      </w:r>
    </w:p>
    <w:p w:rsidR="00000000" w:rsidRPr="00DC40E7" w:rsidP="00DC40E7">
      <w:pPr>
        <w:pStyle w:val="BodyText"/>
      </w:pPr>
      <w:r w:rsidRPr="00DC40E7">
        <w:t xml:space="preserve">Organises and coordinates stock take, according to store policy and procedures. </w:t>
      </w:r>
    </w:p>
    <w:p w:rsidR="00000000" w:rsidRPr="00DC40E7" w:rsidP="00DC40E7">
      <w:pPr>
        <w:pStyle w:val="BodyText"/>
      </w:pPr>
      <w:r w:rsidRPr="00DC40E7">
        <w:t>Consistently raises/processes stock orders and maintains record system according to store po</w:t>
      </w:r>
      <w:r w:rsidRPr="00DC40E7">
        <w:t xml:space="preserve">licies and procedures. </w:t>
      </w:r>
    </w:p>
    <w:p w:rsidR="00000000" w:rsidRPr="00DC40E7" w:rsidP="00DC40E7">
      <w:pPr>
        <w:pStyle w:val="BodyText"/>
      </w:pPr>
      <w:r w:rsidRPr="00DC40E7">
        <w:t>Monitors delivery processes and distributes stock to ensure continuity of supply.</w:t>
      </w:r>
    </w:p>
    <w:p w:rsidR="00000000" w:rsidRPr="00DC40E7" w:rsidP="00DC40E7">
      <w:pPr>
        <w:pStyle w:val="BodyText"/>
      </w:pPr>
      <w:r w:rsidRPr="00DC40E7">
        <w:rPr>
          <w:rStyle w:val="SpecialBold"/>
        </w:rPr>
        <w:t>Underpinning Skills and Knowledge</w:t>
      </w:r>
    </w:p>
    <w:p w:rsidR="00000000" w:rsidRPr="00DC40E7" w:rsidP="00DC40E7">
      <w:pPr>
        <w:pStyle w:val="BodyText"/>
      </w:pPr>
      <w:r w:rsidRPr="00DC40E7">
        <w:t xml:space="preserve">Knowledge and skills are essential to apply this unit in the workplace, to transfer to other contexts and deal with </w:t>
      </w:r>
      <w:r w:rsidRPr="00DC40E7">
        <w:t>unplanned events.  The requirements for this unit of competency are listed below:</w:t>
      </w:r>
    </w:p>
    <w:p w:rsidR="00000000" w:rsidRPr="00DC40E7" w:rsidP="00DC40E7">
      <w:pPr>
        <w:pStyle w:val="BodyText"/>
      </w:pPr>
      <w:r w:rsidRPr="00DC40E7">
        <w:t>Knowledge of:</w:t>
      </w:r>
    </w:p>
    <w:p w:rsidR="00000000" w:rsidRPr="00DC40E7" w:rsidP="00DC40E7">
      <w:pPr>
        <w:pStyle w:val="BodyText"/>
      </w:pPr>
      <w:r w:rsidRPr="00DC40E7">
        <w:t xml:space="preserve">Store policies and procedures, in regard to:   </w:t>
      </w:r>
    </w:p>
    <w:p w:rsidR="00000000" w:rsidRPr="00DC40E7" w:rsidP="00DC40E7">
      <w:pPr>
        <w:pStyle w:val="BodyText"/>
      </w:pPr>
      <w:r w:rsidRPr="00DC40E7">
        <w:t xml:space="preserve">stock control   </w:t>
      </w:r>
    </w:p>
    <w:p w:rsidR="00000000" w:rsidRPr="00DC40E7" w:rsidP="00DC40E7">
      <w:pPr>
        <w:pStyle w:val="BodyText"/>
      </w:pPr>
      <w:r w:rsidRPr="00DC40E7">
        <w:t xml:space="preserve">store merchandising system   </w:t>
      </w:r>
    </w:p>
    <w:p w:rsidR="00000000" w:rsidRPr="00DC40E7" w:rsidP="00DC40E7">
      <w:pPr>
        <w:pStyle w:val="BodyText"/>
      </w:pPr>
      <w:r w:rsidRPr="00DC40E7">
        <w:t xml:space="preserve">current and future stock levels   </w:t>
      </w:r>
    </w:p>
    <w:p w:rsidR="00000000" w:rsidRPr="00DC40E7" w:rsidP="00DC40E7">
      <w:pPr>
        <w:pStyle w:val="BodyText"/>
      </w:pPr>
      <w:r w:rsidRPr="00DC40E7">
        <w:t xml:space="preserve">bar codes   </w:t>
      </w:r>
    </w:p>
    <w:p w:rsidR="00000000" w:rsidRPr="00DC40E7" w:rsidP="00DC40E7">
      <w:pPr>
        <w:pStyle w:val="BodyText"/>
      </w:pPr>
      <w:r w:rsidRPr="00DC40E7">
        <w:t xml:space="preserve">labels   </w:t>
      </w:r>
    </w:p>
    <w:p w:rsidR="00000000" w:rsidRPr="00DC40E7" w:rsidP="00DC40E7">
      <w:pPr>
        <w:pStyle w:val="BodyText"/>
      </w:pPr>
      <w:r w:rsidRPr="00DC40E7">
        <w:t>price t</w:t>
      </w:r>
      <w:r w:rsidRPr="00DC40E7">
        <w:t xml:space="preserve">ags   </w:t>
      </w:r>
    </w:p>
    <w:p w:rsidR="00000000" w:rsidRPr="00DC40E7" w:rsidP="00DC40E7">
      <w:pPr>
        <w:pStyle w:val="BodyText"/>
      </w:pPr>
      <w:r w:rsidRPr="00DC40E7">
        <w:t xml:space="preserve">store stock recording system   </w:t>
      </w:r>
    </w:p>
    <w:p w:rsidR="00000000" w:rsidRPr="00DC40E7" w:rsidP="00DC40E7">
      <w:pPr>
        <w:pStyle w:val="BodyText"/>
      </w:pPr>
      <w:r w:rsidRPr="00DC40E7">
        <w:t xml:space="preserve">stock replenishment/reorder procedures   </w:t>
      </w:r>
    </w:p>
    <w:p w:rsidR="00000000" w:rsidRPr="00DC40E7" w:rsidP="00DC40E7">
      <w:pPr>
        <w:pStyle w:val="BodyText"/>
      </w:pPr>
      <w:r w:rsidRPr="00DC40E7">
        <w:t xml:space="preserve">inter and intra store/department transfers   </w:t>
      </w:r>
    </w:p>
    <w:p w:rsidR="00000000" w:rsidRPr="00DC40E7" w:rsidP="00DC40E7">
      <w:pPr>
        <w:pStyle w:val="BodyText"/>
      </w:pPr>
      <w:r w:rsidRPr="00DC40E7">
        <w:t xml:space="preserve">reporting of stock discrepancies/damage   </w:t>
      </w:r>
    </w:p>
    <w:p w:rsidR="00000000" w:rsidRPr="00DC40E7" w:rsidP="00DC40E7">
      <w:pPr>
        <w:pStyle w:val="BodyText"/>
      </w:pPr>
      <w:r w:rsidRPr="00DC40E7">
        <w:t xml:space="preserve">identifying and recording stock losses   </w:t>
      </w:r>
    </w:p>
    <w:p w:rsidR="00000000" w:rsidRPr="00DC40E7" w:rsidP="00DC40E7">
      <w:pPr>
        <w:pStyle w:val="BodyText"/>
      </w:pPr>
      <w:r w:rsidRPr="00DC40E7">
        <w:t xml:space="preserve">identifying and recording discrepancies   </w:t>
      </w:r>
    </w:p>
    <w:p w:rsidR="00000000" w:rsidRPr="00DC40E7" w:rsidP="00DC40E7">
      <w:pPr>
        <w:pStyle w:val="BodyText"/>
      </w:pPr>
      <w:r w:rsidRPr="00DC40E7">
        <w:t>e</w:t>
      </w:r>
      <w:r w:rsidRPr="00DC40E7">
        <w:t xml:space="preserve">xisting suppliers   </w:t>
      </w:r>
    </w:p>
    <w:p w:rsidR="00000000" w:rsidRPr="00DC40E7" w:rsidP="00DC40E7">
      <w:pPr>
        <w:pStyle w:val="BodyText"/>
      </w:pPr>
      <w:r w:rsidRPr="00DC40E7">
        <w:t xml:space="preserve">quality control procedures and requirements   </w:t>
      </w:r>
    </w:p>
    <w:p w:rsidR="00000000" w:rsidRPr="00DC40E7" w:rsidP="00DC40E7">
      <w:pPr>
        <w:pStyle w:val="BodyText"/>
      </w:pPr>
      <w:r w:rsidRPr="00DC40E7">
        <w:t>receipt and dispatch of goods including inspection for quality and quantity</w:t>
      </w:r>
    </w:p>
    <w:p w:rsidR="00000000" w:rsidRPr="00DC40E7" w:rsidP="00DC40E7">
      <w:pPr>
        <w:pStyle w:val="BodyText"/>
      </w:pPr>
    </w:p>
    <w:p w:rsidR="00000000" w:rsidRPr="00DC40E7" w:rsidP="00DC40E7">
      <w:pPr>
        <w:pStyle w:val="BodyText"/>
      </w:pPr>
      <w:r w:rsidRPr="00DC40E7">
        <w:t xml:space="preserve">Relevant licensing requirements for moving stock mechanically   </w:t>
      </w:r>
    </w:p>
    <w:p w:rsidR="00000000" w:rsidRPr="00DC40E7" w:rsidP="00DC40E7">
      <w:pPr>
        <w:pStyle w:val="BodyText"/>
      </w:pPr>
      <w:r w:rsidRPr="00DC40E7">
        <w:t xml:space="preserve">Relevant legislation and statutory requirements </w:t>
      </w:r>
    </w:p>
    <w:p w:rsidR="00000000" w:rsidRPr="00DC40E7" w:rsidP="00DC40E7">
      <w:pPr>
        <w:pStyle w:val="BodyText"/>
      </w:pPr>
      <w:r w:rsidRPr="00DC40E7">
        <w:t xml:space="preserve">Relevant industry codes of practice  </w:t>
      </w:r>
    </w:p>
    <w:p w:rsidR="00000000" w:rsidRPr="00DC40E7" w:rsidP="00DC40E7">
      <w:pPr>
        <w:pStyle w:val="BodyText"/>
      </w:pPr>
      <w:r w:rsidRPr="00DC40E7">
        <w:t xml:space="preserve">Relevant occupational health and safety legislation/regulations/codes of practice </w:t>
      </w:r>
    </w:p>
    <w:p w:rsidR="00000000" w:rsidRPr="00DC40E7" w:rsidP="00DC40E7">
      <w:pPr>
        <w:pStyle w:val="BodyText"/>
      </w:pPr>
      <w:r w:rsidRPr="00DC40E7">
        <w:t>Principles and techniques for interpersonal communication skills</w:t>
      </w:r>
    </w:p>
    <w:p w:rsidR="00000000" w:rsidRPr="00DC40E7" w:rsidP="00DC40E7">
      <w:pPr>
        <w:pStyle w:val="BodyText"/>
      </w:pPr>
      <w:r w:rsidRPr="00DC40E7">
        <w:t>Skills in:</w:t>
      </w:r>
    </w:p>
    <w:p w:rsidR="00000000" w:rsidRPr="00DC40E7" w:rsidP="00DC40E7">
      <w:pPr>
        <w:pStyle w:val="BodyText"/>
      </w:pPr>
      <w:r w:rsidRPr="00DC40E7">
        <w:t>Store stoc</w:t>
      </w:r>
      <w:r w:rsidRPr="00DC40E7">
        <w:t xml:space="preserve">ktaking systems </w:t>
      </w:r>
    </w:p>
    <w:p w:rsidR="00000000" w:rsidRPr="00DC40E7" w:rsidP="00DC40E7">
      <w:pPr>
        <w:pStyle w:val="BodyText"/>
      </w:pPr>
      <w:r w:rsidRPr="00DC40E7">
        <w:t xml:space="preserve">Use of electronic recording equipment </w:t>
      </w:r>
    </w:p>
    <w:p w:rsidR="00000000" w:rsidRPr="00DC40E7" w:rsidP="00DC40E7">
      <w:pPr>
        <w:pStyle w:val="BodyText"/>
      </w:pPr>
      <w:r w:rsidRPr="00DC40E7">
        <w:t xml:space="preserve">Interpersonal communication skills </w:t>
      </w:r>
    </w:p>
    <w:p w:rsidR="00000000" w:rsidRPr="00DC40E7" w:rsidP="00DC40E7">
      <w:pPr>
        <w:pStyle w:val="BodyText"/>
      </w:pPr>
      <w:r w:rsidRPr="00DC40E7">
        <w:t xml:space="preserve">Time management </w:t>
      </w:r>
    </w:p>
    <w:p w:rsidR="00000000" w:rsidRPr="00DC40E7" w:rsidP="00DC40E7">
      <w:pPr>
        <w:pStyle w:val="BodyText"/>
      </w:pPr>
      <w:r w:rsidRPr="00DC40E7">
        <w:t xml:space="preserve">Negotiation skills </w:t>
      </w:r>
    </w:p>
    <w:p w:rsidR="00000000" w:rsidRPr="00DC40E7" w:rsidP="00DC40E7">
      <w:pPr>
        <w:pStyle w:val="BodyText"/>
      </w:pPr>
      <w:r w:rsidRPr="00DC40E7">
        <w:t>Report preparation and presentation</w:t>
      </w:r>
    </w:p>
    <w:p w:rsidR="00000000" w:rsidRPr="00DC40E7" w:rsidP="00DC40E7">
      <w:pPr>
        <w:pStyle w:val="BodyText"/>
      </w:pPr>
      <w:r w:rsidRPr="00DC40E7">
        <w:t>Literacy and numeracy skills in regard to:</w:t>
      </w:r>
    </w:p>
    <w:p w:rsidR="00000000" w:rsidRPr="00DC40E7" w:rsidP="00DC40E7">
      <w:pPr>
        <w:pStyle w:val="BodyText"/>
      </w:pPr>
      <w:r w:rsidRPr="00DC40E7">
        <w:t xml:space="preserve">stock control reports and documentation </w:t>
      </w:r>
    </w:p>
    <w:p w:rsidR="00000000" w:rsidRPr="00DC40E7" w:rsidP="00DC40E7">
      <w:pPr>
        <w:pStyle w:val="BodyText"/>
      </w:pPr>
      <w:r w:rsidRPr="00DC40E7">
        <w:t>process</w:t>
      </w:r>
      <w:r w:rsidRPr="00DC40E7">
        <w:t xml:space="preserve">ing orders </w:t>
      </w:r>
    </w:p>
    <w:p w:rsidR="00000000" w:rsidRPr="00DC40E7" w:rsidP="00DC40E7">
      <w:pPr>
        <w:pStyle w:val="BodyText"/>
      </w:pPr>
      <w:r w:rsidRPr="00DC40E7">
        <w:t xml:space="preserve">maintaining delivery and supply records </w:t>
      </w:r>
    </w:p>
    <w:p w:rsidR="00000000" w:rsidRPr="00DC40E7" w:rsidP="00DC40E7">
      <w:pPr>
        <w:pStyle w:val="BodyText"/>
      </w:pPr>
      <w:r w:rsidRPr="00DC40E7">
        <w:t xml:space="preserve">stock distribution records </w:t>
      </w:r>
    </w:p>
    <w:p w:rsidR="00000000" w:rsidRPr="00DC40E7" w:rsidP="00DC40E7">
      <w:pPr>
        <w:pStyle w:val="BodyText"/>
      </w:pPr>
      <w:r w:rsidRPr="00DC40E7">
        <w:t>maintaining stock ordering and recording systems</w:t>
      </w:r>
    </w:p>
    <w:p w:rsidR="00000000" w:rsidRPr="00DC40E7" w:rsidP="00DC40E7">
      <w:pPr>
        <w:pStyle w:val="BodyText"/>
      </w:pPr>
      <w:r w:rsidRPr="00DC40E7">
        <w:rPr>
          <w:rStyle w:val="SpecialBold"/>
        </w:rPr>
        <w:t>Generic Process Skills</w:t>
      </w:r>
    </w:p>
    <w:p w:rsidR="00000000" w:rsidRPr="00DC40E7" w:rsidP="00DC40E7">
      <w:pPr>
        <w:pStyle w:val="BodyText"/>
      </w:pPr>
      <w:r w:rsidRPr="00DC40E7">
        <w:t>There are a number of processes that are learnt throughout work and life which are required in all jobs</w:t>
      </w:r>
      <w:r w:rsidRPr="00DC40E7">
        <w:t xml:space="preserve">.  They are fundamental processes and generally transferable to other work functions.  Some of these are covered by the </w:t>
      </w:r>
      <w:r w:rsidRPr="00DC40E7">
        <w:rPr>
          <w:rStyle w:val="SpecialBold"/>
        </w:rPr>
        <w:t>key competencies</w:t>
      </w:r>
      <w:r w:rsidRPr="00DC40E7">
        <w:t>, although others may be added.  The questions below highlight how these processes are applied in this unit of competenc</w:t>
      </w:r>
      <w:r w:rsidRPr="00DC40E7">
        <w:t>y.  Following each question a number indicates the level to which the key competency needs to be demonstrated where 0 = not required, 1 = perform the process, 2 = perform and administer the process, and 3 = perform, administer and design the process.</w:t>
      </w:r>
    </w:p>
    <w:p w:rsidR="00000000" w:rsidRPr="00DC40E7" w:rsidP="00DC40E7">
      <w:pPr>
        <w:pStyle w:val="BodyText"/>
      </w:pPr>
      <w:r w:rsidRPr="00DC40E7">
        <w:t>How c</w:t>
      </w:r>
      <w:r w:rsidRPr="00DC40E7">
        <w:t xml:space="preserve">an </w:t>
      </w:r>
      <w:r w:rsidRPr="00DC40E7">
        <w:rPr>
          <w:rStyle w:val="SpecialBold"/>
        </w:rPr>
        <w:t>communication of ideas and information</w:t>
      </w:r>
      <w:r w:rsidRPr="00DC40E7">
        <w:t xml:space="preserve"> be applied?</w:t>
      </w:r>
    </w:p>
    <w:p w:rsidR="00000000" w:rsidRPr="00DC40E7" w:rsidP="00DC40E7">
      <w:pPr>
        <w:pStyle w:val="BodyText"/>
      </w:pPr>
      <w:r w:rsidRPr="00DC40E7">
        <w:t>By informing staff of relevant roles and responsibilities for monitoring and ordering stock. (2)</w:t>
      </w:r>
    </w:p>
    <w:p w:rsidR="00000000" w:rsidRPr="00DC40E7" w:rsidP="00DC40E7">
      <w:pPr>
        <w:pStyle w:val="BodyText"/>
      </w:pPr>
      <w:r w:rsidRPr="00DC40E7">
        <w:t xml:space="preserve">How can </w:t>
      </w:r>
      <w:r w:rsidRPr="00DC40E7">
        <w:rPr>
          <w:rStyle w:val="SpecialBold"/>
        </w:rPr>
        <w:t>information be collected</w:t>
      </w:r>
      <w:r w:rsidRPr="00DC40E7">
        <w:t xml:space="preserve">, </w:t>
      </w:r>
      <w:r w:rsidRPr="00DC40E7">
        <w:rPr>
          <w:rStyle w:val="SpecialBold"/>
        </w:rPr>
        <w:t>analysed and organised</w:t>
      </w:r>
      <w:r w:rsidRPr="00DC40E7">
        <w:t>?</w:t>
      </w:r>
    </w:p>
    <w:p w:rsidR="00000000" w:rsidRPr="00DC40E7" w:rsidP="00DC40E7">
      <w:pPr>
        <w:pStyle w:val="BodyText"/>
      </w:pPr>
      <w:r w:rsidRPr="00DC40E7">
        <w:t>Monitoring stock levels and processing orders w</w:t>
      </w:r>
      <w:r w:rsidRPr="00DC40E7">
        <w:t>ill require information to be collected, analysed and organised. (2)</w:t>
      </w:r>
    </w:p>
    <w:p w:rsidR="00000000" w:rsidRPr="00DC40E7" w:rsidP="00DC40E7">
      <w:pPr>
        <w:pStyle w:val="BodyText"/>
      </w:pPr>
      <w:r w:rsidRPr="00DC40E7">
        <w:t xml:space="preserve">How are </w:t>
      </w:r>
      <w:r w:rsidRPr="00DC40E7">
        <w:rPr>
          <w:rStyle w:val="SpecialBold"/>
        </w:rPr>
        <w:t>activities planned and organised</w:t>
      </w:r>
      <w:r w:rsidRPr="00DC40E7">
        <w:t>?</w:t>
      </w:r>
    </w:p>
    <w:p w:rsidR="00000000" w:rsidRPr="00DC40E7" w:rsidP="00DC40E7">
      <w:pPr>
        <w:pStyle w:val="BodyText"/>
      </w:pPr>
      <w:r w:rsidRPr="00DC40E7">
        <w:t>By implementing procedures for receipting, dispatching and storing goods. (2)</w:t>
      </w:r>
    </w:p>
    <w:p w:rsidR="00000000" w:rsidRPr="00DC40E7" w:rsidP="00DC40E7">
      <w:pPr>
        <w:pStyle w:val="BodyText"/>
      </w:pPr>
      <w:r w:rsidRPr="00DC40E7">
        <w:t xml:space="preserve">How can </w:t>
      </w:r>
      <w:r w:rsidRPr="00DC40E7">
        <w:rPr>
          <w:rStyle w:val="SpecialBold"/>
        </w:rPr>
        <w:t>team work</w:t>
      </w:r>
      <w:r w:rsidRPr="00DC40E7">
        <w:t xml:space="preserve"> be applied?</w:t>
      </w:r>
    </w:p>
    <w:p w:rsidR="00000000" w:rsidRPr="00DC40E7" w:rsidP="00DC40E7">
      <w:pPr>
        <w:pStyle w:val="BodyText"/>
      </w:pPr>
      <w:r w:rsidRPr="00DC40E7">
        <w:t>Directing and allocating team members</w:t>
      </w:r>
      <w:r w:rsidRPr="00DC40E7">
        <w:t xml:space="preserve"> in particular roles and responsibilities requires team work. (2)</w:t>
      </w:r>
    </w:p>
    <w:p w:rsidR="00000000" w:rsidRPr="00DC40E7" w:rsidP="00DC40E7">
      <w:pPr>
        <w:pStyle w:val="BodyText"/>
      </w:pPr>
      <w:r w:rsidRPr="00DC40E7">
        <w:t xml:space="preserve">How can the use of </w:t>
      </w:r>
      <w:r w:rsidRPr="00DC40E7">
        <w:rPr>
          <w:rStyle w:val="SpecialBold"/>
        </w:rPr>
        <w:t>mathematical ideas and techniques</w:t>
      </w:r>
      <w:r w:rsidRPr="00DC40E7">
        <w:t xml:space="preserve"> be applied?</w:t>
      </w:r>
    </w:p>
    <w:p w:rsidR="00000000" w:rsidRPr="00DC40E7" w:rsidP="00DC40E7">
      <w:pPr>
        <w:pStyle w:val="BodyText"/>
      </w:pPr>
      <w:r w:rsidRPr="00DC40E7">
        <w:t>Processing orders and maintaining stock levels requires the use of mathematical ideas and techniques. (2)</w:t>
      </w:r>
    </w:p>
    <w:p w:rsidR="00000000" w:rsidRPr="00DC40E7" w:rsidP="00DC40E7">
      <w:pPr>
        <w:pStyle w:val="BodyText"/>
      </w:pPr>
      <w:r w:rsidRPr="00DC40E7">
        <w:t xml:space="preserve">How can </w:t>
      </w:r>
      <w:r w:rsidRPr="00DC40E7">
        <w:rPr>
          <w:rStyle w:val="SpecialBold"/>
        </w:rPr>
        <w:t>problem solving skills</w:t>
      </w:r>
      <w:r w:rsidRPr="00DC40E7">
        <w:t xml:space="preserve"> be applied?</w:t>
      </w:r>
    </w:p>
    <w:p w:rsidR="00000000" w:rsidRPr="00DC40E7" w:rsidP="00DC40E7">
      <w:pPr>
        <w:pStyle w:val="BodyText"/>
      </w:pPr>
      <w:r w:rsidRPr="00DC40E7">
        <w:t>Assessing stock losses and developing solutions requires problem solving skills. (2)</w:t>
      </w:r>
    </w:p>
    <w:p w:rsidR="00000000" w:rsidRPr="00DC40E7" w:rsidP="00DC40E7">
      <w:pPr>
        <w:pStyle w:val="BodyText"/>
      </w:pPr>
      <w:r w:rsidRPr="00DC40E7">
        <w:rPr>
          <w:rStyle w:val="SpecialBold"/>
        </w:rPr>
        <w:t>Context of Assessment</w:t>
      </w:r>
    </w:p>
    <w:p w:rsidR="00000000" w:rsidRPr="00DC40E7" w:rsidP="00DC40E7">
      <w:pPr>
        <w:pStyle w:val="BodyText"/>
      </w:pPr>
      <w:r w:rsidRPr="00DC40E7">
        <w:rPr>
          <w:rStyle w:val="SpecialBold"/>
        </w:rPr>
        <w:t>Assessment Process</w:t>
      </w:r>
    </w:p>
    <w:p w:rsidR="00000000" w:rsidRPr="00DC40E7" w:rsidP="00DC40E7">
      <w:pPr>
        <w:pStyle w:val="BodyText"/>
      </w:pPr>
      <w:r w:rsidRPr="00DC40E7">
        <w:t xml:space="preserve">For valid and reliable assessment of this unit, evidence should be gathered through a range of </w:t>
      </w:r>
      <w:r w:rsidRPr="00DC40E7">
        <w:t xml:space="preserve">methods to indicate consistent performance.   </w:t>
      </w:r>
    </w:p>
    <w:p w:rsidR="00000000" w:rsidRPr="00DC40E7" w:rsidP="00DC40E7">
      <w:pPr>
        <w:pStyle w:val="BodyText"/>
      </w:pPr>
      <w:r w:rsidRPr="00DC40E7">
        <w:t xml:space="preserve">It can be gathered from assessment of the unit of competency alone, through an integrated assessment activity or through a combination of both. </w:t>
      </w:r>
    </w:p>
    <w:p w:rsidR="00000000" w:rsidRPr="00DC40E7" w:rsidP="00DC40E7">
      <w:pPr>
        <w:pStyle w:val="BodyText"/>
      </w:pPr>
      <w:r w:rsidRPr="00DC40E7">
        <w:t>Evidence should be gathered as part of the learning process.</w:t>
      </w:r>
    </w:p>
    <w:p w:rsidR="00000000" w:rsidRPr="00DC40E7" w:rsidP="00DC40E7">
      <w:pPr>
        <w:pStyle w:val="BodyText"/>
      </w:pPr>
      <w:r w:rsidRPr="00DC40E7">
        <w:rPr>
          <w:rStyle w:val="SpecialBold"/>
        </w:rPr>
        <w:t>Int</w:t>
      </w:r>
      <w:r w:rsidRPr="00DC40E7">
        <w:rPr>
          <w:rStyle w:val="SpecialBold"/>
        </w:rPr>
        <w:t>egrated Competency Assessment</w:t>
      </w:r>
    </w:p>
    <w:p w:rsidR="00000000" w:rsidRPr="00DC40E7" w:rsidP="00DC40E7">
      <w:pPr>
        <w:pStyle w:val="BodyText"/>
      </w:pPr>
      <w:r w:rsidRPr="00DC40E7">
        <w:t>Evidence is most relevant when provided through an integrated activity which combines the elements of competency for each unit, or a cluster of units of competency.</w:t>
      </w:r>
    </w:p>
    <w:p w:rsidR="00000000" w:rsidRPr="00DC40E7" w:rsidP="00DC40E7">
      <w:pPr>
        <w:pStyle w:val="BodyText"/>
      </w:pPr>
      <w:r w:rsidRPr="00DC40E7">
        <w:t>The candidate will be required to:</w:t>
      </w:r>
    </w:p>
    <w:p w:rsidR="00000000" w:rsidRPr="00DC40E7" w:rsidP="00DC40E7">
      <w:pPr>
        <w:pStyle w:val="BodyText"/>
      </w:pPr>
      <w:r w:rsidRPr="00DC40E7">
        <w:t>Apply knowledge and skills</w:t>
      </w:r>
      <w:r w:rsidRPr="00DC40E7">
        <w:t xml:space="preserve"> which underpin the process required to demonstrate competence, including appropriate key competencies. </w:t>
      </w:r>
    </w:p>
    <w:p w:rsidR="00000000" w:rsidRPr="00DC40E7" w:rsidP="00DC40E7">
      <w:pPr>
        <w:pStyle w:val="BodyText"/>
      </w:pPr>
      <w:r w:rsidRPr="00DC40E7">
        <w:t>Integrate knowledge and skills critical to demonstrating competence in this unit.</w:t>
      </w:r>
    </w:p>
    <w:p w:rsidR="00000000" w:rsidRPr="00DC40E7" w:rsidP="00DC40E7">
      <w:pPr>
        <w:pStyle w:val="BodyText"/>
      </w:pPr>
      <w:r w:rsidRPr="00DC40E7">
        <w:t>Unit WRRI5A can be assessed with other units which make up a specific</w:t>
      </w:r>
      <w:r w:rsidRPr="00DC40E7">
        <w:t xml:space="preserve"> job function.</w:t>
      </w:r>
    </w:p>
    <w:p w:rsidR="00000000" w:rsidRPr="00DC40E7" w:rsidP="00DC40E7">
      <w:pPr>
        <w:pStyle w:val="BodyText"/>
      </w:pPr>
      <w:r w:rsidRPr="00DC40E7">
        <w:rPr>
          <w:rStyle w:val="SpecialBold"/>
        </w:rPr>
        <w:t>Evidence Gathering Methods</w:t>
      </w:r>
    </w:p>
    <w:p w:rsidR="00000000" w:rsidRPr="00DC40E7" w:rsidP="00DC40E7">
      <w:pPr>
        <w:pStyle w:val="BodyText"/>
      </w:pPr>
      <w:r w:rsidRPr="00DC40E7">
        <w:t>Evidence should include products, processes and procedures from the workplace context.  Evidence might include:</w:t>
      </w:r>
    </w:p>
    <w:p w:rsidR="00000000" w:rsidRPr="00DC40E7" w:rsidP="00DC40E7">
      <w:pPr>
        <w:pStyle w:val="BodyText"/>
      </w:pPr>
      <w:r w:rsidRPr="00DC40E7">
        <w:t xml:space="preserve">Observation of the person in the workplace </w:t>
      </w:r>
    </w:p>
    <w:p w:rsidR="00000000" w:rsidRPr="00DC40E7" w:rsidP="00DC40E7">
      <w:pPr>
        <w:pStyle w:val="BodyText"/>
      </w:pPr>
      <w:r w:rsidRPr="00DC40E7">
        <w:t xml:space="preserve">Third party reports from a supervisor </w:t>
      </w:r>
    </w:p>
    <w:p w:rsidR="00000000" w:rsidRPr="00DC40E7" w:rsidP="00DC40E7">
      <w:pPr>
        <w:pStyle w:val="BodyText"/>
      </w:pPr>
      <w:r w:rsidRPr="00DC40E7">
        <w:t xml:space="preserve">Customer feedback </w:t>
      </w:r>
    </w:p>
    <w:p w:rsidR="00000000" w:rsidRPr="00DC40E7" w:rsidP="00DC40E7">
      <w:pPr>
        <w:pStyle w:val="BodyText"/>
      </w:pPr>
      <w:r w:rsidRPr="00DC40E7">
        <w:t>Answers to questions about specific skills and knowledge</w:t>
      </w:r>
    </w:p>
    <w:p w:rsidR="00000000" w:rsidRPr="00DC40E7" w:rsidP="00DC40E7">
      <w:pPr>
        <w:pStyle w:val="BodyText"/>
      </w:pPr>
      <w:r w:rsidRPr="00DC40E7">
        <w:rPr>
          <w:rStyle w:val="SpecialBold"/>
        </w:rPr>
        <w:t>Resources Required</w:t>
      </w:r>
    </w:p>
    <w:p w:rsidR="00000000" w:rsidRPr="00DC40E7" w:rsidP="00DC40E7">
      <w:pPr>
        <w:pStyle w:val="BodyText"/>
      </w:pPr>
      <w:r w:rsidRPr="00DC40E7">
        <w:t xml:space="preserve">A retail work environment </w:t>
      </w:r>
    </w:p>
    <w:p w:rsidR="00000000" w:rsidRPr="00DC40E7" w:rsidP="00DC40E7">
      <w:pPr>
        <w:pStyle w:val="BodyText"/>
      </w:pPr>
      <w:r w:rsidRPr="00DC40E7">
        <w:t xml:space="preserve">Relevant documentation, such as:   </w:t>
      </w:r>
    </w:p>
    <w:p w:rsidR="00000000" w:rsidRPr="00DC40E7" w:rsidP="00DC40E7">
      <w:pPr>
        <w:pStyle w:val="BodyText"/>
      </w:pPr>
      <w:r w:rsidRPr="00DC40E7">
        <w:t xml:space="preserve">store policy and procedures for receipt and dispatch of goods   </w:t>
      </w:r>
    </w:p>
    <w:p w:rsidR="00000000" w:rsidRPr="00DC40E7" w:rsidP="00DC40E7">
      <w:pPr>
        <w:pStyle w:val="BodyText"/>
      </w:pPr>
      <w:r w:rsidRPr="00DC40E7">
        <w:t xml:space="preserve">store procedures for stocktake   </w:t>
      </w:r>
    </w:p>
    <w:p w:rsidR="00000000" w:rsidRPr="00DC40E7" w:rsidP="00DC40E7">
      <w:pPr>
        <w:pStyle w:val="BodyText"/>
      </w:pPr>
      <w:r w:rsidRPr="00DC40E7">
        <w:t>occupational healt</w:t>
      </w:r>
      <w:r w:rsidRPr="00DC40E7">
        <w:t xml:space="preserve">h and safety legislation/regulations/codes of practice   </w:t>
      </w:r>
    </w:p>
    <w:p w:rsidR="00000000" w:rsidRPr="00DC40E7" w:rsidP="00DC40E7">
      <w:pPr>
        <w:pStyle w:val="BodyText"/>
      </w:pPr>
      <w:r w:rsidRPr="00DC40E7">
        <w:t xml:space="preserve">industry codes of practice   </w:t>
      </w:r>
    </w:p>
    <w:p w:rsidR="00000000" w:rsidRPr="00DC40E7" w:rsidP="00DC40E7">
      <w:pPr>
        <w:pStyle w:val="BodyText"/>
      </w:pPr>
      <w:r w:rsidRPr="00DC40E7">
        <w:t xml:space="preserve">legislation and statutory requirements   </w:t>
      </w:r>
    </w:p>
    <w:p w:rsidR="00000000" w:rsidRPr="00DC40E7" w:rsidP="00DC40E7">
      <w:pPr>
        <w:pStyle w:val="BodyText"/>
      </w:pPr>
      <w:r w:rsidRPr="00DC40E7">
        <w:t xml:space="preserve">store merchandising and marketing policy and procedures   </w:t>
      </w:r>
    </w:p>
    <w:p w:rsidR="00000000" w:rsidRPr="00DC40E7" w:rsidP="00DC40E7">
      <w:pPr>
        <w:pStyle w:val="BodyText"/>
      </w:pPr>
      <w:r w:rsidRPr="00DC40E7">
        <w:t xml:space="preserve">inter and intra store/department transfer procedures   </w:t>
      </w:r>
    </w:p>
    <w:p w:rsidR="00000000" w:rsidRPr="00DC40E7" w:rsidP="00DC40E7">
      <w:pPr>
        <w:pStyle w:val="BodyText"/>
      </w:pPr>
      <w:r w:rsidRPr="00DC40E7">
        <w:t>store quality control procedures and requirements</w:t>
      </w:r>
    </w:p>
    <w:p w:rsidR="00000000" w:rsidRPr="00DC40E7" w:rsidP="00DC40E7">
      <w:pPr>
        <w:pStyle w:val="BodyText"/>
      </w:pPr>
      <w:r w:rsidRPr="00DC40E7">
        <w:t>The following components of the evidence guide relate directly to the performance criteria and the range of variables for the unit of competency and provide guidance for assessment of the unit in the workpl</w:t>
      </w:r>
      <w:r w:rsidRPr="00DC40E7">
        <w:t xml:space="preserve">ace and/or training program. </w:t>
      </w:r>
    </w:p>
    <w:p w:rsidR="00000000" w:rsidRPr="00DC40E7" w:rsidP="00DC40E7">
      <w:pPr>
        <w:pStyle w:val="BodyText"/>
      </w:pPr>
      <w:r w:rsidRPr="00DC40E7">
        <w:rPr>
          <w:rStyle w:val="SpecialBold"/>
        </w:rPr>
        <w:t>Critical Aspects of Evidence</w:t>
      </w:r>
    </w:p>
    <w:p w:rsidR="00000000" w:rsidRPr="00DC40E7" w:rsidP="00DC40E7">
      <w:pPr>
        <w:pStyle w:val="BodyText"/>
      </w:pPr>
      <w:r w:rsidRPr="00DC40E7">
        <w:t>Competency in this unit requires evidence that the candidate:</w:t>
      </w:r>
    </w:p>
    <w:p w:rsidR="00000000" w:rsidRPr="00DC40E7" w:rsidP="00DC40E7">
      <w:pPr>
        <w:pStyle w:val="BodyText"/>
      </w:pPr>
      <w:r w:rsidRPr="00DC40E7">
        <w:t xml:space="preserve">Consistently implements and monitors store policy/procedures regarding receipt, dispatch and secure storage of goods. </w:t>
      </w:r>
    </w:p>
    <w:p w:rsidR="00000000" w:rsidRPr="00DC40E7" w:rsidP="00DC40E7">
      <w:pPr>
        <w:pStyle w:val="BodyText"/>
      </w:pPr>
      <w:r w:rsidRPr="00DC40E7">
        <w:t>Regularly monito</w:t>
      </w:r>
      <w:r w:rsidRPr="00DC40E7">
        <w:t xml:space="preserve">rs staff implementation of store procedures and documentation in regard to receipt, dispatch and secure storage of goods. </w:t>
      </w:r>
    </w:p>
    <w:p w:rsidR="00000000" w:rsidRPr="00DC40E7" w:rsidP="00DC40E7">
      <w:pPr>
        <w:pStyle w:val="BodyText"/>
      </w:pPr>
      <w:r w:rsidRPr="00DC40E7">
        <w:t xml:space="preserve">Monitors stock levels, storage, movement and reorder cycles on a regular basis. </w:t>
      </w:r>
    </w:p>
    <w:p w:rsidR="00000000" w:rsidRPr="00DC40E7" w:rsidP="00DC40E7">
      <w:pPr>
        <w:pStyle w:val="BodyText"/>
      </w:pPr>
      <w:r w:rsidRPr="00DC40E7">
        <w:t>Organises and coordinates stock take, according to s</w:t>
      </w:r>
      <w:r w:rsidRPr="00DC40E7">
        <w:t xml:space="preserve">tore policy and procedures. </w:t>
      </w:r>
    </w:p>
    <w:p w:rsidR="00000000" w:rsidRPr="00DC40E7" w:rsidP="00DC40E7">
      <w:pPr>
        <w:pStyle w:val="BodyText"/>
      </w:pPr>
      <w:r w:rsidRPr="00DC40E7">
        <w:t xml:space="preserve">Consistently raises/processes stock orders and maintains record system according to store policies and procedures. </w:t>
      </w:r>
    </w:p>
    <w:p w:rsidR="00000000" w:rsidRPr="00DC40E7" w:rsidP="00DC40E7">
      <w:pPr>
        <w:pStyle w:val="BodyText"/>
      </w:pPr>
      <w:r w:rsidRPr="00DC40E7">
        <w:t>Monitors delivery processes and distributes stock to ensure continuity of supply.</w:t>
      </w:r>
    </w:p>
    <w:p w:rsidR="00000000" w:rsidRPr="00DC40E7" w:rsidP="00DC40E7">
      <w:pPr>
        <w:pStyle w:val="BodyText"/>
      </w:pPr>
      <w:r w:rsidRPr="00DC40E7">
        <w:rPr>
          <w:rStyle w:val="SpecialBold"/>
        </w:rPr>
        <w:t>Underpinning Skills and Knowl</w:t>
      </w:r>
      <w:r w:rsidRPr="00DC40E7">
        <w:rPr>
          <w:rStyle w:val="SpecialBold"/>
        </w:rPr>
        <w:t>edge</w:t>
      </w:r>
    </w:p>
    <w:p w:rsidR="00000000" w:rsidRPr="00DC40E7" w:rsidP="00DC40E7">
      <w:pPr>
        <w:pStyle w:val="BodyText"/>
      </w:pPr>
      <w:r w:rsidRPr="00DC40E7">
        <w:t>Knowledge and skills are essential to apply this unit in the workplace, to transfer to other contexts and deal with unplanned events.  The requirements for this unit of competency are listed below:</w:t>
      </w:r>
    </w:p>
    <w:p w:rsidR="00000000" w:rsidRPr="00DC40E7" w:rsidP="00DC40E7">
      <w:pPr>
        <w:pStyle w:val="BodyText"/>
      </w:pPr>
      <w:r w:rsidRPr="00DC40E7">
        <w:t>Knowledge of:</w:t>
      </w:r>
    </w:p>
    <w:p w:rsidR="00000000" w:rsidRPr="00DC40E7" w:rsidP="00DC40E7">
      <w:pPr>
        <w:pStyle w:val="BodyText"/>
      </w:pPr>
      <w:r w:rsidRPr="00DC40E7">
        <w:t>Store policies and procedures, in regar</w:t>
      </w:r>
      <w:r w:rsidRPr="00DC40E7">
        <w:t xml:space="preserve">d to:   </w:t>
      </w:r>
    </w:p>
    <w:p w:rsidR="00000000" w:rsidRPr="00DC40E7" w:rsidP="00DC40E7">
      <w:pPr>
        <w:pStyle w:val="BodyText"/>
      </w:pPr>
      <w:r w:rsidRPr="00DC40E7">
        <w:t xml:space="preserve">stock control   </w:t>
      </w:r>
    </w:p>
    <w:p w:rsidR="00000000" w:rsidRPr="00DC40E7" w:rsidP="00DC40E7">
      <w:pPr>
        <w:pStyle w:val="BodyText"/>
      </w:pPr>
      <w:r w:rsidRPr="00DC40E7">
        <w:t xml:space="preserve">store merchandising system   </w:t>
      </w:r>
    </w:p>
    <w:p w:rsidR="00000000" w:rsidRPr="00DC40E7" w:rsidP="00DC40E7">
      <w:pPr>
        <w:pStyle w:val="BodyText"/>
      </w:pPr>
      <w:r w:rsidRPr="00DC40E7">
        <w:t xml:space="preserve">current and future stock levels   </w:t>
      </w:r>
    </w:p>
    <w:p w:rsidR="00000000" w:rsidRPr="00DC40E7" w:rsidP="00DC40E7">
      <w:pPr>
        <w:pStyle w:val="BodyText"/>
      </w:pPr>
      <w:r w:rsidRPr="00DC40E7">
        <w:t xml:space="preserve">bar codes   </w:t>
      </w:r>
    </w:p>
    <w:p w:rsidR="00000000" w:rsidRPr="00DC40E7" w:rsidP="00DC40E7">
      <w:pPr>
        <w:pStyle w:val="BodyText"/>
      </w:pPr>
      <w:r w:rsidRPr="00DC40E7">
        <w:t xml:space="preserve">labels   </w:t>
      </w:r>
    </w:p>
    <w:p w:rsidR="00000000" w:rsidRPr="00DC40E7" w:rsidP="00DC40E7">
      <w:pPr>
        <w:pStyle w:val="BodyText"/>
      </w:pPr>
      <w:r w:rsidRPr="00DC40E7">
        <w:t xml:space="preserve">price tags   </w:t>
      </w:r>
    </w:p>
    <w:p w:rsidR="00000000" w:rsidRPr="00DC40E7" w:rsidP="00DC40E7">
      <w:pPr>
        <w:pStyle w:val="BodyText"/>
      </w:pPr>
      <w:r w:rsidRPr="00DC40E7">
        <w:t xml:space="preserve">store stock recording system   </w:t>
      </w:r>
    </w:p>
    <w:p w:rsidR="00000000" w:rsidRPr="00DC40E7" w:rsidP="00DC40E7">
      <w:pPr>
        <w:pStyle w:val="BodyText"/>
      </w:pPr>
      <w:r w:rsidRPr="00DC40E7">
        <w:t xml:space="preserve">stock replenishment/reorder procedures   </w:t>
      </w:r>
    </w:p>
    <w:p w:rsidR="00000000" w:rsidRPr="00DC40E7" w:rsidP="00DC40E7">
      <w:pPr>
        <w:pStyle w:val="BodyText"/>
      </w:pPr>
      <w:r w:rsidRPr="00DC40E7">
        <w:t xml:space="preserve">inter and intra store/department transfers   </w:t>
      </w:r>
    </w:p>
    <w:p w:rsidR="00000000" w:rsidRPr="00DC40E7" w:rsidP="00DC40E7">
      <w:pPr>
        <w:pStyle w:val="BodyText"/>
      </w:pPr>
      <w:r w:rsidRPr="00DC40E7">
        <w:t>reportin</w:t>
      </w:r>
      <w:r w:rsidRPr="00DC40E7">
        <w:t xml:space="preserve">g of stock discrepancies/damage   </w:t>
      </w:r>
    </w:p>
    <w:p w:rsidR="00000000" w:rsidRPr="00DC40E7" w:rsidP="00DC40E7">
      <w:pPr>
        <w:pStyle w:val="BodyText"/>
      </w:pPr>
      <w:r w:rsidRPr="00DC40E7">
        <w:t xml:space="preserve">identifying and recording stock losses   </w:t>
      </w:r>
    </w:p>
    <w:p w:rsidR="00000000" w:rsidRPr="00DC40E7" w:rsidP="00DC40E7">
      <w:pPr>
        <w:pStyle w:val="BodyText"/>
      </w:pPr>
      <w:r w:rsidRPr="00DC40E7">
        <w:t xml:space="preserve">identifying and recording discrepancies   </w:t>
      </w:r>
    </w:p>
    <w:p w:rsidR="00000000" w:rsidRPr="00DC40E7" w:rsidP="00DC40E7">
      <w:pPr>
        <w:pStyle w:val="BodyText"/>
      </w:pPr>
      <w:r w:rsidRPr="00DC40E7">
        <w:t xml:space="preserve">existing suppliers   </w:t>
      </w:r>
    </w:p>
    <w:p w:rsidR="00000000" w:rsidRPr="00DC40E7" w:rsidP="00DC40E7">
      <w:pPr>
        <w:pStyle w:val="BodyText"/>
      </w:pPr>
      <w:r w:rsidRPr="00DC40E7">
        <w:t xml:space="preserve">quality control procedures and requirements   </w:t>
      </w:r>
    </w:p>
    <w:p w:rsidR="00000000" w:rsidRPr="00DC40E7" w:rsidP="00DC40E7">
      <w:pPr>
        <w:pStyle w:val="BodyText"/>
      </w:pPr>
      <w:r w:rsidRPr="00DC40E7">
        <w:t xml:space="preserve">receipt and dispatch of goods including inspection for quality and </w:t>
      </w:r>
      <w:r w:rsidRPr="00DC40E7">
        <w:t>quantity</w:t>
      </w:r>
    </w:p>
    <w:p w:rsidR="00000000" w:rsidRPr="00DC40E7" w:rsidP="00DC40E7">
      <w:pPr>
        <w:pStyle w:val="BodyText"/>
      </w:pPr>
    </w:p>
    <w:p w:rsidR="00000000" w:rsidRPr="00DC40E7" w:rsidP="00DC40E7">
      <w:pPr>
        <w:pStyle w:val="BodyText"/>
      </w:pPr>
      <w:r w:rsidRPr="00DC40E7">
        <w:t xml:space="preserve">Relevant licensing requirements for moving stock mechanically   </w:t>
      </w:r>
    </w:p>
    <w:p w:rsidR="00000000" w:rsidRPr="00DC40E7" w:rsidP="00DC40E7">
      <w:pPr>
        <w:pStyle w:val="BodyText"/>
      </w:pPr>
      <w:r w:rsidRPr="00DC40E7">
        <w:t xml:space="preserve">Relevant legislation and statutory requirements </w:t>
      </w:r>
    </w:p>
    <w:p w:rsidR="00000000" w:rsidRPr="00DC40E7" w:rsidP="00DC40E7">
      <w:pPr>
        <w:pStyle w:val="BodyText"/>
      </w:pPr>
      <w:r w:rsidRPr="00DC40E7">
        <w:t xml:space="preserve">Relevant industry codes of practice  </w:t>
      </w:r>
    </w:p>
    <w:p w:rsidR="00000000" w:rsidRPr="00DC40E7" w:rsidP="00DC40E7">
      <w:pPr>
        <w:pStyle w:val="BodyText"/>
      </w:pPr>
      <w:r w:rsidRPr="00DC40E7">
        <w:t xml:space="preserve">Relevant occupational health and safety legislation/regulations/codes of practice </w:t>
      </w:r>
    </w:p>
    <w:p w:rsidR="00000000" w:rsidRPr="00DC40E7" w:rsidP="00DC40E7">
      <w:pPr>
        <w:pStyle w:val="BodyText"/>
      </w:pPr>
      <w:r w:rsidRPr="00DC40E7">
        <w:t>Principles and techniques for interpersonal communication skills</w:t>
      </w:r>
    </w:p>
    <w:p w:rsidR="00000000" w:rsidRPr="00DC40E7" w:rsidP="00DC40E7">
      <w:pPr>
        <w:pStyle w:val="BodyText"/>
      </w:pPr>
      <w:r w:rsidRPr="00DC40E7">
        <w:t>Skills in:</w:t>
      </w:r>
    </w:p>
    <w:p w:rsidR="00000000" w:rsidRPr="00DC40E7" w:rsidP="00DC40E7">
      <w:pPr>
        <w:pStyle w:val="BodyText"/>
      </w:pPr>
      <w:r w:rsidRPr="00DC40E7">
        <w:t xml:space="preserve">Store stocktaking systems </w:t>
      </w:r>
    </w:p>
    <w:p w:rsidR="00000000" w:rsidRPr="00DC40E7" w:rsidP="00DC40E7">
      <w:pPr>
        <w:pStyle w:val="BodyText"/>
      </w:pPr>
      <w:r w:rsidRPr="00DC40E7">
        <w:t xml:space="preserve">Use of electronic recording equipment </w:t>
      </w:r>
    </w:p>
    <w:p w:rsidR="00000000" w:rsidRPr="00DC40E7" w:rsidP="00DC40E7">
      <w:pPr>
        <w:pStyle w:val="BodyText"/>
      </w:pPr>
      <w:r w:rsidRPr="00DC40E7">
        <w:t xml:space="preserve">Interpersonal communication skills </w:t>
      </w:r>
    </w:p>
    <w:p w:rsidR="00000000" w:rsidRPr="00DC40E7" w:rsidP="00DC40E7">
      <w:pPr>
        <w:pStyle w:val="BodyText"/>
      </w:pPr>
      <w:r w:rsidRPr="00DC40E7">
        <w:t xml:space="preserve">Time management </w:t>
      </w:r>
    </w:p>
    <w:p w:rsidR="00000000" w:rsidRPr="00DC40E7" w:rsidP="00DC40E7">
      <w:pPr>
        <w:pStyle w:val="BodyText"/>
      </w:pPr>
      <w:r w:rsidRPr="00DC40E7">
        <w:t xml:space="preserve">Negotiation skills </w:t>
      </w:r>
    </w:p>
    <w:p w:rsidR="00000000" w:rsidRPr="00DC40E7" w:rsidP="00DC40E7">
      <w:pPr>
        <w:pStyle w:val="BodyText"/>
      </w:pPr>
      <w:r w:rsidRPr="00DC40E7">
        <w:t>Report preparation and presentation</w:t>
      </w:r>
    </w:p>
    <w:p w:rsidR="00000000" w:rsidRPr="00DC40E7" w:rsidP="00DC40E7">
      <w:pPr>
        <w:pStyle w:val="BodyText"/>
      </w:pPr>
      <w:r w:rsidRPr="00DC40E7">
        <w:t>Liter</w:t>
      </w:r>
      <w:r w:rsidRPr="00DC40E7">
        <w:t>acy and numeracy skills in regard to:</w:t>
      </w:r>
    </w:p>
    <w:p w:rsidR="00000000" w:rsidRPr="00DC40E7" w:rsidP="00DC40E7">
      <w:pPr>
        <w:pStyle w:val="BodyText"/>
      </w:pPr>
      <w:r w:rsidRPr="00DC40E7">
        <w:t xml:space="preserve">stock control reports and documentation </w:t>
      </w:r>
    </w:p>
    <w:p w:rsidR="00000000" w:rsidRPr="00DC40E7" w:rsidP="00DC40E7">
      <w:pPr>
        <w:pStyle w:val="BodyText"/>
      </w:pPr>
      <w:r w:rsidRPr="00DC40E7">
        <w:t xml:space="preserve">processing orders </w:t>
      </w:r>
    </w:p>
    <w:p w:rsidR="00000000" w:rsidRPr="00DC40E7" w:rsidP="00DC40E7">
      <w:pPr>
        <w:pStyle w:val="BodyText"/>
      </w:pPr>
      <w:r w:rsidRPr="00DC40E7">
        <w:t xml:space="preserve">maintaining delivery and supply records </w:t>
      </w:r>
    </w:p>
    <w:p w:rsidR="00000000" w:rsidRPr="00DC40E7" w:rsidP="00DC40E7">
      <w:pPr>
        <w:pStyle w:val="BodyText"/>
      </w:pPr>
      <w:r w:rsidRPr="00DC40E7">
        <w:t xml:space="preserve">stock distribution records </w:t>
      </w:r>
    </w:p>
    <w:p w:rsidR="00000000" w:rsidRPr="00DC40E7" w:rsidP="00DC40E7">
      <w:pPr>
        <w:pStyle w:val="BodyText"/>
      </w:pPr>
      <w:r w:rsidRPr="00DC40E7">
        <w:t>maintaining stock ordering and recording systems</w:t>
      </w:r>
    </w:p>
    <w:p w:rsidR="00000000" w:rsidRPr="00DC40E7" w:rsidP="00DC40E7">
      <w:pPr>
        <w:pStyle w:val="BodyText"/>
      </w:pPr>
      <w:r w:rsidRPr="00DC40E7">
        <w:rPr>
          <w:rStyle w:val="SpecialBold"/>
        </w:rPr>
        <w:t>Generic Process Skills</w:t>
      </w:r>
    </w:p>
    <w:p w:rsidR="00000000" w:rsidRPr="00DC40E7" w:rsidP="00DC40E7">
      <w:pPr>
        <w:pStyle w:val="BodyText"/>
      </w:pPr>
      <w:r w:rsidRPr="00DC40E7">
        <w:t>There are a numbe</w:t>
      </w:r>
      <w:r w:rsidRPr="00DC40E7">
        <w:t xml:space="preserve">r of processes that are learnt throughout work and life which are required in all jobs.  They are fundamental processes and generally transferable to other work functions.  Some of these are covered by the </w:t>
      </w:r>
      <w:r w:rsidRPr="00DC40E7">
        <w:rPr>
          <w:rStyle w:val="SpecialBold"/>
        </w:rPr>
        <w:t>key competencies</w:t>
      </w:r>
      <w:r w:rsidRPr="00DC40E7">
        <w:t>, although others may be added.  T</w:t>
      </w:r>
      <w:r w:rsidRPr="00DC40E7">
        <w:t>he questions below highlight how these processes are applied in this unit of competency.  Following each question a number indicates the level to which the key competency needs to be demonstrated where 0 = not required, 1 = perform the process, 2 = perform</w:t>
      </w:r>
      <w:r w:rsidRPr="00DC40E7">
        <w:t xml:space="preserve"> and administer the process, and 3 = perform, administer and design the process.</w:t>
      </w:r>
    </w:p>
    <w:p w:rsidR="00000000" w:rsidRPr="00DC40E7" w:rsidP="00DC40E7">
      <w:pPr>
        <w:pStyle w:val="BodyText"/>
      </w:pPr>
      <w:r w:rsidRPr="00DC40E7">
        <w:t xml:space="preserve">How can </w:t>
      </w:r>
      <w:r w:rsidRPr="00DC40E7">
        <w:rPr>
          <w:rStyle w:val="SpecialBold"/>
        </w:rPr>
        <w:t>communication of ideas and information</w:t>
      </w:r>
      <w:r w:rsidRPr="00DC40E7">
        <w:t xml:space="preserve"> be applied?</w:t>
      </w:r>
    </w:p>
    <w:p w:rsidR="00000000" w:rsidRPr="00DC40E7" w:rsidP="00DC40E7">
      <w:pPr>
        <w:pStyle w:val="BodyText"/>
      </w:pPr>
      <w:r w:rsidRPr="00DC40E7">
        <w:t>By informing staff of relevant roles and responsibilities for monitoring and ordering stock. (2)</w:t>
      </w:r>
    </w:p>
    <w:p w:rsidR="00000000" w:rsidRPr="00DC40E7" w:rsidP="00DC40E7">
      <w:pPr>
        <w:pStyle w:val="BodyText"/>
      </w:pPr>
      <w:r w:rsidRPr="00DC40E7">
        <w:t xml:space="preserve">How can </w:t>
      </w:r>
      <w:r w:rsidRPr="00DC40E7">
        <w:rPr>
          <w:rStyle w:val="SpecialBold"/>
        </w:rPr>
        <w:t>information</w:t>
      </w:r>
      <w:r w:rsidRPr="00DC40E7">
        <w:rPr>
          <w:rStyle w:val="SpecialBold"/>
        </w:rPr>
        <w:t xml:space="preserve"> be collected</w:t>
      </w:r>
      <w:r w:rsidRPr="00DC40E7">
        <w:t xml:space="preserve">, </w:t>
      </w:r>
      <w:r w:rsidRPr="00DC40E7">
        <w:rPr>
          <w:rStyle w:val="SpecialBold"/>
        </w:rPr>
        <w:t>analysed and organised</w:t>
      </w:r>
      <w:r w:rsidRPr="00DC40E7">
        <w:t>?</w:t>
      </w:r>
    </w:p>
    <w:p w:rsidR="00000000" w:rsidRPr="00DC40E7" w:rsidP="00DC40E7">
      <w:pPr>
        <w:pStyle w:val="BodyText"/>
      </w:pPr>
      <w:r w:rsidRPr="00DC40E7">
        <w:t>Monitoring stock levels and processing orders will require information to be collected, analysed and organised. (2)</w:t>
      </w:r>
    </w:p>
    <w:p w:rsidR="00000000" w:rsidRPr="00DC40E7" w:rsidP="00DC40E7">
      <w:pPr>
        <w:pStyle w:val="BodyText"/>
      </w:pPr>
      <w:r w:rsidRPr="00DC40E7">
        <w:t xml:space="preserve">How are </w:t>
      </w:r>
      <w:r w:rsidRPr="00DC40E7">
        <w:rPr>
          <w:rStyle w:val="SpecialBold"/>
        </w:rPr>
        <w:t>activities planned and organised</w:t>
      </w:r>
      <w:r w:rsidRPr="00DC40E7">
        <w:t>?</w:t>
      </w:r>
    </w:p>
    <w:p w:rsidR="00000000" w:rsidRPr="00DC40E7" w:rsidP="00DC40E7">
      <w:pPr>
        <w:pStyle w:val="BodyText"/>
      </w:pPr>
      <w:r w:rsidRPr="00DC40E7">
        <w:t xml:space="preserve">By implementing procedures for receipting, dispatching and </w:t>
      </w:r>
      <w:r w:rsidRPr="00DC40E7">
        <w:t>storing goods. (2)</w:t>
      </w:r>
    </w:p>
    <w:p w:rsidR="00000000" w:rsidRPr="00DC40E7" w:rsidP="00DC40E7">
      <w:pPr>
        <w:pStyle w:val="BodyText"/>
      </w:pPr>
      <w:r w:rsidRPr="00DC40E7">
        <w:t xml:space="preserve">How can </w:t>
      </w:r>
      <w:r w:rsidRPr="00DC40E7">
        <w:rPr>
          <w:rStyle w:val="SpecialBold"/>
        </w:rPr>
        <w:t>team work</w:t>
      </w:r>
      <w:r w:rsidRPr="00DC40E7">
        <w:t xml:space="preserve"> be applied?</w:t>
      </w:r>
    </w:p>
    <w:p w:rsidR="00000000" w:rsidRPr="00DC40E7" w:rsidP="00DC40E7">
      <w:pPr>
        <w:pStyle w:val="BodyText"/>
      </w:pPr>
      <w:r w:rsidRPr="00DC40E7">
        <w:t>Directing and allocating team members in particular roles and responsibilities requires team work. (2)</w:t>
      </w:r>
    </w:p>
    <w:p w:rsidR="00000000" w:rsidRPr="00DC40E7" w:rsidP="00DC40E7">
      <w:pPr>
        <w:pStyle w:val="BodyText"/>
      </w:pPr>
      <w:r w:rsidRPr="00DC40E7">
        <w:t xml:space="preserve">How can the use of </w:t>
      </w:r>
      <w:r w:rsidRPr="00DC40E7">
        <w:rPr>
          <w:rStyle w:val="SpecialBold"/>
        </w:rPr>
        <w:t>mathematical ideas and techniques</w:t>
      </w:r>
      <w:r w:rsidRPr="00DC40E7">
        <w:t xml:space="preserve"> be applied?</w:t>
      </w:r>
    </w:p>
    <w:p w:rsidR="00000000" w:rsidRPr="00DC40E7" w:rsidP="00DC40E7">
      <w:pPr>
        <w:pStyle w:val="BodyText"/>
      </w:pPr>
      <w:r w:rsidRPr="00DC40E7">
        <w:t>Processing orders and maintaining stock levels requires the use of mathematical ideas and techniques. (2)</w:t>
      </w:r>
    </w:p>
    <w:p w:rsidR="00000000" w:rsidRPr="00DC40E7" w:rsidP="00DC40E7">
      <w:pPr>
        <w:pStyle w:val="BodyText"/>
      </w:pPr>
      <w:r w:rsidRPr="00DC40E7">
        <w:t xml:space="preserve">How can </w:t>
      </w:r>
      <w:r w:rsidRPr="00DC40E7">
        <w:rPr>
          <w:rStyle w:val="SpecialBold"/>
        </w:rPr>
        <w:t>problem solving skills</w:t>
      </w:r>
      <w:r w:rsidRPr="00DC40E7">
        <w:t xml:space="preserve"> be applied?</w:t>
      </w:r>
    </w:p>
    <w:p w:rsidR="00000000" w:rsidRPr="00DC40E7" w:rsidP="00DC40E7">
      <w:pPr>
        <w:pStyle w:val="BodyText"/>
      </w:pPr>
      <w:r w:rsidRPr="00DC40E7">
        <w:t>Assessing stock losses and developing solutions requires problem solving skills. (2)</w:t>
      </w:r>
    </w:p>
    <w:p w:rsidR="00000000" w:rsidRPr="00DC40E7" w:rsidP="00DC40E7">
      <w:pPr>
        <w:pStyle w:val="BodyText"/>
      </w:pPr>
      <w:r w:rsidRPr="00DC40E7">
        <w:rPr>
          <w:rStyle w:val="SpecialBold"/>
        </w:rPr>
        <w:t>Context of Assessment</w:t>
      </w:r>
    </w:p>
    <w:p w:rsidR="00000000" w:rsidRPr="00DC40E7" w:rsidP="00DC40E7">
      <w:pPr>
        <w:pStyle w:val="BodyText"/>
      </w:pPr>
      <w:r w:rsidRPr="00DC40E7">
        <w:rPr>
          <w:rStyle w:val="SpecialBold"/>
        </w:rPr>
        <w:t>Assessment Process</w:t>
      </w:r>
    </w:p>
    <w:p w:rsidR="00000000" w:rsidRPr="00DC40E7" w:rsidP="00DC40E7">
      <w:pPr>
        <w:pStyle w:val="BodyText"/>
      </w:pPr>
      <w:r w:rsidRPr="00DC40E7">
        <w:t xml:space="preserve">For valid and reliable assessment of this unit, evidence should be gathered through a range of methods to indicate consistent performance.   </w:t>
      </w:r>
    </w:p>
    <w:p w:rsidR="00000000" w:rsidRPr="00DC40E7" w:rsidP="00DC40E7">
      <w:pPr>
        <w:pStyle w:val="BodyText"/>
      </w:pPr>
      <w:r w:rsidRPr="00DC40E7">
        <w:t>It can be gathered from assessment of the unit of competency alone, through an integrated asses</w:t>
      </w:r>
      <w:r w:rsidRPr="00DC40E7">
        <w:t xml:space="preserve">sment activity or through a combination of both. </w:t>
      </w:r>
    </w:p>
    <w:p w:rsidR="00000000" w:rsidRPr="00DC40E7" w:rsidP="00DC40E7">
      <w:pPr>
        <w:pStyle w:val="BodyText"/>
      </w:pPr>
      <w:r w:rsidRPr="00DC40E7">
        <w:t>Evidence should be gathered as part of the learning process.</w:t>
      </w:r>
    </w:p>
    <w:p w:rsidR="00000000" w:rsidRPr="00DC40E7" w:rsidP="00DC40E7">
      <w:pPr>
        <w:pStyle w:val="BodyText"/>
      </w:pPr>
      <w:r w:rsidRPr="00DC40E7">
        <w:rPr>
          <w:rStyle w:val="SpecialBold"/>
        </w:rPr>
        <w:t>Integrated Competency Assessment</w:t>
      </w:r>
    </w:p>
    <w:p w:rsidR="00000000" w:rsidRPr="00DC40E7" w:rsidP="00DC40E7">
      <w:pPr>
        <w:pStyle w:val="BodyText"/>
      </w:pPr>
      <w:r w:rsidRPr="00DC40E7">
        <w:t>Evidence is most relevant when provided through an integrated activity which combines the elements of competency</w:t>
      </w:r>
      <w:r w:rsidRPr="00DC40E7">
        <w:t xml:space="preserve"> for each unit, or a cluster of units of competency.</w:t>
      </w:r>
    </w:p>
    <w:p w:rsidR="00000000" w:rsidRPr="00DC40E7" w:rsidP="00DC40E7">
      <w:pPr>
        <w:pStyle w:val="BodyText"/>
      </w:pPr>
      <w:r w:rsidRPr="00DC40E7">
        <w:t>The candidate will be required to:</w:t>
      </w:r>
    </w:p>
    <w:p w:rsidR="00000000" w:rsidRPr="00DC40E7" w:rsidP="00DC40E7">
      <w:pPr>
        <w:pStyle w:val="BodyText"/>
      </w:pPr>
      <w:r w:rsidRPr="00DC40E7">
        <w:t xml:space="preserve">Apply knowledge and skills which underpin the process required to demonstrate competence, including appropriate key competencies. </w:t>
      </w:r>
    </w:p>
    <w:p w:rsidR="00000000" w:rsidRPr="00DC40E7" w:rsidP="00DC40E7">
      <w:pPr>
        <w:pStyle w:val="BodyText"/>
      </w:pPr>
      <w:r w:rsidRPr="00DC40E7">
        <w:t>Integrate knowledge and skills critic</w:t>
      </w:r>
      <w:r w:rsidRPr="00DC40E7">
        <w:t>al to demonstrating competence in this unit.</w:t>
      </w:r>
    </w:p>
    <w:p w:rsidR="00000000" w:rsidRPr="00DC40E7" w:rsidP="00DC40E7">
      <w:pPr>
        <w:pStyle w:val="BodyText"/>
      </w:pPr>
      <w:r w:rsidRPr="00DC40E7">
        <w:t>Unit WRRI5A can be assessed with other units which make up a specific job function.</w:t>
      </w:r>
    </w:p>
    <w:p w:rsidR="00000000" w:rsidRPr="00DC40E7" w:rsidP="00DC40E7">
      <w:pPr>
        <w:pStyle w:val="BodyText"/>
      </w:pPr>
      <w:r w:rsidRPr="00DC40E7">
        <w:rPr>
          <w:rStyle w:val="SpecialBold"/>
        </w:rPr>
        <w:t>Evidence Gathering Methods</w:t>
      </w:r>
    </w:p>
    <w:p w:rsidR="00000000" w:rsidRPr="00DC40E7" w:rsidP="00DC40E7">
      <w:pPr>
        <w:pStyle w:val="BodyText"/>
      </w:pPr>
      <w:r w:rsidRPr="00DC40E7">
        <w:t>Evidence should include products, processes and procedures from the workplace context.  Evidence mig</w:t>
      </w:r>
      <w:r w:rsidRPr="00DC40E7">
        <w:t>ht include:</w:t>
      </w:r>
    </w:p>
    <w:p w:rsidR="00000000" w:rsidRPr="00DC40E7" w:rsidP="00DC40E7">
      <w:pPr>
        <w:pStyle w:val="BodyText"/>
      </w:pPr>
      <w:r w:rsidRPr="00DC40E7">
        <w:t xml:space="preserve">Observation of the person in the workplace </w:t>
      </w:r>
    </w:p>
    <w:p w:rsidR="00000000" w:rsidRPr="00DC40E7" w:rsidP="00DC40E7">
      <w:pPr>
        <w:pStyle w:val="BodyText"/>
      </w:pPr>
      <w:r w:rsidRPr="00DC40E7">
        <w:t xml:space="preserve">Third party reports from a supervisor </w:t>
      </w:r>
    </w:p>
    <w:p w:rsidR="00000000" w:rsidRPr="00DC40E7" w:rsidP="00DC40E7">
      <w:pPr>
        <w:pStyle w:val="BodyText"/>
      </w:pPr>
      <w:r w:rsidRPr="00DC40E7">
        <w:t xml:space="preserve">Customer feedback </w:t>
      </w:r>
    </w:p>
    <w:p w:rsidR="00000000" w:rsidRPr="00DC40E7" w:rsidP="00DC40E7">
      <w:pPr>
        <w:pStyle w:val="BodyText"/>
      </w:pPr>
      <w:r w:rsidRPr="00DC40E7">
        <w:t>Answers to questions about specific skills and knowledge</w:t>
      </w:r>
    </w:p>
    <w:p w:rsidR="00000000" w:rsidRPr="00DC40E7" w:rsidP="00DC40E7">
      <w:pPr>
        <w:pStyle w:val="BodyText"/>
      </w:pPr>
      <w:r w:rsidRPr="00DC40E7">
        <w:rPr>
          <w:rStyle w:val="SpecialBold"/>
        </w:rPr>
        <w:t>Resources Required</w:t>
      </w:r>
    </w:p>
    <w:p w:rsidR="00000000" w:rsidRPr="00DC40E7" w:rsidP="00DC40E7">
      <w:pPr>
        <w:pStyle w:val="BodyText"/>
      </w:pPr>
      <w:r w:rsidRPr="00DC40E7">
        <w:t xml:space="preserve">A retail work environment </w:t>
      </w:r>
    </w:p>
    <w:p w:rsidR="00000000" w:rsidRPr="00DC40E7" w:rsidP="00DC40E7">
      <w:pPr>
        <w:pStyle w:val="BodyText"/>
      </w:pPr>
      <w:r w:rsidRPr="00DC40E7">
        <w:t xml:space="preserve">Relevant documentation, such as:   </w:t>
      </w:r>
    </w:p>
    <w:p w:rsidR="00000000" w:rsidRPr="00DC40E7" w:rsidP="00DC40E7">
      <w:pPr>
        <w:pStyle w:val="BodyText"/>
      </w:pPr>
      <w:r w:rsidRPr="00DC40E7">
        <w:t>sto</w:t>
      </w:r>
      <w:r w:rsidRPr="00DC40E7">
        <w:t xml:space="preserve">re policy and procedures for receipt and dispatch of goods   </w:t>
      </w:r>
    </w:p>
    <w:p w:rsidR="00000000" w:rsidRPr="00DC40E7" w:rsidP="00DC40E7">
      <w:pPr>
        <w:pStyle w:val="BodyText"/>
      </w:pPr>
      <w:r w:rsidRPr="00DC40E7">
        <w:t xml:space="preserve">store procedures for stocktake   </w:t>
      </w:r>
    </w:p>
    <w:p w:rsidR="00000000" w:rsidRPr="00DC40E7" w:rsidP="00DC40E7">
      <w:pPr>
        <w:pStyle w:val="BodyText"/>
      </w:pPr>
      <w:r w:rsidRPr="00DC40E7">
        <w:t xml:space="preserve">occupational health and safety legislation/regulations/codes of practice   </w:t>
      </w:r>
    </w:p>
    <w:p w:rsidR="00000000" w:rsidRPr="00DC40E7" w:rsidP="00DC40E7">
      <w:pPr>
        <w:pStyle w:val="BodyText"/>
      </w:pPr>
      <w:r w:rsidRPr="00DC40E7">
        <w:t xml:space="preserve">industry codes of practice   </w:t>
      </w:r>
    </w:p>
    <w:p w:rsidR="00000000" w:rsidRPr="00DC40E7" w:rsidP="00DC40E7">
      <w:pPr>
        <w:pStyle w:val="BodyText"/>
      </w:pPr>
      <w:r w:rsidRPr="00DC40E7">
        <w:t xml:space="preserve">legislation and statutory requirements   </w:t>
      </w:r>
    </w:p>
    <w:p w:rsidR="00000000" w:rsidRPr="00DC40E7" w:rsidP="00DC40E7">
      <w:pPr>
        <w:pStyle w:val="BodyText"/>
      </w:pPr>
      <w:r w:rsidRPr="00DC40E7">
        <w:t xml:space="preserve">store merchandising and marketing policy and procedures   </w:t>
      </w:r>
    </w:p>
    <w:p w:rsidR="00000000" w:rsidRPr="00DC40E7" w:rsidP="00DC40E7">
      <w:pPr>
        <w:pStyle w:val="BodyText"/>
      </w:pPr>
      <w:r w:rsidRPr="00DC40E7">
        <w:t xml:space="preserve">inter and intra store/department transfer procedures   </w:t>
      </w:r>
    </w:p>
    <w:p w:rsidR="00000000" w:rsidRPr="00DC40E7" w:rsidP="00DC40E7">
      <w:pPr>
        <w:pStyle w:val="BodyText"/>
      </w:pPr>
      <w:r w:rsidRPr="00DC40E7">
        <w:t>store quality control procedures and requirements</w:t>
      </w:r>
    </w:p>
    <w:p w:rsidR="00000000" w:rsidRPr="00DC40E7" w:rsidP="00DC40E7">
      <w:pPr>
        <w:pStyle w:val="AllowPageBreak"/>
      </w:pPr>
    </w:p>
    <w:p w:rsidR="00000000" w:rsidRPr="00DC40E7" w:rsidP="00DC40E7">
      <w:pPr>
        <w:pStyle w:val="Heading1"/>
      </w:pPr>
      <w:bookmarkStart w:id="11" w:name="O_326961"/>
      <w:bookmarkEnd w:id="11"/>
      <w:r w:rsidRPr="00DC40E7">
        <w:t>Range Statement</w:t>
      </w:r>
    </w:p>
    <w:p w:rsidR="00000000" w:rsidRPr="00DC40E7" w:rsidP="00DC40E7">
      <w:pPr>
        <w:pStyle w:val="BodyText"/>
      </w:pPr>
      <w:r w:rsidRPr="00DC40E7">
        <w:t>The Range of Variables provide the range of applications o</w:t>
      </w:r>
      <w:r w:rsidRPr="00DC40E7">
        <w:t xml:space="preserve">f this unit of competency to allow for differences within enterprises and workplaces.  It provides details of practices, knowledge and requirements referred to in the elements and performance criteria.  The variables chosen in training and assessment will </w:t>
      </w:r>
      <w:r w:rsidRPr="00DC40E7">
        <w:t xml:space="preserve">depend on the work contexts.  </w:t>
      </w:r>
    </w:p>
    <w:p w:rsidR="00000000" w:rsidRPr="00DC40E7" w:rsidP="00DC40E7">
      <w:pPr>
        <w:pStyle w:val="BodyText"/>
      </w:pPr>
      <w:r w:rsidRPr="00DC40E7">
        <w:t>The following variables may include but are not limited to:</w:t>
      </w:r>
    </w:p>
    <w:p w:rsidR="00000000" w:rsidRPr="00DC40E7" w:rsidP="00DC40E7">
      <w:pPr>
        <w:pStyle w:val="BodyText"/>
      </w:pPr>
      <w:r w:rsidRPr="00DC40E7">
        <w:t>Store policy and procedures in regard to:</w:t>
      </w:r>
    </w:p>
    <w:p w:rsidR="00000000" w:rsidRPr="00DC40E7" w:rsidP="00DC40E7">
      <w:pPr>
        <w:pStyle w:val="BodyText"/>
      </w:pPr>
      <w:r w:rsidRPr="00DC40E7">
        <w:t xml:space="preserve">stock control </w:t>
      </w:r>
    </w:p>
    <w:p w:rsidR="00000000" w:rsidRPr="00DC40E7" w:rsidP="00DC40E7">
      <w:pPr>
        <w:pStyle w:val="BodyText"/>
      </w:pPr>
      <w:r w:rsidRPr="00DC40E7">
        <w:t xml:space="preserve">stock control system </w:t>
      </w:r>
    </w:p>
    <w:p w:rsidR="00000000" w:rsidRPr="00DC40E7" w:rsidP="00DC40E7">
      <w:pPr>
        <w:pStyle w:val="BodyText"/>
      </w:pPr>
      <w:r w:rsidRPr="00DC40E7">
        <w:t xml:space="preserve">recording procedures </w:t>
      </w:r>
    </w:p>
    <w:p w:rsidR="00000000" w:rsidRPr="00DC40E7" w:rsidP="00DC40E7">
      <w:pPr>
        <w:pStyle w:val="BodyText"/>
      </w:pPr>
      <w:r w:rsidRPr="00DC40E7">
        <w:t xml:space="preserve">procedures for investigating discrepancies </w:t>
      </w:r>
    </w:p>
    <w:p w:rsidR="00000000" w:rsidRPr="00DC40E7" w:rsidP="00DC40E7">
      <w:pPr>
        <w:pStyle w:val="BodyText"/>
      </w:pPr>
      <w:r w:rsidRPr="00DC40E7">
        <w:t>store merchandise an</w:t>
      </w:r>
      <w:r w:rsidRPr="00DC40E7">
        <w:t xml:space="preserve">d marketing </w:t>
      </w:r>
    </w:p>
    <w:p w:rsidR="00000000" w:rsidRPr="00DC40E7" w:rsidP="00DC40E7">
      <w:pPr>
        <w:pStyle w:val="BodyText"/>
      </w:pPr>
      <w:r w:rsidRPr="00DC40E7">
        <w:t xml:space="preserve">pricing, labelling and packaging requirements </w:t>
      </w:r>
    </w:p>
    <w:p w:rsidR="00000000" w:rsidRPr="00DC40E7" w:rsidP="00DC40E7">
      <w:pPr>
        <w:pStyle w:val="BodyText"/>
      </w:pPr>
      <w:r w:rsidRPr="00DC40E7">
        <w:t xml:space="preserve">quality control policies and procedures </w:t>
      </w:r>
    </w:p>
    <w:p w:rsidR="00000000" w:rsidRPr="00DC40E7" w:rsidP="00DC40E7">
      <w:pPr>
        <w:pStyle w:val="BodyText"/>
      </w:pPr>
      <w:r w:rsidRPr="00DC40E7">
        <w:t>Ordering and recording systems may be:</w:t>
      </w:r>
    </w:p>
    <w:p w:rsidR="00000000" w:rsidRPr="00DC40E7" w:rsidP="00DC40E7">
      <w:pPr>
        <w:pStyle w:val="BodyText"/>
      </w:pPr>
      <w:r w:rsidRPr="00DC40E7">
        <w:t xml:space="preserve">manual  </w:t>
      </w:r>
    </w:p>
    <w:p w:rsidR="00000000" w:rsidRPr="00DC40E7" w:rsidP="00DC40E7">
      <w:pPr>
        <w:pStyle w:val="BodyText"/>
      </w:pPr>
      <w:r w:rsidRPr="00DC40E7">
        <w:t>electronic</w:t>
      </w:r>
    </w:p>
    <w:p w:rsidR="00000000" w:rsidRPr="00DC40E7" w:rsidP="00DC40E7">
      <w:pPr>
        <w:pStyle w:val="BodyText"/>
      </w:pPr>
      <w:r w:rsidRPr="00DC40E7">
        <w:t>Stock transfers may involve:</w:t>
      </w:r>
    </w:p>
    <w:p w:rsidR="00000000" w:rsidRPr="00DC40E7" w:rsidP="00DC40E7">
      <w:pPr>
        <w:pStyle w:val="BodyText"/>
      </w:pPr>
      <w:r w:rsidRPr="00DC40E7">
        <w:t>inter and intra store/department</w:t>
      </w:r>
    </w:p>
    <w:p w:rsidR="00000000" w:rsidRPr="00DC40E7" w:rsidP="00DC40E7">
      <w:pPr>
        <w:pStyle w:val="BodyText"/>
      </w:pPr>
      <w:r w:rsidRPr="00DC40E7">
        <w:t>Suppliers may include:</w:t>
      </w:r>
    </w:p>
    <w:p w:rsidR="00000000" w:rsidRPr="00DC40E7" w:rsidP="00DC40E7">
      <w:pPr>
        <w:pStyle w:val="BodyText"/>
      </w:pPr>
      <w:r w:rsidRPr="00DC40E7">
        <w:t>existing co</w:t>
      </w:r>
      <w:r w:rsidRPr="00DC40E7">
        <w:t xml:space="preserve">ntacts </w:t>
      </w:r>
    </w:p>
    <w:p w:rsidR="00000000" w:rsidRPr="00DC40E7" w:rsidP="00DC40E7">
      <w:pPr>
        <w:pStyle w:val="BodyText"/>
      </w:pPr>
      <w:r w:rsidRPr="00DC40E7">
        <w:t xml:space="preserve">new contacts </w:t>
      </w:r>
    </w:p>
    <w:p w:rsidR="00000000" w:rsidRPr="00DC40E7" w:rsidP="00DC40E7">
      <w:pPr>
        <w:pStyle w:val="BodyText"/>
      </w:pPr>
      <w:r w:rsidRPr="00DC40E7">
        <w:t xml:space="preserve">local suppliers </w:t>
      </w:r>
    </w:p>
    <w:p w:rsidR="00000000" w:rsidRPr="00DC40E7" w:rsidP="00DC40E7">
      <w:pPr>
        <w:pStyle w:val="BodyText"/>
      </w:pPr>
      <w:r w:rsidRPr="00DC40E7">
        <w:t>overseas supplies</w:t>
      </w:r>
    </w:p>
    <w:p w:rsidR="00000000" w:rsidRPr="00DC40E7" w:rsidP="00DC40E7">
      <w:pPr>
        <w:pStyle w:val="BodyText"/>
      </w:pPr>
      <w:r w:rsidRPr="00DC40E7">
        <w:t>Reporting of faults may be achieved by:</w:t>
      </w:r>
    </w:p>
    <w:p w:rsidR="00000000" w:rsidRPr="00DC40E7" w:rsidP="00DC40E7">
      <w:pPr>
        <w:pStyle w:val="BodyText"/>
      </w:pPr>
      <w:r w:rsidRPr="00DC40E7">
        <w:t xml:space="preserve">fax </w:t>
      </w:r>
    </w:p>
    <w:p w:rsidR="00000000" w:rsidRPr="00DC40E7" w:rsidP="00DC40E7">
      <w:pPr>
        <w:pStyle w:val="BodyText"/>
      </w:pPr>
      <w:r w:rsidRPr="00DC40E7">
        <w:t xml:space="preserve">telephone </w:t>
      </w:r>
    </w:p>
    <w:p w:rsidR="00000000" w:rsidRPr="00DC40E7" w:rsidP="00DC40E7">
      <w:pPr>
        <w:pStyle w:val="BodyText"/>
      </w:pPr>
      <w:r w:rsidRPr="00DC40E7">
        <w:t xml:space="preserve">email </w:t>
      </w:r>
    </w:p>
    <w:p w:rsidR="00000000" w:rsidRPr="00DC40E7" w:rsidP="00DC40E7">
      <w:pPr>
        <w:pStyle w:val="BodyText"/>
      </w:pPr>
      <w:r w:rsidRPr="00DC40E7">
        <w:t xml:space="preserve">letter </w:t>
      </w:r>
    </w:p>
    <w:p w:rsidR="00000000" w:rsidRPr="00DC40E7" w:rsidP="00DC40E7">
      <w:pPr>
        <w:pStyle w:val="BodyText"/>
      </w:pPr>
      <w:r w:rsidRPr="00DC40E7">
        <w:t>verbally</w:t>
      </w:r>
    </w:p>
    <w:p w:rsidR="00000000" w:rsidRPr="00DC40E7" w:rsidP="00DC40E7">
      <w:pPr>
        <w:pStyle w:val="BodyText"/>
      </w:pPr>
      <w:r w:rsidRPr="00DC40E7">
        <w:t>Handling techniques may vary according to:</w:t>
      </w:r>
    </w:p>
    <w:p w:rsidR="00000000" w:rsidRPr="00DC40E7" w:rsidP="00DC40E7">
      <w:pPr>
        <w:pStyle w:val="BodyText"/>
      </w:pPr>
      <w:r w:rsidRPr="00DC40E7">
        <w:t xml:space="preserve">stock characteristics </w:t>
      </w:r>
    </w:p>
    <w:p w:rsidR="00000000" w:rsidRPr="00DC40E7" w:rsidP="00DC40E7">
      <w:pPr>
        <w:pStyle w:val="BodyText"/>
      </w:pPr>
      <w:r w:rsidRPr="00DC40E7">
        <w:t>industry codes of practice</w:t>
      </w:r>
    </w:p>
    <w:p w:rsidR="00000000" w:rsidRPr="00DC40E7" w:rsidP="00DC40E7">
      <w:pPr>
        <w:pStyle w:val="BodyText"/>
      </w:pPr>
      <w:r w:rsidRPr="00DC40E7">
        <w:t>Staff rostering requirements may include:</w:t>
      </w:r>
    </w:p>
    <w:p w:rsidR="00000000" w:rsidRPr="00DC40E7" w:rsidP="00DC40E7">
      <w:pPr>
        <w:pStyle w:val="BodyText"/>
      </w:pPr>
      <w:r w:rsidRPr="00DC40E7">
        <w:t xml:space="preserve">varying levels of staff training </w:t>
      </w:r>
    </w:p>
    <w:p w:rsidR="00000000" w:rsidRPr="00DC40E7" w:rsidP="00DC40E7">
      <w:pPr>
        <w:pStyle w:val="BodyText"/>
      </w:pPr>
      <w:r w:rsidRPr="00DC40E7">
        <w:t xml:space="preserve">staffing levels </w:t>
      </w:r>
    </w:p>
    <w:p w:rsidR="00000000" w:rsidRPr="00DC40E7" w:rsidP="00DC40E7">
      <w:pPr>
        <w:pStyle w:val="BodyText"/>
      </w:pPr>
      <w:r w:rsidRPr="00DC40E7">
        <w:t xml:space="preserve">routine or busy trading conditions </w:t>
      </w:r>
    </w:p>
    <w:p w:rsidR="00000000" w:rsidRPr="00DC40E7" w:rsidP="00DC40E7">
      <w:pPr>
        <w:pStyle w:val="BodyText"/>
      </w:pPr>
      <w:r w:rsidRPr="00DC40E7">
        <w:t xml:space="preserve">full time, part time or casual staff </w:t>
      </w:r>
    </w:p>
    <w:p w:rsidR="00000000" w:rsidRPr="00DC40E7" w:rsidP="00DC40E7">
      <w:pPr>
        <w:pStyle w:val="BodyText"/>
      </w:pPr>
      <w:r w:rsidRPr="00DC40E7">
        <w:t>range of staff responsibilities</w:t>
      </w:r>
    </w:p>
    <w:p w:rsidR="00000000" w:rsidRPr="00DC40E7" w:rsidP="00DC40E7">
      <w:pPr>
        <w:pStyle w:val="BodyText"/>
      </w:pPr>
      <w:r w:rsidRPr="00DC40E7">
        <w:t>Reports for management may include:</w:t>
      </w:r>
    </w:p>
    <w:p w:rsidR="00000000" w:rsidRPr="00DC40E7" w:rsidP="00DC40E7">
      <w:pPr>
        <w:pStyle w:val="BodyText"/>
      </w:pPr>
      <w:r w:rsidRPr="00DC40E7">
        <w:t xml:space="preserve">financial reports </w:t>
      </w:r>
    </w:p>
    <w:p w:rsidR="00000000" w:rsidRPr="00DC40E7" w:rsidP="00DC40E7">
      <w:pPr>
        <w:pStyle w:val="BodyText"/>
      </w:pPr>
      <w:r w:rsidRPr="00DC40E7">
        <w:t>bu</w:t>
      </w:r>
      <w:r w:rsidRPr="00DC40E7">
        <w:t xml:space="preserve">siness documents </w:t>
      </w:r>
    </w:p>
    <w:p w:rsidR="00000000" w:rsidRPr="00DC40E7" w:rsidP="00DC40E7">
      <w:pPr>
        <w:pStyle w:val="BodyText"/>
      </w:pPr>
      <w:r w:rsidRPr="00DC40E7">
        <w:t xml:space="preserve">informal reports </w:t>
      </w:r>
    </w:p>
    <w:p w:rsidR="00000000" w:rsidRPr="00DC40E7" w:rsidP="00DC40E7">
      <w:pPr>
        <w:pStyle w:val="BodyText"/>
      </w:pPr>
      <w:r w:rsidRPr="00DC40E7">
        <w:t>stocktake reports</w:t>
      </w:r>
    </w:p>
    <w:p w:rsidR="00000000" w:rsidRPr="00DC40E7" w:rsidP="00DC40E7">
      <w:pPr>
        <w:pStyle w:val="BodyText"/>
      </w:pPr>
      <w:r w:rsidRPr="00DC40E7">
        <w:t>The Range of Variables provide the range of applications of this unit of competency to allow for differences within enterprises and workplaces.  It provides details of practices, knowledge and requireme</w:t>
      </w:r>
      <w:r w:rsidRPr="00DC40E7">
        <w:t xml:space="preserve">nts referred to in the elements and performance criteria.  The variables chosen in training and assessment will depend on the work contexts.  </w:t>
      </w:r>
    </w:p>
    <w:p w:rsidR="00000000" w:rsidRPr="00DC40E7" w:rsidP="00DC40E7">
      <w:pPr>
        <w:pStyle w:val="BodyText"/>
      </w:pPr>
      <w:r w:rsidRPr="00DC40E7">
        <w:t>The following variables may include but are not limited to:</w:t>
      </w:r>
    </w:p>
    <w:p w:rsidR="00000000" w:rsidRPr="00DC40E7" w:rsidP="00DC40E7">
      <w:pPr>
        <w:pStyle w:val="BodyText"/>
      </w:pPr>
      <w:r w:rsidRPr="00DC40E7">
        <w:t>Store policy and procedures in regard to:</w:t>
      </w:r>
    </w:p>
    <w:p w:rsidR="00000000" w:rsidRPr="00DC40E7" w:rsidP="00DC40E7">
      <w:pPr>
        <w:pStyle w:val="BodyText"/>
      </w:pPr>
      <w:r w:rsidRPr="00DC40E7">
        <w:t>stock contr</w:t>
      </w:r>
      <w:r w:rsidRPr="00DC40E7">
        <w:t xml:space="preserve">ol </w:t>
      </w:r>
    </w:p>
    <w:p w:rsidR="00000000" w:rsidRPr="00DC40E7" w:rsidP="00DC40E7">
      <w:pPr>
        <w:pStyle w:val="BodyText"/>
      </w:pPr>
      <w:r w:rsidRPr="00DC40E7">
        <w:t xml:space="preserve">stock control system </w:t>
      </w:r>
    </w:p>
    <w:p w:rsidR="00000000" w:rsidRPr="00DC40E7" w:rsidP="00DC40E7">
      <w:pPr>
        <w:pStyle w:val="BodyText"/>
      </w:pPr>
      <w:r w:rsidRPr="00DC40E7">
        <w:t xml:space="preserve">recording procedures </w:t>
      </w:r>
    </w:p>
    <w:p w:rsidR="00000000" w:rsidRPr="00DC40E7" w:rsidP="00DC40E7">
      <w:pPr>
        <w:pStyle w:val="BodyText"/>
      </w:pPr>
      <w:r w:rsidRPr="00DC40E7">
        <w:t xml:space="preserve">procedures for investigating discrepancies </w:t>
      </w:r>
    </w:p>
    <w:p w:rsidR="00000000" w:rsidRPr="00DC40E7" w:rsidP="00DC40E7">
      <w:pPr>
        <w:pStyle w:val="BodyText"/>
      </w:pPr>
      <w:r w:rsidRPr="00DC40E7">
        <w:t xml:space="preserve">store merchandise and marketing </w:t>
      </w:r>
    </w:p>
    <w:p w:rsidR="00000000" w:rsidRPr="00DC40E7" w:rsidP="00DC40E7">
      <w:pPr>
        <w:pStyle w:val="BodyText"/>
      </w:pPr>
      <w:r w:rsidRPr="00DC40E7">
        <w:t xml:space="preserve">pricing, labelling and packaging requirements </w:t>
      </w:r>
    </w:p>
    <w:p w:rsidR="00000000" w:rsidRPr="00DC40E7" w:rsidP="00DC40E7">
      <w:pPr>
        <w:pStyle w:val="BodyText"/>
      </w:pPr>
      <w:r w:rsidRPr="00DC40E7">
        <w:t xml:space="preserve">quality control policies and procedures </w:t>
      </w:r>
    </w:p>
    <w:p w:rsidR="00000000" w:rsidRPr="00DC40E7" w:rsidP="00DC40E7">
      <w:pPr>
        <w:pStyle w:val="BodyText"/>
      </w:pPr>
      <w:r w:rsidRPr="00DC40E7">
        <w:t>Ordering and recording systems may be:</w:t>
      </w:r>
    </w:p>
    <w:p w:rsidR="00000000" w:rsidRPr="00DC40E7" w:rsidP="00DC40E7">
      <w:pPr>
        <w:pStyle w:val="BodyText"/>
      </w:pPr>
      <w:r w:rsidRPr="00DC40E7">
        <w:t>manu</w:t>
      </w:r>
      <w:r w:rsidRPr="00DC40E7">
        <w:t xml:space="preserve">al  </w:t>
      </w:r>
    </w:p>
    <w:p w:rsidR="00000000" w:rsidRPr="00DC40E7" w:rsidP="00DC40E7">
      <w:pPr>
        <w:pStyle w:val="BodyText"/>
      </w:pPr>
      <w:r w:rsidRPr="00DC40E7">
        <w:t>electronic</w:t>
      </w:r>
    </w:p>
    <w:p w:rsidR="00000000" w:rsidRPr="00DC40E7" w:rsidP="00DC40E7">
      <w:pPr>
        <w:pStyle w:val="BodyText"/>
      </w:pPr>
      <w:r w:rsidRPr="00DC40E7">
        <w:t>Stock transfers may involve:</w:t>
      </w:r>
    </w:p>
    <w:p w:rsidR="00000000" w:rsidRPr="00DC40E7" w:rsidP="00DC40E7">
      <w:pPr>
        <w:pStyle w:val="BodyText"/>
      </w:pPr>
      <w:r w:rsidRPr="00DC40E7">
        <w:t>inter and intra store/department</w:t>
      </w:r>
    </w:p>
    <w:p w:rsidR="00000000" w:rsidRPr="00DC40E7" w:rsidP="00DC40E7">
      <w:pPr>
        <w:pStyle w:val="BodyText"/>
      </w:pPr>
      <w:r w:rsidRPr="00DC40E7">
        <w:t>Suppliers may include:</w:t>
      </w:r>
    </w:p>
    <w:p w:rsidR="00000000" w:rsidRPr="00DC40E7" w:rsidP="00DC40E7">
      <w:pPr>
        <w:pStyle w:val="BodyText"/>
      </w:pPr>
      <w:r w:rsidRPr="00DC40E7">
        <w:t xml:space="preserve">existing contacts </w:t>
      </w:r>
    </w:p>
    <w:p w:rsidR="00000000" w:rsidRPr="00DC40E7" w:rsidP="00DC40E7">
      <w:pPr>
        <w:pStyle w:val="BodyText"/>
      </w:pPr>
      <w:r w:rsidRPr="00DC40E7">
        <w:t xml:space="preserve">new contacts </w:t>
      </w:r>
    </w:p>
    <w:p w:rsidR="00000000" w:rsidRPr="00DC40E7" w:rsidP="00DC40E7">
      <w:pPr>
        <w:pStyle w:val="BodyText"/>
      </w:pPr>
      <w:r w:rsidRPr="00DC40E7">
        <w:t xml:space="preserve">local suppliers </w:t>
      </w:r>
    </w:p>
    <w:p w:rsidR="00000000" w:rsidRPr="00DC40E7" w:rsidP="00DC40E7">
      <w:pPr>
        <w:pStyle w:val="BodyText"/>
      </w:pPr>
      <w:r w:rsidRPr="00DC40E7">
        <w:t>overseas supplies</w:t>
      </w:r>
    </w:p>
    <w:p w:rsidR="00000000" w:rsidRPr="00DC40E7" w:rsidP="00DC40E7">
      <w:pPr>
        <w:pStyle w:val="BodyText"/>
      </w:pPr>
      <w:r w:rsidRPr="00DC40E7">
        <w:t>Reporting of faults may be achieved by:</w:t>
      </w:r>
    </w:p>
    <w:p w:rsidR="00000000" w:rsidRPr="00DC40E7" w:rsidP="00DC40E7">
      <w:pPr>
        <w:pStyle w:val="BodyText"/>
      </w:pPr>
      <w:r w:rsidRPr="00DC40E7">
        <w:t xml:space="preserve">fax </w:t>
      </w:r>
    </w:p>
    <w:p w:rsidR="00000000" w:rsidRPr="00DC40E7" w:rsidP="00DC40E7">
      <w:pPr>
        <w:pStyle w:val="BodyText"/>
      </w:pPr>
      <w:r w:rsidRPr="00DC40E7">
        <w:t xml:space="preserve">telephone </w:t>
      </w:r>
    </w:p>
    <w:p w:rsidR="00000000" w:rsidRPr="00DC40E7" w:rsidP="00DC40E7">
      <w:pPr>
        <w:pStyle w:val="BodyText"/>
      </w:pPr>
      <w:r w:rsidRPr="00DC40E7">
        <w:t xml:space="preserve">email </w:t>
      </w:r>
    </w:p>
    <w:p w:rsidR="00000000" w:rsidRPr="00DC40E7" w:rsidP="00DC40E7">
      <w:pPr>
        <w:pStyle w:val="BodyText"/>
      </w:pPr>
      <w:r w:rsidRPr="00DC40E7">
        <w:t xml:space="preserve">letter </w:t>
      </w:r>
    </w:p>
    <w:p w:rsidR="00000000" w:rsidRPr="00DC40E7" w:rsidP="00DC40E7">
      <w:pPr>
        <w:pStyle w:val="BodyText"/>
      </w:pPr>
      <w:r w:rsidRPr="00DC40E7">
        <w:t>verbally</w:t>
      </w:r>
    </w:p>
    <w:p w:rsidR="00000000" w:rsidRPr="00DC40E7" w:rsidP="00DC40E7">
      <w:pPr>
        <w:pStyle w:val="BodyText"/>
      </w:pPr>
      <w:r w:rsidRPr="00DC40E7">
        <w:t>Handling techniques may vary according to:</w:t>
      </w:r>
    </w:p>
    <w:p w:rsidR="00000000" w:rsidRPr="00DC40E7" w:rsidP="00DC40E7">
      <w:pPr>
        <w:pStyle w:val="BodyText"/>
      </w:pPr>
      <w:r w:rsidRPr="00DC40E7">
        <w:t xml:space="preserve">stock characteristics </w:t>
      </w:r>
    </w:p>
    <w:p w:rsidR="00000000" w:rsidRPr="00DC40E7" w:rsidP="00DC40E7">
      <w:pPr>
        <w:pStyle w:val="BodyText"/>
      </w:pPr>
      <w:r w:rsidRPr="00DC40E7">
        <w:t>industry codes of practice</w:t>
      </w:r>
    </w:p>
    <w:p w:rsidR="00000000" w:rsidRPr="00DC40E7" w:rsidP="00DC40E7">
      <w:pPr>
        <w:pStyle w:val="BodyText"/>
      </w:pPr>
      <w:r w:rsidRPr="00DC40E7">
        <w:t>Staff rostering requirements may include:</w:t>
      </w:r>
    </w:p>
    <w:p w:rsidR="00000000" w:rsidRPr="00DC40E7" w:rsidP="00DC40E7">
      <w:pPr>
        <w:pStyle w:val="BodyText"/>
      </w:pPr>
      <w:r w:rsidRPr="00DC40E7">
        <w:t xml:space="preserve">varying levels of staff training </w:t>
      </w:r>
    </w:p>
    <w:p w:rsidR="00000000" w:rsidRPr="00DC40E7" w:rsidP="00DC40E7">
      <w:pPr>
        <w:pStyle w:val="BodyText"/>
      </w:pPr>
      <w:r w:rsidRPr="00DC40E7">
        <w:t xml:space="preserve">staffing levels </w:t>
      </w:r>
    </w:p>
    <w:p w:rsidR="00000000" w:rsidRPr="00DC40E7" w:rsidP="00DC40E7">
      <w:pPr>
        <w:pStyle w:val="BodyText"/>
      </w:pPr>
      <w:r w:rsidRPr="00DC40E7">
        <w:t xml:space="preserve">routine or busy trading conditions </w:t>
      </w:r>
    </w:p>
    <w:p w:rsidR="00000000" w:rsidRPr="00DC40E7" w:rsidP="00DC40E7">
      <w:pPr>
        <w:pStyle w:val="BodyText"/>
      </w:pPr>
      <w:r w:rsidRPr="00DC40E7">
        <w:t>full time, part time or casual sta</w:t>
      </w:r>
      <w:r w:rsidRPr="00DC40E7">
        <w:t xml:space="preserve">ff </w:t>
      </w:r>
    </w:p>
    <w:p w:rsidR="00000000" w:rsidRPr="00DC40E7" w:rsidP="00DC40E7">
      <w:pPr>
        <w:pStyle w:val="BodyText"/>
      </w:pPr>
      <w:r w:rsidRPr="00DC40E7">
        <w:t>range of staff responsibilities</w:t>
      </w:r>
    </w:p>
    <w:p w:rsidR="00000000" w:rsidRPr="00DC40E7" w:rsidP="00DC40E7">
      <w:pPr>
        <w:pStyle w:val="BodyText"/>
      </w:pPr>
      <w:r w:rsidRPr="00DC40E7">
        <w:t>Reports for management may include:</w:t>
      </w:r>
    </w:p>
    <w:p w:rsidR="00000000" w:rsidRPr="00DC40E7" w:rsidP="00DC40E7">
      <w:pPr>
        <w:pStyle w:val="BodyText"/>
      </w:pPr>
      <w:r w:rsidRPr="00DC40E7">
        <w:t xml:space="preserve">financial reports </w:t>
      </w:r>
    </w:p>
    <w:p w:rsidR="00000000" w:rsidRPr="00DC40E7" w:rsidP="00DC40E7">
      <w:pPr>
        <w:pStyle w:val="BodyText"/>
      </w:pPr>
      <w:r w:rsidRPr="00DC40E7">
        <w:t xml:space="preserve">business documents </w:t>
      </w:r>
    </w:p>
    <w:p w:rsidR="00000000" w:rsidRPr="00DC40E7" w:rsidP="00DC40E7">
      <w:pPr>
        <w:pStyle w:val="BodyText"/>
      </w:pPr>
      <w:r w:rsidRPr="00DC40E7">
        <w:t xml:space="preserve">informal reports </w:t>
      </w:r>
    </w:p>
    <w:p w:rsidR="00000000" w:rsidRPr="00DC40E7" w:rsidP="00DC40E7">
      <w:pPr>
        <w:pStyle w:val="BodyText"/>
      </w:pPr>
      <w:r w:rsidRPr="00DC40E7">
        <w:t>stocktake reports</w:t>
      </w:r>
    </w:p>
    <w:p w:rsidR="00000000" w:rsidRPr="00DC40E7" w:rsidP="00DC40E7">
      <w:pPr>
        <w:pStyle w:val="AllowPageBreak"/>
      </w:pPr>
    </w:p>
    <w:p w:rsidR="00000000" w:rsidRPr="00DC40E7" w:rsidP="00DC40E7">
      <w:pPr>
        <w:pStyle w:val="Heading1"/>
      </w:pPr>
      <w:bookmarkStart w:id="12" w:name="O_326960"/>
      <w:bookmarkEnd w:id="12"/>
      <w:r w:rsidRPr="00DC40E7">
        <w:t>Unit Sector(s)</w:t>
      </w:r>
    </w:p>
    <w:p w:rsidR="00000000" w:rsidRPr="00DC40E7" w:rsidP="00DC40E7">
      <w:pPr>
        <w:pStyle w:val="BodyText"/>
      </w:pPr>
      <w:r w:rsidRPr="00DC40E7">
        <w:t>Not applicable.</w:t>
      </w:r>
    </w:p>
    <w:p w:rsidR="00000000" w:rsidRPr="00DC40E7" w:rsidP="00DC40E7"/>
    <w:sectPr w:rsidSect="00DC4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398" w:rsidP="003D33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98" w:rsidP="00DC4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D3398" w:rsidP="00DC4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D3398" w:rsidP="00DC4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398" w:rsidP="003D33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98" w:rsidP="00DC40E7">
    <w:pPr>
      <w:pStyle w:val="Header"/>
      <w:framePr w:wrap="around"/>
    </w:pPr>
    <w:r>
      <w:fldChar w:fldCharType="begin"/>
    </w:r>
    <w:r>
      <w:instrText xml:space="preserve"> TITLE   \* MERGEFORMAT </w:instrText>
    </w:r>
    <w:r>
      <w:fldChar w:fldCharType="separate"/>
    </w:r>
    <w:r>
      <w:t>WRRI5A Maintain and order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3398" w:rsidP="00DC40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0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0E7"/>
    <w:pPr>
      <w:spacing w:before="360" w:after="60"/>
      <w:outlineLvl w:val="0"/>
    </w:pPr>
    <w:rPr>
      <w:sz w:val="32"/>
    </w:rPr>
  </w:style>
  <w:style w:type="paragraph" w:styleId="Heading2">
    <w:name w:val="heading 2"/>
    <w:basedOn w:val="HeadingBase"/>
    <w:next w:val="BodyText"/>
    <w:link w:val="Heading2Char"/>
    <w:qFormat/>
    <w:rsid w:val="00DC40E7"/>
    <w:pPr>
      <w:keepLines/>
      <w:spacing w:before="240" w:after="120"/>
      <w:outlineLvl w:val="1"/>
    </w:pPr>
    <w:rPr>
      <w:sz w:val="28"/>
      <w:szCs w:val="40"/>
    </w:rPr>
  </w:style>
  <w:style w:type="paragraph" w:styleId="Heading3">
    <w:name w:val="heading 3"/>
    <w:basedOn w:val="HeadingBase"/>
    <w:next w:val="BodyText"/>
    <w:link w:val="Heading3Char"/>
    <w:qFormat/>
    <w:rsid w:val="00DC40E7"/>
    <w:pPr>
      <w:spacing w:before="180" w:after="120"/>
      <w:outlineLvl w:val="2"/>
    </w:pPr>
    <w:rPr>
      <w:spacing w:val="-10"/>
      <w:kern w:val="32"/>
    </w:rPr>
  </w:style>
  <w:style w:type="paragraph" w:styleId="Heading4">
    <w:name w:val="heading 4"/>
    <w:basedOn w:val="HeadingBase"/>
    <w:next w:val="BodyText"/>
    <w:link w:val="Heading4Char"/>
    <w:qFormat/>
    <w:rsid w:val="00DC40E7"/>
    <w:pPr>
      <w:spacing w:before="160" w:after="120"/>
      <w:outlineLvl w:val="3"/>
    </w:pPr>
    <w:rPr>
      <w:sz w:val="22"/>
    </w:rPr>
  </w:style>
  <w:style w:type="paragraph" w:styleId="Heading5">
    <w:name w:val="heading 5"/>
    <w:basedOn w:val="HeadingBase"/>
    <w:next w:val="Normal"/>
    <w:link w:val="Heading5Char"/>
    <w:qFormat/>
    <w:rsid w:val="00DC40E7"/>
    <w:pPr>
      <w:spacing w:before="80"/>
      <w:outlineLvl w:val="4"/>
    </w:pPr>
    <w:rPr>
      <w:color w:val="918585"/>
      <w:sz w:val="20"/>
    </w:rPr>
  </w:style>
  <w:style w:type="paragraph" w:styleId="Heading6">
    <w:name w:val="heading 6"/>
    <w:basedOn w:val="HeadingBase"/>
    <w:next w:val="Normal"/>
    <w:link w:val="Heading6Char"/>
    <w:qFormat/>
    <w:rsid w:val="00DC40E7"/>
    <w:pPr>
      <w:spacing w:before="60"/>
      <w:outlineLvl w:val="5"/>
    </w:pPr>
    <w:rPr>
      <w:color w:val="918585"/>
      <w:sz w:val="20"/>
    </w:rPr>
  </w:style>
  <w:style w:type="paragraph" w:styleId="Heading7">
    <w:name w:val="heading 7"/>
    <w:basedOn w:val="Normal"/>
    <w:next w:val="Normal"/>
    <w:link w:val="Heading7Char"/>
    <w:qFormat/>
    <w:rsid w:val="00DC40E7"/>
    <w:pPr>
      <w:ind w:left="720"/>
      <w:outlineLvl w:val="6"/>
    </w:pPr>
    <w:rPr>
      <w:i/>
    </w:rPr>
  </w:style>
  <w:style w:type="paragraph" w:styleId="Heading8">
    <w:name w:val="heading 8"/>
    <w:basedOn w:val="Normal"/>
    <w:next w:val="Normal"/>
    <w:link w:val="Heading8Char"/>
    <w:qFormat/>
    <w:rsid w:val="00DC40E7"/>
    <w:pPr>
      <w:ind w:left="720"/>
      <w:outlineLvl w:val="7"/>
    </w:pPr>
    <w:rPr>
      <w:i/>
    </w:rPr>
  </w:style>
  <w:style w:type="paragraph" w:styleId="Heading9">
    <w:name w:val="heading 9"/>
    <w:basedOn w:val="Normal"/>
    <w:next w:val="Normal"/>
    <w:link w:val="Heading9Char"/>
    <w:qFormat/>
    <w:rsid w:val="00DC40E7"/>
    <w:pPr>
      <w:ind w:left="720"/>
      <w:outlineLvl w:val="8"/>
    </w:pPr>
    <w:rPr>
      <w:i/>
    </w:rPr>
  </w:style>
  <w:style w:type="character" w:default="1" w:styleId="DefaultParagraphFont">
    <w:name w:val="Default Paragraph Font"/>
    <w:uiPriority w:val="1"/>
    <w:unhideWhenUsed/>
    <w:rsid w:val="00DC4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0E7"/>
  </w:style>
  <w:style w:type="character" w:customStyle="1" w:styleId="Heading1Char">
    <w:name w:val="Heading 1 Char"/>
    <w:basedOn w:val="DefaultParagraphFont"/>
    <w:link w:val="Heading1"/>
    <w:rsid w:val="00DC40E7"/>
    <w:rPr>
      <w:rFonts w:ascii="Times New Roman" w:eastAsia="Times New Roman" w:hAnsi="Times New Roman" w:cs="Times New Roman"/>
      <w:b/>
      <w:sz w:val="32"/>
      <w:szCs w:val="20"/>
      <w:lang w:eastAsia="en-US"/>
    </w:rPr>
  </w:style>
  <w:style w:type="paragraph" w:styleId="BodyText">
    <w:name w:val="Body Text"/>
    <w:basedOn w:val="Normal"/>
    <w:link w:val="BodyTextChar"/>
    <w:rsid w:val="00DC4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0E7"/>
    <w:rPr>
      <w:rFonts w:ascii="Times New Roman" w:eastAsia="Times New Roman" w:hAnsi="Times New Roman" w:cs="Times New Roman"/>
      <w:sz w:val="24"/>
      <w:lang w:val="en-US" w:eastAsia="en-US"/>
    </w:rPr>
  </w:style>
  <w:style w:type="paragraph" w:styleId="Footer">
    <w:name w:val="footer"/>
    <w:basedOn w:val="Normal"/>
    <w:link w:val="FooterChar"/>
    <w:rsid w:val="00DC4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0E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C40E7"/>
    <w:rPr>
      <w:b/>
      <w:spacing w:val="0"/>
    </w:rPr>
  </w:style>
  <w:style w:type="paragraph" w:styleId="Header">
    <w:name w:val="header"/>
    <w:basedOn w:val="Normal"/>
    <w:link w:val="HeaderChar"/>
    <w:rsid w:val="00DC4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0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0E7"/>
    <w:pPr>
      <w:spacing w:before="240" w:after="120"/>
      <w:outlineLvl w:val="0"/>
    </w:pPr>
    <w:rPr>
      <w:rFonts w:ascii="Times New Roman" w:hAnsi="Times New Roman"/>
      <w:b/>
      <w:sz w:val="28"/>
    </w:rPr>
  </w:style>
  <w:style w:type="paragraph" w:customStyle="1" w:styleId="AllowPageBreak">
    <w:name w:val="AllowPageBreak"/>
    <w:rsid w:val="00DC4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0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0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0E7"/>
    <w:rPr>
      <w:rFonts w:ascii="Courier New" w:eastAsia="Times New Roman" w:hAnsi="Courier New" w:cs="Times New Roman"/>
      <w:i/>
      <w:szCs w:val="20"/>
      <w:lang w:val="en-US" w:eastAsia="en-US"/>
    </w:rPr>
  </w:style>
  <w:style w:type="paragraph" w:customStyle="1" w:styleId="HeadingBase">
    <w:name w:val="Heading Base"/>
    <w:rsid w:val="00DC4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0E7"/>
    <w:pPr>
      <w:tabs>
        <w:tab w:val="right" w:leader="dot" w:pos="9072"/>
      </w:tabs>
      <w:ind w:left="567"/>
    </w:pPr>
    <w:rPr>
      <w:szCs w:val="22"/>
    </w:rPr>
  </w:style>
  <w:style w:type="paragraph" w:customStyle="1" w:styleId="TOCBase">
    <w:name w:val="TOC Base"/>
    <w:rsid w:val="00DC4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0E7"/>
    <w:pPr>
      <w:tabs>
        <w:tab w:val="right" w:leader="dot" w:pos="9072"/>
      </w:tabs>
      <w:spacing w:before="40" w:after="40"/>
      <w:ind w:left="284"/>
    </w:pPr>
    <w:rPr>
      <w:rFonts w:ascii="Times New Roman" w:hAnsi="Times New Roman"/>
    </w:rPr>
  </w:style>
  <w:style w:type="paragraph" w:styleId="TOC1">
    <w:name w:val="toc 1"/>
    <w:basedOn w:val="TOCBase"/>
    <w:next w:val="Normal"/>
    <w:rsid w:val="00DC4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0E7"/>
    <w:pPr>
      <w:spacing w:before="5040"/>
      <w:jc w:val="center"/>
    </w:pPr>
    <w:rPr>
      <w:sz w:val="48"/>
      <w:szCs w:val="72"/>
      <w:lang w:val="en-US"/>
    </w:rPr>
  </w:style>
  <w:style w:type="character" w:customStyle="1" w:styleId="TitleChar">
    <w:name w:val="Title Char"/>
    <w:basedOn w:val="DefaultParagraphFont"/>
    <w:link w:val="Title"/>
    <w:rsid w:val="00DC4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0E7"/>
    <w:pPr>
      <w:tabs>
        <w:tab w:val="left" w:pos="3600"/>
        <w:tab w:val="left" w:pos="3958"/>
      </w:tabs>
    </w:pPr>
  </w:style>
  <w:style w:type="paragraph" w:styleId="List">
    <w:name w:val="List"/>
    <w:basedOn w:val="BodyText"/>
    <w:next w:val="BodyText"/>
    <w:rsid w:val="00DC40E7"/>
    <w:pPr>
      <w:tabs>
        <w:tab w:val="left" w:pos="340"/>
      </w:tabs>
      <w:spacing w:before="60" w:after="60"/>
      <w:ind w:left="340" w:hanging="340"/>
    </w:pPr>
  </w:style>
  <w:style w:type="paragraph" w:styleId="ListBullet">
    <w:name w:val="List Bullet"/>
    <w:basedOn w:val="List"/>
    <w:rsid w:val="00DC40E7"/>
    <w:pPr>
      <w:numPr>
        <w:numId w:val="11"/>
      </w:numPr>
      <w:tabs>
        <w:tab w:val="clear" w:pos="340"/>
      </w:tabs>
      <w:spacing w:before="40" w:after="40"/>
    </w:pPr>
  </w:style>
  <w:style w:type="paragraph" w:customStyle="1" w:styleId="Note">
    <w:name w:val="Note"/>
    <w:basedOn w:val="BodyText"/>
    <w:rsid w:val="00DC4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0E7"/>
    <w:pPr>
      <w:framePr w:wrap="auto" w:hAnchor="text" w:y="6049"/>
    </w:pPr>
    <w:rPr>
      <w:color w:val="000000"/>
      <w:sz w:val="40"/>
    </w:rPr>
  </w:style>
  <w:style w:type="paragraph" w:customStyle="1" w:styleId="TOCTitle">
    <w:name w:val="TOCTitle"/>
    <w:basedOn w:val="Heading1"/>
    <w:rsid w:val="00DC40E7"/>
    <w:pPr>
      <w:spacing w:after="240"/>
      <w:jc w:val="center"/>
      <w:outlineLvl w:val="9"/>
    </w:pPr>
    <w:rPr>
      <w:caps/>
    </w:rPr>
  </w:style>
  <w:style w:type="paragraph" w:customStyle="1" w:styleId="Version">
    <w:name w:val="Version"/>
    <w:rsid w:val="00DC4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0E7"/>
    <w:pPr>
      <w:numPr>
        <w:numId w:val="12"/>
      </w:numPr>
      <w:tabs>
        <w:tab w:val="clear" w:pos="680"/>
      </w:tabs>
    </w:pPr>
  </w:style>
  <w:style w:type="paragraph" w:styleId="Index1">
    <w:name w:val="index 1"/>
    <w:basedOn w:val="Normal"/>
    <w:next w:val="Normal"/>
    <w:semiHidden/>
    <w:rsid w:val="00DC40E7"/>
    <w:pPr>
      <w:keepNext w:val="0"/>
      <w:tabs>
        <w:tab w:val="right" w:pos="4176"/>
      </w:tabs>
      <w:ind w:left="198" w:hanging="198"/>
    </w:pPr>
    <w:rPr>
      <w:rFonts w:ascii="Garamond" w:hAnsi="Garamond"/>
    </w:rPr>
  </w:style>
  <w:style w:type="paragraph" w:styleId="IndexHeading">
    <w:name w:val="index heading"/>
    <w:basedOn w:val="Normal"/>
    <w:next w:val="Index1"/>
    <w:semiHidden/>
    <w:rsid w:val="00DC40E7"/>
    <w:pPr>
      <w:spacing w:before="120" w:after="120"/>
    </w:pPr>
    <w:rPr>
      <w:rFonts w:ascii="Arial" w:hAnsi="Arial"/>
      <w:b/>
      <w:color w:val="918585"/>
      <w:sz w:val="24"/>
    </w:rPr>
  </w:style>
  <w:style w:type="paragraph" w:customStyle="1" w:styleId="Chapter">
    <w:name w:val="Chapter"/>
    <w:basedOn w:val="Normal"/>
    <w:rsid w:val="00DC40E7"/>
    <w:pPr>
      <w:spacing w:before="240"/>
    </w:pPr>
    <w:rPr>
      <w:rFonts w:ascii="Times New Roman" w:hAnsi="Times New Roman"/>
      <w:smallCaps/>
      <w:spacing w:val="80"/>
      <w:sz w:val="28"/>
    </w:rPr>
  </w:style>
  <w:style w:type="paragraph" w:customStyle="1" w:styleId="InChapter">
    <w:name w:val="InChapter"/>
    <w:basedOn w:val="Heading3"/>
    <w:rsid w:val="00DC40E7"/>
    <w:pPr>
      <w:spacing w:after="240"/>
      <w:outlineLvl w:val="9"/>
    </w:pPr>
    <w:rPr>
      <w:noProof/>
    </w:rPr>
  </w:style>
  <w:style w:type="paragraph" w:styleId="Index2">
    <w:name w:val="index 2"/>
    <w:basedOn w:val="Normal"/>
    <w:next w:val="Normal"/>
    <w:semiHidden/>
    <w:rsid w:val="00DC40E7"/>
    <w:pPr>
      <w:tabs>
        <w:tab w:val="right" w:pos="4176"/>
      </w:tabs>
      <w:ind w:left="568" w:hanging="284"/>
    </w:pPr>
    <w:rPr>
      <w:rFonts w:ascii="Garamond" w:hAnsi="Garamond"/>
    </w:rPr>
  </w:style>
  <w:style w:type="paragraph" w:customStyle="1" w:styleId="Byline">
    <w:name w:val="Byline"/>
    <w:rsid w:val="00DC4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0E7"/>
    <w:pPr>
      <w:tabs>
        <w:tab w:val="clear" w:pos="3600"/>
        <w:tab w:val="clear" w:pos="3958"/>
      </w:tabs>
      <w:jc w:val="right"/>
    </w:pPr>
  </w:style>
  <w:style w:type="character" w:styleId="Emphasis">
    <w:name w:val="Emphasis"/>
    <w:basedOn w:val="DefaultParagraphFont"/>
    <w:qFormat/>
    <w:rsid w:val="00DC40E7"/>
    <w:rPr>
      <w:i/>
    </w:rPr>
  </w:style>
  <w:style w:type="paragraph" w:styleId="Caption">
    <w:name w:val="caption"/>
    <w:basedOn w:val="BodyText"/>
    <w:next w:val="Normal"/>
    <w:qFormat/>
    <w:rsid w:val="00DC40E7"/>
    <w:pPr>
      <w:framePr w:w="2268" w:hSpace="181" w:vSpace="181" w:wrap="around" w:vAnchor="text" w:hAnchor="page" w:x="1135" w:y="285" w:anchorLock="1"/>
    </w:pPr>
    <w:rPr>
      <w:i/>
    </w:rPr>
  </w:style>
  <w:style w:type="paragraph" w:customStyle="1" w:styleId="MiniTOCTitle">
    <w:name w:val="MiniTOCTitle"/>
    <w:basedOn w:val="Heading4"/>
    <w:rsid w:val="00DC40E7"/>
    <w:pPr>
      <w:spacing w:before="240"/>
      <w:outlineLvl w:val="9"/>
    </w:pPr>
    <w:rPr>
      <w:noProof/>
      <w:sz w:val="24"/>
    </w:rPr>
  </w:style>
  <w:style w:type="paragraph" w:customStyle="1" w:styleId="MiniTOCItem">
    <w:name w:val="MiniTOCItem"/>
    <w:basedOn w:val="ListBullet"/>
    <w:rsid w:val="00DC40E7"/>
    <w:pPr>
      <w:numPr>
        <w:numId w:val="0"/>
      </w:numPr>
      <w:tabs>
        <w:tab w:val="right" w:leader="dot" w:pos="6521"/>
      </w:tabs>
      <w:spacing w:before="0" w:after="0"/>
    </w:pPr>
  </w:style>
  <w:style w:type="paragraph" w:customStyle="1" w:styleId="TOFTitle">
    <w:name w:val="TOFTitle"/>
    <w:basedOn w:val="TOCTitle"/>
    <w:rsid w:val="00DC40E7"/>
  </w:style>
  <w:style w:type="paragraph" w:styleId="TableofFigures">
    <w:name w:val="table of figures"/>
    <w:basedOn w:val="Normal"/>
    <w:next w:val="Normal"/>
    <w:semiHidden/>
    <w:rsid w:val="00DC40E7"/>
    <w:pPr>
      <w:tabs>
        <w:tab w:val="right" w:leader="dot" w:pos="9072"/>
      </w:tabs>
      <w:ind w:left="970" w:hanging="403"/>
    </w:pPr>
    <w:rPr>
      <w:rFonts w:ascii="Times New Roman" w:hAnsi="Times New Roman"/>
      <w:b/>
    </w:rPr>
  </w:style>
  <w:style w:type="paragraph" w:styleId="ListNumber">
    <w:name w:val="List Number"/>
    <w:basedOn w:val="List"/>
    <w:rsid w:val="00DC40E7"/>
    <w:pPr>
      <w:numPr>
        <w:numId w:val="9"/>
      </w:numPr>
    </w:pPr>
  </w:style>
  <w:style w:type="character" w:customStyle="1" w:styleId="WingdingSymbols">
    <w:name w:val="Wingding Symbols"/>
    <w:rsid w:val="00DC40E7"/>
    <w:rPr>
      <w:rFonts w:ascii="Wingdings" w:hAnsi="Wingdings"/>
    </w:rPr>
  </w:style>
  <w:style w:type="paragraph" w:customStyle="1" w:styleId="TableHeading">
    <w:name w:val="Table Heading"/>
    <w:basedOn w:val="HeadingBase"/>
    <w:rsid w:val="00DC40E7"/>
    <w:pPr>
      <w:keepLines/>
      <w:pBdr>
        <w:bottom w:val="single" w:sz="6" w:space="1" w:color="918585"/>
      </w:pBdr>
      <w:spacing w:before="240"/>
    </w:pPr>
  </w:style>
  <w:style w:type="character" w:customStyle="1" w:styleId="HotSpot">
    <w:name w:val="HotSpot"/>
    <w:rsid w:val="00DC40E7"/>
    <w:rPr>
      <w:color w:val="0033CC"/>
      <w:u w:val="none"/>
    </w:rPr>
  </w:style>
  <w:style w:type="paragraph" w:customStyle="1" w:styleId="BodyTextRight">
    <w:name w:val="Body Text Right"/>
    <w:basedOn w:val="BodyText"/>
    <w:rsid w:val="00DC40E7"/>
    <w:pPr>
      <w:spacing w:before="0" w:after="0"/>
      <w:jc w:val="right"/>
    </w:pPr>
  </w:style>
  <w:style w:type="paragraph" w:styleId="Index3">
    <w:name w:val="index 3"/>
    <w:basedOn w:val="ListNumber2"/>
    <w:next w:val="Normal"/>
    <w:semiHidden/>
    <w:rsid w:val="00DC40E7"/>
    <w:pPr>
      <w:numPr>
        <w:numId w:val="0"/>
      </w:numPr>
      <w:tabs>
        <w:tab w:val="right" w:leader="dot" w:pos="4176"/>
      </w:tabs>
    </w:pPr>
  </w:style>
  <w:style w:type="paragraph" w:styleId="ListNumber2">
    <w:name w:val="List Number 2"/>
    <w:basedOn w:val="List2"/>
    <w:rsid w:val="00DC40E7"/>
    <w:pPr>
      <w:numPr>
        <w:numId w:val="8"/>
      </w:numPr>
      <w:tabs>
        <w:tab w:val="clear" w:pos="1060"/>
      </w:tabs>
    </w:pPr>
  </w:style>
  <w:style w:type="paragraph" w:customStyle="1" w:styleId="MarginNote">
    <w:name w:val="Margin Note"/>
    <w:basedOn w:val="BodyText"/>
    <w:rsid w:val="00DC4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0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0E7"/>
    <w:rPr>
      <w:sz w:val="32"/>
    </w:rPr>
  </w:style>
  <w:style w:type="paragraph" w:customStyle="1" w:styleId="HeadingProcedure">
    <w:name w:val="Heading Procedure"/>
    <w:basedOn w:val="HeadingBase"/>
    <w:next w:val="Normal"/>
    <w:rsid w:val="00DC40E7"/>
    <w:pPr>
      <w:tabs>
        <w:tab w:val="left" w:pos="0"/>
      </w:tabs>
      <w:spacing w:before="120" w:after="60"/>
    </w:pPr>
    <w:rPr>
      <w:i/>
      <w:color w:val="918585"/>
      <w:sz w:val="22"/>
    </w:rPr>
  </w:style>
  <w:style w:type="paragraph" w:customStyle="1" w:styleId="TableBodyText">
    <w:name w:val="Table Body Text"/>
    <w:basedOn w:val="BodyText"/>
    <w:rsid w:val="00DC40E7"/>
    <w:pPr>
      <w:spacing w:before="60" w:after="60"/>
    </w:pPr>
  </w:style>
  <w:style w:type="paragraph" w:styleId="ListContinue">
    <w:name w:val="List Continue"/>
    <w:basedOn w:val="List"/>
    <w:rsid w:val="00DC40E7"/>
    <w:pPr>
      <w:ind w:firstLine="0"/>
    </w:pPr>
  </w:style>
  <w:style w:type="paragraph" w:customStyle="1" w:styleId="ListNote">
    <w:name w:val="List Note"/>
    <w:basedOn w:val="List"/>
    <w:rsid w:val="00DC40E7"/>
    <w:pPr>
      <w:pBdr>
        <w:top w:val="single" w:sz="6" w:space="2" w:color="918585"/>
        <w:bottom w:val="single" w:sz="6" w:space="2" w:color="918585"/>
      </w:pBdr>
      <w:tabs>
        <w:tab w:val="left" w:pos="1021"/>
      </w:tabs>
      <w:ind w:firstLine="0"/>
    </w:pPr>
  </w:style>
  <w:style w:type="paragraph" w:customStyle="1" w:styleId="Warning">
    <w:name w:val="Warning"/>
    <w:basedOn w:val="BodyText"/>
    <w:rsid w:val="00DC40E7"/>
    <w:pPr>
      <w:shd w:val="clear" w:color="auto" w:fill="D9D9D9"/>
      <w:tabs>
        <w:tab w:val="left" w:pos="992"/>
      </w:tabs>
      <w:ind w:left="119" w:right="119"/>
    </w:pPr>
    <w:rPr>
      <w:sz w:val="20"/>
    </w:rPr>
  </w:style>
  <w:style w:type="paragraph" w:customStyle="1" w:styleId="MarginIcons">
    <w:name w:val="Margin Icons"/>
    <w:basedOn w:val="BodyText"/>
    <w:rsid w:val="00DC4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0E7"/>
    <w:rPr>
      <w:rFonts w:ascii="Courier New" w:hAnsi="Courier New"/>
    </w:rPr>
  </w:style>
  <w:style w:type="paragraph" w:customStyle="1" w:styleId="NoteBullet">
    <w:name w:val="Note Bullet"/>
    <w:basedOn w:val="Note"/>
    <w:rsid w:val="00DC40E7"/>
    <w:pPr>
      <w:tabs>
        <w:tab w:val="clear" w:pos="680"/>
      </w:tabs>
      <w:spacing w:before="60" w:after="60"/>
    </w:pPr>
  </w:style>
  <w:style w:type="paragraph" w:customStyle="1" w:styleId="SubHeading2">
    <w:name w:val="SubHeading2"/>
    <w:basedOn w:val="HeadingBase"/>
    <w:rsid w:val="00DC40E7"/>
    <w:pPr>
      <w:spacing w:before="240" w:after="60"/>
    </w:pPr>
    <w:rPr>
      <w:sz w:val="20"/>
    </w:rPr>
  </w:style>
  <w:style w:type="paragraph" w:customStyle="1" w:styleId="SubHeading1">
    <w:name w:val="SubHeading1"/>
    <w:basedOn w:val="HeadingBase"/>
    <w:rsid w:val="00DC40E7"/>
    <w:pPr>
      <w:spacing w:before="240" w:after="60"/>
    </w:pPr>
    <w:rPr>
      <w:color w:val="918585"/>
      <w:sz w:val="22"/>
    </w:rPr>
  </w:style>
  <w:style w:type="paragraph" w:customStyle="1" w:styleId="SideHeading">
    <w:name w:val="Side Heading"/>
    <w:basedOn w:val="HeadingBase"/>
    <w:rsid w:val="00DC4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0E7"/>
    <w:pPr>
      <w:numPr>
        <w:numId w:val="10"/>
      </w:numPr>
    </w:pPr>
  </w:style>
  <w:style w:type="paragraph" w:styleId="PlainText">
    <w:name w:val="Plain Text"/>
    <w:basedOn w:val="Normal"/>
    <w:link w:val="PlainTextChar"/>
    <w:rsid w:val="00DC40E7"/>
    <w:rPr>
      <w:sz w:val="20"/>
    </w:rPr>
  </w:style>
  <w:style w:type="character" w:customStyle="1" w:styleId="PlainTextChar">
    <w:name w:val="Plain Text Char"/>
    <w:basedOn w:val="DefaultParagraphFont"/>
    <w:link w:val="PlainText"/>
    <w:rsid w:val="00DC40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0E7"/>
    <w:rPr>
      <w:b/>
      <w:smallCaps/>
    </w:rPr>
  </w:style>
  <w:style w:type="paragraph" w:customStyle="1" w:styleId="TableListNumber">
    <w:name w:val="Table List Number"/>
    <w:basedOn w:val="ListNumber"/>
    <w:rsid w:val="00DC40E7"/>
    <w:pPr>
      <w:numPr>
        <w:numId w:val="0"/>
      </w:numPr>
    </w:pPr>
  </w:style>
  <w:style w:type="paragraph" w:styleId="TOC4">
    <w:name w:val="toc 4"/>
    <w:basedOn w:val="TOCBase"/>
    <w:next w:val="Normal"/>
    <w:semiHidden/>
    <w:rsid w:val="00DC40E7"/>
    <w:pPr>
      <w:tabs>
        <w:tab w:val="right" w:leader="dot" w:pos="9071"/>
      </w:tabs>
      <w:ind w:left="1701"/>
    </w:pPr>
  </w:style>
  <w:style w:type="paragraph" w:customStyle="1" w:styleId="ListAlpha">
    <w:name w:val="List Alpha"/>
    <w:basedOn w:val="List"/>
    <w:rsid w:val="00DC40E7"/>
    <w:pPr>
      <w:numPr>
        <w:numId w:val="7"/>
      </w:numPr>
    </w:pPr>
  </w:style>
  <w:style w:type="paragraph" w:customStyle="1" w:styleId="ListAlpha2">
    <w:name w:val="List Alpha 2"/>
    <w:basedOn w:val="List2"/>
    <w:rsid w:val="00DC40E7"/>
    <w:pPr>
      <w:numPr>
        <w:numId w:val="6"/>
      </w:numPr>
    </w:pPr>
  </w:style>
  <w:style w:type="paragraph" w:styleId="List2">
    <w:name w:val="List 2"/>
    <w:basedOn w:val="BodyText"/>
    <w:rsid w:val="00DC40E7"/>
    <w:pPr>
      <w:tabs>
        <w:tab w:val="left" w:pos="680"/>
      </w:tabs>
      <w:spacing w:before="60" w:after="60"/>
      <w:ind w:left="680" w:hanging="340"/>
    </w:pPr>
  </w:style>
  <w:style w:type="paragraph" w:styleId="List3">
    <w:name w:val="List 3"/>
    <w:basedOn w:val="BodyText"/>
    <w:rsid w:val="00DC40E7"/>
    <w:pPr>
      <w:tabs>
        <w:tab w:val="left" w:pos="1021"/>
      </w:tabs>
      <w:spacing w:before="60" w:after="60"/>
      <w:ind w:left="1020" w:hanging="340"/>
    </w:pPr>
  </w:style>
  <w:style w:type="paragraph" w:styleId="List4">
    <w:name w:val="List 4"/>
    <w:basedOn w:val="BodyText"/>
    <w:rsid w:val="00DC40E7"/>
    <w:pPr>
      <w:tabs>
        <w:tab w:val="left" w:pos="1361"/>
      </w:tabs>
      <w:spacing w:before="60" w:after="60"/>
      <w:ind w:left="1361" w:hanging="340"/>
    </w:pPr>
  </w:style>
  <w:style w:type="paragraph" w:styleId="List5">
    <w:name w:val="List 5"/>
    <w:basedOn w:val="BodyText"/>
    <w:rsid w:val="00DC40E7"/>
    <w:pPr>
      <w:tabs>
        <w:tab w:val="left" w:pos="1701"/>
      </w:tabs>
      <w:spacing w:before="60" w:after="60"/>
      <w:ind w:left="1701" w:hanging="340"/>
    </w:pPr>
  </w:style>
  <w:style w:type="paragraph" w:styleId="ListBullet3">
    <w:name w:val="List Bullet 3"/>
    <w:basedOn w:val="List3"/>
    <w:rsid w:val="00DC40E7"/>
    <w:pPr>
      <w:numPr>
        <w:numId w:val="13"/>
      </w:numPr>
      <w:tabs>
        <w:tab w:val="clear" w:pos="1021"/>
      </w:tabs>
      <w:ind w:left="1037" w:hanging="357"/>
    </w:pPr>
  </w:style>
  <w:style w:type="paragraph" w:styleId="ListBullet4">
    <w:name w:val="List Bullet 4"/>
    <w:basedOn w:val="List4"/>
    <w:rsid w:val="00DC40E7"/>
    <w:pPr>
      <w:numPr>
        <w:numId w:val="1"/>
      </w:numPr>
    </w:pPr>
  </w:style>
  <w:style w:type="paragraph" w:styleId="ListBullet5">
    <w:name w:val="List Bullet 5"/>
    <w:basedOn w:val="List5"/>
    <w:rsid w:val="00DC40E7"/>
    <w:pPr>
      <w:numPr>
        <w:numId w:val="2"/>
      </w:numPr>
    </w:pPr>
  </w:style>
  <w:style w:type="paragraph" w:styleId="ListContinue2">
    <w:name w:val="List Continue 2"/>
    <w:basedOn w:val="List2"/>
    <w:rsid w:val="00DC40E7"/>
    <w:pPr>
      <w:ind w:firstLine="0"/>
    </w:pPr>
  </w:style>
  <w:style w:type="paragraph" w:styleId="ListContinue3">
    <w:name w:val="List Continue 3"/>
    <w:basedOn w:val="List3"/>
    <w:rsid w:val="00DC40E7"/>
    <w:pPr>
      <w:ind w:left="1021" w:firstLine="0"/>
    </w:pPr>
  </w:style>
  <w:style w:type="paragraph" w:styleId="ListContinue4">
    <w:name w:val="List Continue 4"/>
    <w:basedOn w:val="List4"/>
    <w:rsid w:val="00DC40E7"/>
    <w:pPr>
      <w:ind w:firstLine="0"/>
    </w:pPr>
  </w:style>
  <w:style w:type="paragraph" w:styleId="ListContinue5">
    <w:name w:val="List Continue 5"/>
    <w:basedOn w:val="List5"/>
    <w:rsid w:val="00DC40E7"/>
    <w:pPr>
      <w:ind w:firstLine="0"/>
    </w:pPr>
  </w:style>
  <w:style w:type="paragraph" w:styleId="ListNumber3">
    <w:name w:val="List Number 3"/>
    <w:basedOn w:val="List3"/>
    <w:rsid w:val="00DC40E7"/>
    <w:pPr>
      <w:numPr>
        <w:numId w:val="3"/>
      </w:numPr>
    </w:pPr>
  </w:style>
  <w:style w:type="paragraph" w:styleId="ListNumber4">
    <w:name w:val="List Number 4"/>
    <w:basedOn w:val="List4"/>
    <w:rsid w:val="00DC40E7"/>
    <w:pPr>
      <w:numPr>
        <w:numId w:val="4"/>
      </w:numPr>
    </w:pPr>
  </w:style>
  <w:style w:type="paragraph" w:styleId="ListNumber5">
    <w:name w:val="List Number 5"/>
    <w:basedOn w:val="List5"/>
    <w:rsid w:val="00DC40E7"/>
    <w:pPr>
      <w:numPr>
        <w:numId w:val="5"/>
      </w:numPr>
    </w:pPr>
  </w:style>
  <w:style w:type="paragraph" w:styleId="BlockText">
    <w:name w:val="Block Text"/>
    <w:basedOn w:val="Normal"/>
    <w:rsid w:val="00DC40E7"/>
    <w:pPr>
      <w:spacing w:after="120"/>
      <w:ind w:left="1440" w:right="1440"/>
    </w:pPr>
  </w:style>
  <w:style w:type="character" w:customStyle="1" w:styleId="Subscript">
    <w:name w:val="Subscript"/>
    <w:basedOn w:val="DefaultParagraphFont"/>
    <w:rsid w:val="00DC40E7"/>
    <w:rPr>
      <w:sz w:val="16"/>
      <w:vertAlign w:val="subscript"/>
    </w:rPr>
  </w:style>
  <w:style w:type="character" w:customStyle="1" w:styleId="Superscript">
    <w:name w:val="Superscript"/>
    <w:basedOn w:val="DefaultParagraphFont"/>
    <w:rsid w:val="00DC40E7"/>
    <w:rPr>
      <w:sz w:val="16"/>
      <w:vertAlign w:val="superscript"/>
    </w:rPr>
  </w:style>
  <w:style w:type="character" w:customStyle="1" w:styleId="Symbols">
    <w:name w:val="Symbols"/>
    <w:basedOn w:val="DefaultParagraphFont"/>
    <w:rsid w:val="00DC40E7"/>
    <w:rPr>
      <w:rFonts w:ascii="Symbol" w:hAnsi="Symbol"/>
    </w:rPr>
  </w:style>
  <w:style w:type="character" w:customStyle="1" w:styleId="MenuOptions">
    <w:name w:val="Menu Options"/>
    <w:basedOn w:val="DefaultParagraphFont"/>
    <w:rsid w:val="00DC40E7"/>
    <w:rPr>
      <w:rFonts w:ascii="Arial Narrow" w:hAnsi="Arial Narrow"/>
      <w:smallCaps/>
    </w:rPr>
  </w:style>
  <w:style w:type="character" w:customStyle="1" w:styleId="Buttons">
    <w:name w:val="Buttons"/>
    <w:basedOn w:val="DefaultParagraphFont"/>
    <w:rsid w:val="00DC40E7"/>
    <w:rPr>
      <w:b/>
    </w:rPr>
  </w:style>
  <w:style w:type="character" w:customStyle="1" w:styleId="Underlined">
    <w:name w:val="Underlined"/>
    <w:basedOn w:val="DefaultParagraphFont"/>
    <w:rsid w:val="00DC40E7"/>
    <w:rPr>
      <w:u w:val="single"/>
    </w:rPr>
  </w:style>
  <w:style w:type="paragraph" w:customStyle="1" w:styleId="TableBodyTextRight">
    <w:name w:val="Table Body Text Right"/>
    <w:basedOn w:val="TableBodyText"/>
    <w:rsid w:val="00DC40E7"/>
    <w:pPr>
      <w:widowControl w:val="0"/>
      <w:autoSpaceDE w:val="0"/>
      <w:autoSpaceDN w:val="0"/>
      <w:adjustRightInd w:val="0"/>
      <w:jc w:val="right"/>
    </w:pPr>
    <w:rPr>
      <w:rFonts w:cs="Arial"/>
      <w:szCs w:val="18"/>
    </w:rPr>
  </w:style>
  <w:style w:type="paragraph" w:customStyle="1" w:styleId="CopyrightText">
    <w:name w:val="Copyright Text"/>
    <w:basedOn w:val="BodyText"/>
    <w:rsid w:val="00DC40E7"/>
    <w:rPr>
      <w:sz w:val="18"/>
    </w:rPr>
  </w:style>
  <w:style w:type="paragraph" w:customStyle="1" w:styleId="BodySmallRight">
    <w:name w:val="Body Small Right"/>
    <w:basedOn w:val="BodyTextRight"/>
    <w:rsid w:val="00DC40E7"/>
    <w:rPr>
      <w:sz w:val="18"/>
      <w:szCs w:val="18"/>
    </w:rPr>
  </w:style>
  <w:style w:type="paragraph" w:customStyle="1" w:styleId="MarginEdition">
    <w:name w:val="Margin Edition"/>
    <w:basedOn w:val="MarginNote"/>
    <w:rsid w:val="00DC40E7"/>
    <w:pPr>
      <w:spacing w:before="0" w:after="0"/>
    </w:pPr>
    <w:rPr>
      <w:rFonts w:ascii="Times New Roman" w:hAnsi="Times New Roman"/>
      <w:color w:val="999999"/>
    </w:rPr>
  </w:style>
  <w:style w:type="paragraph" w:customStyle="1" w:styleId="Spacer">
    <w:name w:val="Spacer"/>
    <w:basedOn w:val="Normal"/>
    <w:rsid w:val="00DC40E7"/>
    <w:rPr>
      <w:sz w:val="2"/>
      <w:szCs w:val="2"/>
    </w:rPr>
  </w:style>
  <w:style w:type="character" w:customStyle="1" w:styleId="Small">
    <w:name w:val="Small"/>
    <w:basedOn w:val="DefaultParagraphFont"/>
    <w:rsid w:val="00DC40E7"/>
    <w:rPr>
      <w:sz w:val="16"/>
    </w:rPr>
  </w:style>
  <w:style w:type="paragraph" w:customStyle="1" w:styleId="WideTable">
    <w:name w:val="Wide Table"/>
    <w:basedOn w:val="Normal"/>
    <w:rsid w:val="00DC40E7"/>
    <w:pPr>
      <w:ind w:left="-1418"/>
    </w:pPr>
    <w:rPr>
      <w:sz w:val="2"/>
      <w:szCs w:val="2"/>
    </w:rPr>
  </w:style>
  <w:style w:type="character" w:styleId="PageNumber">
    <w:name w:val="page number"/>
    <w:basedOn w:val="DefaultParagraphFont"/>
    <w:rsid w:val="00DC40E7"/>
  </w:style>
  <w:style w:type="paragraph" w:styleId="Quote">
    <w:name w:val="Quote"/>
    <w:basedOn w:val="Heading1"/>
    <w:link w:val="QuoteChar"/>
    <w:qFormat/>
    <w:rsid w:val="00DC40E7"/>
    <w:rPr>
      <w:b w:val="0"/>
      <w:sz w:val="72"/>
      <w:szCs w:val="72"/>
      <w:lang w:val="en-NZ"/>
    </w:rPr>
  </w:style>
  <w:style w:type="character" w:customStyle="1" w:styleId="QuoteChar">
    <w:name w:val="Quote Char"/>
    <w:basedOn w:val="DefaultParagraphFont"/>
    <w:link w:val="Quote"/>
    <w:rsid w:val="00DC4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0E7"/>
    <w:pPr>
      <w:pageBreakBefore/>
    </w:pPr>
  </w:style>
  <w:style w:type="paragraph" w:customStyle="1" w:styleId="Border">
    <w:name w:val="Border"/>
    <w:basedOn w:val="Normal"/>
    <w:qFormat/>
    <w:rsid w:val="00DC4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0E7"/>
    <w:rPr>
      <w:b/>
      <w:bCs/>
      <w:i/>
      <w:iCs/>
      <w:color w:val="auto"/>
    </w:rPr>
  </w:style>
  <w:style w:type="paragraph" w:styleId="IntenseQuote">
    <w:name w:val="Intense Quote"/>
    <w:basedOn w:val="Normal"/>
    <w:next w:val="Normal"/>
    <w:link w:val="IntenseQuoteChar"/>
    <w:uiPriority w:val="30"/>
    <w:qFormat/>
    <w:rsid w:val="00DC4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0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0E7"/>
    <w:rPr>
      <w:smallCaps/>
      <w:color w:val="auto"/>
      <w:u w:val="single"/>
    </w:rPr>
  </w:style>
  <w:style w:type="character" w:styleId="IntenseReference">
    <w:name w:val="Intense Reference"/>
    <w:basedOn w:val="DefaultParagraphFont"/>
    <w:uiPriority w:val="32"/>
    <w:qFormat/>
    <w:rsid w:val="00DC40E7"/>
    <w:rPr>
      <w:b/>
      <w:bCs/>
      <w:smallCaps/>
      <w:color w:val="auto"/>
      <w:spacing w:val="5"/>
      <w:u w:val="single"/>
    </w:rPr>
  </w:style>
  <w:style w:type="paragraph" w:customStyle="1" w:styleId="2ColumnHeading">
    <w:name w:val="2Column Heading"/>
    <w:basedOn w:val="BodyText"/>
    <w:qFormat/>
    <w:rsid w:val="00DC40E7"/>
    <w:pPr>
      <w:spacing w:after="60"/>
      <w:ind w:left="-2268"/>
    </w:pPr>
    <w:rPr>
      <w:b/>
    </w:rPr>
  </w:style>
  <w:style w:type="paragraph" w:customStyle="1" w:styleId="Heading1TOC">
    <w:name w:val="Heading1 TOC"/>
    <w:basedOn w:val="Normal"/>
    <w:qFormat/>
    <w:rsid w:val="00DC40E7"/>
    <w:pPr>
      <w:spacing w:before="240" w:after="120"/>
    </w:pPr>
    <w:rPr>
      <w:rFonts w:ascii="Times New Roman" w:hAnsi="Times New Roman"/>
      <w:b/>
      <w:sz w:val="32"/>
    </w:rPr>
  </w:style>
  <w:style w:type="paragraph" w:customStyle="1" w:styleId="Heading2TOC">
    <w:name w:val="Heading2 TOC"/>
    <w:basedOn w:val="Normal"/>
    <w:qFormat/>
    <w:rsid w:val="00DC40E7"/>
    <w:pPr>
      <w:spacing w:before="240" w:after="60"/>
    </w:pPr>
    <w:rPr>
      <w:rFonts w:ascii="Times New Roman" w:hAnsi="Times New Roman"/>
      <w:b/>
      <w:sz w:val="28"/>
    </w:rPr>
  </w:style>
  <w:style w:type="character" w:customStyle="1" w:styleId="Underline">
    <w:name w:val="Underline"/>
    <w:basedOn w:val="DefaultParagraphFont"/>
    <w:qFormat/>
    <w:rsid w:val="00DC40E7"/>
    <w:rPr>
      <w:u w:val="single"/>
    </w:rPr>
  </w:style>
  <w:style w:type="character" w:customStyle="1" w:styleId="BoldandItalics">
    <w:name w:val="Bold and Italics"/>
    <w:qFormat/>
    <w:rsid w:val="00DC40E7"/>
    <w:rPr>
      <w:b/>
      <w:i/>
      <w:u w:val="none"/>
    </w:rPr>
  </w:style>
  <w:style w:type="paragraph" w:styleId="BalloonText">
    <w:name w:val="Balloon Text"/>
    <w:basedOn w:val="Normal"/>
    <w:link w:val="BalloonTextChar"/>
    <w:rsid w:val="00DC40E7"/>
    <w:rPr>
      <w:rFonts w:ascii="Tahoma" w:hAnsi="Tahoma" w:cs="Tahoma"/>
      <w:sz w:val="16"/>
      <w:szCs w:val="16"/>
    </w:rPr>
  </w:style>
  <w:style w:type="character" w:customStyle="1" w:styleId="BalloonTextChar">
    <w:name w:val="Balloon Text Char"/>
    <w:basedOn w:val="DefaultParagraphFont"/>
    <w:link w:val="BalloonText"/>
    <w:rsid w:val="00DC40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0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2446</Words>
  <Characters>15126</Characters>
  <Application>Microsoft Office Word</Application>
  <DocSecurity>0</DocSecurity>
  <Lines>507</Lines>
  <Paragraphs>356</Paragraphs>
  <ScaleCrop>false</ScaleCrop>
  <Company>Author-it Software Corporation Ltd.</Company>
  <LinksUpToDate>false</LinksUpToDate>
  <CharactersWithSpaces>17485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WRRI5A Maintain and order stock</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2012-05-27T12:55:00Z</dcterms:created>
  <dcterms:modified xsi:type="dcterms:W3CDTF">2012-05-27T12:55:00Z</dcterms:modified>
</cp:coreProperties>
</file>