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5F3C" w:rsidP="00C75F3C">
      <w:pPr>
        <w:pStyle w:val="Title"/>
      </w:pPr>
      <w:r>
        <w:fldChar w:fldCharType="begin"/>
      </w:r>
      <w:r>
        <w:instrText xml:space="preserve"> TITLE   \* MERGEFORMAT </w:instrText>
      </w:r>
      <w:r>
        <w:fldChar w:fldCharType="separate"/>
      </w:r>
      <w:r>
        <w:t>WRHSM501A Manage hairdressing services and sales delivery</w:t>
      </w:r>
      <w:r>
        <w:fldChar w:fldCharType="end"/>
      </w:r>
    </w:p>
    <w:p w:rsidR="00C75F3C" w:rsidP="00C75F3C">
      <w:pPr>
        <w:pStyle w:val="Version"/>
        <w:sectPr w:rsidSect="003916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916CD" w:rsidP="003916CD">
      <w:pPr>
        <w:pStyle w:val="SuperHeading"/>
      </w:pPr>
      <w:r w:rsidRPr="003916CD">
        <w:t>WRHSM501A Manage hairdressing services and sales delivery</w:t>
      </w:r>
    </w:p>
    <w:p w:rsidR="00000000" w:rsidRPr="003916CD" w:rsidP="003916CD">
      <w:pPr>
        <w:pStyle w:val="SuperHeading"/>
      </w:pPr>
    </w:p>
    <w:p w:rsidR="00000000" w:rsidRPr="003916CD" w:rsidP="003916CD">
      <w:pPr>
        <w:pStyle w:val="Heading1"/>
      </w:pPr>
      <w:bookmarkStart w:id="1" w:name="O_152931"/>
      <w:bookmarkEnd w:id="1"/>
      <w:r w:rsidRPr="003916CD">
        <w:t>Modification History</w:t>
      </w:r>
    </w:p>
    <w:p w:rsidR="00000000" w:rsidRPr="003916CD" w:rsidP="003916CD">
      <w:pPr>
        <w:pStyle w:val="BodyText"/>
      </w:pPr>
      <w:r w:rsidRPr="003916CD">
        <w:t>Not applicable.</w:t>
      </w:r>
    </w:p>
    <w:p w:rsidR="00000000" w:rsidRPr="003916CD" w:rsidP="003916CD">
      <w:pPr>
        <w:pStyle w:val="AllowPageBreak"/>
      </w:pPr>
    </w:p>
    <w:p w:rsidR="00000000" w:rsidRPr="003916CD" w:rsidP="003916CD">
      <w:pPr>
        <w:pStyle w:val="Heading1"/>
      </w:pPr>
      <w:bookmarkStart w:id="2" w:name="O_152932"/>
      <w:bookmarkEnd w:id="2"/>
      <w:r w:rsidRPr="003916CD">
        <w:t>Unit Descriptor</w:t>
      </w:r>
    </w:p>
    <w:tbl>
      <w:tblPr>
        <w:tblW w:w="9214" w:type="dxa"/>
        <w:tblLayout w:type="fixed"/>
        <w:tblCellMar>
          <w:left w:w="62" w:type="dxa"/>
          <w:right w:w="62" w:type="dxa"/>
        </w:tblCellMar>
        <w:tblLook w:val="0000"/>
      </w:tblPr>
      <w:tblGrid>
        <w:gridCol w:w="2552"/>
        <w:gridCol w:w="6662"/>
      </w:tblGrid>
      <w:tr w:rsidTr="00C75F3C">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3916CD" w:rsidP="003916CD">
            <w:pPr>
              <w:pStyle w:val="BodyText"/>
            </w:pPr>
            <w:r w:rsidRPr="003916CD">
              <w:t>This unit describes the skills and knowledge required to develop and integrate a range of o</w:t>
            </w:r>
            <w:r w:rsidRPr="003916CD">
              <w:t>perational management strategies to resource, monitor, maintain and improve the delivery of hairdressing services and associated sales.</w:t>
            </w:r>
          </w:p>
        </w:tc>
      </w:tr>
    </w:tbl>
    <w:p w:rsidR="00000000" w:rsidRPr="003916CD" w:rsidP="003916CD">
      <w:pPr>
        <w:pStyle w:val="BodyText"/>
      </w:pPr>
    </w:p>
    <w:p w:rsidR="00000000" w:rsidRPr="003916CD" w:rsidP="003916CD">
      <w:pPr>
        <w:pStyle w:val="AllowPageBreak"/>
      </w:pPr>
    </w:p>
    <w:p w:rsidR="00000000" w:rsidRPr="003916CD" w:rsidP="003916CD">
      <w:pPr>
        <w:pStyle w:val="Heading1"/>
      </w:pPr>
      <w:bookmarkStart w:id="3" w:name="O_152933"/>
      <w:bookmarkEnd w:id="3"/>
      <w:r w:rsidRPr="003916CD">
        <w:t>Application of the Unit</w:t>
      </w:r>
    </w:p>
    <w:tbl>
      <w:tblPr>
        <w:tblW w:w="9214" w:type="dxa"/>
        <w:tblLayout w:type="fixed"/>
        <w:tblCellMar>
          <w:left w:w="62" w:type="dxa"/>
          <w:right w:w="62" w:type="dxa"/>
        </w:tblCellMar>
        <w:tblLook w:val="0000"/>
      </w:tblPr>
      <w:tblGrid>
        <w:gridCol w:w="2552"/>
        <w:gridCol w:w="6662"/>
      </w:tblGrid>
      <w:tr w:rsidTr="00C75F3C">
        <w:tblPrEx>
          <w:tblW w:w="9214"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3916CD" w:rsidP="003916CD">
            <w:pPr>
              <w:pStyle w:val="BodyText"/>
            </w:pPr>
            <w:r w:rsidRPr="003916CD">
              <w:t>This unit involves integrating a full range of operational management strategies and tasks to maintain and improve hairdressing services and sales delivery in a hairdressing salon. It involves developing strategies, communicating them to the salon team and</w:t>
            </w:r>
            <w:r w:rsidRPr="003916CD">
              <w:t xml:space="preserve"> creating a productive work environment that offers the optimum range of hairdressing products and services, as well as level of customer service, available to clients. Knowledge of the sources of product supply; relevant hairdressing awards, legislation a</w:t>
            </w:r>
            <w:r w:rsidRPr="003916CD">
              <w:t>nd statutory requirements; and pricing and stock-control procedures is also required.</w:t>
            </w:r>
          </w:p>
          <w:p w:rsidR="00000000" w:rsidRPr="003916CD" w:rsidP="003916CD">
            <w:pPr>
              <w:pStyle w:val="BodyText"/>
            </w:pPr>
            <w:r w:rsidRPr="003916CD">
              <w:t xml:space="preserve">In the context of an assessment-only and/or a training delivery and assessment pathway, units of competency that relate to this unit are identified in the evidence guide </w:t>
            </w:r>
            <w:r w:rsidRPr="003916CD">
              <w:t>of this unit.</w:t>
            </w:r>
          </w:p>
        </w:tc>
      </w:tr>
    </w:tbl>
    <w:p w:rsidR="00000000" w:rsidRPr="003916CD" w:rsidP="003916CD">
      <w:pPr>
        <w:pStyle w:val="BodyText"/>
      </w:pPr>
    </w:p>
    <w:p w:rsidR="00000000" w:rsidRPr="003916CD" w:rsidP="003916CD">
      <w:pPr>
        <w:pStyle w:val="AllowPageBreak"/>
      </w:pPr>
    </w:p>
    <w:p w:rsidR="00000000" w:rsidRPr="003916CD" w:rsidP="003916CD">
      <w:pPr>
        <w:pStyle w:val="Heading1"/>
      </w:pPr>
      <w:bookmarkStart w:id="4" w:name="O_152934"/>
      <w:bookmarkEnd w:id="4"/>
      <w:r w:rsidRPr="003916CD">
        <w:t>Licensing/Regulatory Information</w:t>
      </w:r>
    </w:p>
    <w:p w:rsidR="00000000" w:rsidRPr="003916CD" w:rsidP="003916CD">
      <w:pPr>
        <w:pStyle w:val="BodyText"/>
      </w:pPr>
      <w:r w:rsidRPr="003916CD">
        <w:t>Not applicable.</w:t>
      </w:r>
    </w:p>
    <w:p w:rsidR="00000000" w:rsidRPr="003916CD" w:rsidP="003916CD">
      <w:pPr>
        <w:pStyle w:val="AllowPageBreak"/>
      </w:pPr>
    </w:p>
    <w:p w:rsidR="00000000" w:rsidRPr="003916CD" w:rsidP="003916CD">
      <w:pPr>
        <w:pStyle w:val="Heading1"/>
      </w:pPr>
      <w:bookmarkStart w:id="5" w:name="O_152936"/>
      <w:bookmarkEnd w:id="5"/>
      <w:r w:rsidRPr="003916CD">
        <w:t>Pre-Requisites</w:t>
      </w:r>
    </w:p>
    <w:p w:rsidR="00000000" w:rsidRPr="003916CD" w:rsidP="003916CD">
      <w:pPr>
        <w:pStyle w:val="BodyText"/>
      </w:pPr>
      <w:r w:rsidRPr="003916CD">
        <w:t>Not applicable.</w:t>
      </w:r>
    </w:p>
    <w:p w:rsidR="00000000" w:rsidRPr="003916CD" w:rsidP="003916CD">
      <w:pPr>
        <w:pStyle w:val="AllowPageBreak"/>
      </w:pPr>
    </w:p>
    <w:p w:rsidR="00000000" w:rsidRPr="003916CD" w:rsidP="003916CD">
      <w:pPr>
        <w:pStyle w:val="Heading1"/>
      </w:pPr>
      <w:bookmarkStart w:id="6" w:name="O_152935"/>
      <w:bookmarkEnd w:id="6"/>
      <w:r w:rsidRPr="003916CD">
        <w:t>Employability Skills Information</w:t>
      </w:r>
    </w:p>
    <w:tbl>
      <w:tblPr>
        <w:tblW w:w="9214" w:type="dxa"/>
        <w:tblLayout w:type="fixed"/>
        <w:tblCellMar>
          <w:left w:w="62" w:type="dxa"/>
          <w:right w:w="62" w:type="dxa"/>
        </w:tblCellMar>
        <w:tblLook w:val="0000"/>
      </w:tblPr>
      <w:tblGrid>
        <w:gridCol w:w="2552"/>
        <w:gridCol w:w="6662"/>
      </w:tblGrid>
      <w:tr w:rsidTr="00C75F3C">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3916CD" w:rsidP="003916CD">
            <w:pPr>
              <w:pStyle w:val="BodyText"/>
            </w:pPr>
            <w:r w:rsidRPr="003916CD">
              <w:t>This unit contains employability skills.</w:t>
            </w:r>
          </w:p>
        </w:tc>
      </w:tr>
    </w:tbl>
    <w:p w:rsidR="00000000" w:rsidRPr="003916CD" w:rsidP="003916CD">
      <w:pPr>
        <w:pStyle w:val="BodyText"/>
      </w:pPr>
    </w:p>
    <w:p w:rsidR="00000000" w:rsidRPr="003916CD" w:rsidP="003916CD">
      <w:pPr>
        <w:pStyle w:val="AllowPageBreak"/>
      </w:pPr>
    </w:p>
    <w:p w:rsidR="00000000" w:rsidRPr="003916CD" w:rsidP="003916CD">
      <w:pPr>
        <w:pStyle w:val="Heading1"/>
      </w:pPr>
      <w:bookmarkStart w:id="7" w:name="O_152937"/>
      <w:bookmarkEnd w:id="7"/>
      <w:r w:rsidRPr="003916CD">
        <w:t>Elements and Performance Criteria Pre-Content</w:t>
      </w:r>
    </w:p>
    <w:tbl>
      <w:tblPr>
        <w:tblW w:w="9214" w:type="dxa"/>
        <w:tblLayout w:type="fixed"/>
        <w:tblCellMar>
          <w:left w:w="62" w:type="dxa"/>
          <w:right w:w="62" w:type="dxa"/>
        </w:tblCellMar>
        <w:tblLook w:val="0000"/>
      </w:tblPr>
      <w:tblGrid>
        <w:gridCol w:w="2552"/>
        <w:gridCol w:w="6662"/>
      </w:tblGrid>
      <w:tr w:rsidTr="00C75F3C">
        <w:tblPrEx>
          <w:tblW w:w="9214"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3916CD" w:rsidP="003916CD">
            <w:pPr>
              <w:pStyle w:val="BodyText"/>
            </w:pPr>
            <w:r w:rsidRPr="003916CD">
              <w:t xml:space="preserve">Performance criteria describe the level of performance required to demonstrate achievement of the element. The variables for the </w:t>
            </w:r>
            <w:r w:rsidRPr="003916CD">
              <w:rPr>
                <w:rStyle w:val="BoldandItalics"/>
              </w:rPr>
              <w:t>bold it</w:t>
            </w:r>
            <w:r w:rsidRPr="003916CD">
              <w:rPr>
                <w:rStyle w:val="BoldandItalics"/>
              </w:rPr>
              <w:t>alicised</w:t>
            </w:r>
            <w:r w:rsidRPr="003916CD">
              <w:t xml:space="preserve"> text are outlined in the range statement. Assessment of performance is to be consistent with the evidence guide.</w:t>
            </w:r>
          </w:p>
        </w:tc>
      </w:tr>
    </w:tbl>
    <w:p w:rsidR="00000000" w:rsidRPr="003916CD" w:rsidP="003916CD">
      <w:pPr>
        <w:pStyle w:val="BodyText"/>
      </w:pPr>
    </w:p>
    <w:p w:rsidR="00000000" w:rsidRPr="003916CD" w:rsidP="003916CD">
      <w:pPr>
        <w:pStyle w:val="AllowPageBreak"/>
      </w:pPr>
    </w:p>
    <w:p w:rsidR="00000000" w:rsidRPr="003916CD" w:rsidP="003916CD">
      <w:pPr>
        <w:pStyle w:val="Heading1"/>
      </w:pPr>
      <w:bookmarkStart w:id="8" w:name="O_152938"/>
      <w:bookmarkEnd w:id="8"/>
      <w:r w:rsidRPr="003916CD">
        <w:t>Elements and Performance Criteria</w:t>
      </w:r>
    </w:p>
    <w:tbl>
      <w:tblPr>
        <w:tblW w:w="9214" w:type="dxa"/>
        <w:tblLayout w:type="fixed"/>
        <w:tblCellMar>
          <w:left w:w="62" w:type="dxa"/>
          <w:right w:w="62" w:type="dxa"/>
        </w:tblCellMar>
        <w:tblLook w:val="0000"/>
      </w:tblPr>
      <w:tblGrid>
        <w:gridCol w:w="426"/>
        <w:gridCol w:w="2126"/>
        <w:gridCol w:w="567"/>
        <w:gridCol w:w="6095"/>
      </w:tblGrid>
      <w:tr w:rsidTr="00C75F3C">
        <w:tblPrEx>
          <w:tblW w:w="9214" w:type="dxa"/>
          <w:tblLayout w:type="fixed"/>
          <w:tblCellMar>
            <w:left w:w="62" w:type="dxa"/>
            <w:right w:w="62" w:type="dxa"/>
          </w:tblCellMar>
          <w:tblLook w:val="0000"/>
        </w:tblPrEx>
        <w:trPr>
          <w:tblHeader/>
        </w:trPr>
        <w:tc>
          <w:tcPr>
            <w:tcW w:w="2552" w:type="dxa"/>
            <w:gridSpan w:val="2"/>
            <w:tcBorders>
              <w:top w:val="nil"/>
              <w:left w:val="nil"/>
              <w:bottom w:val="nil"/>
              <w:right w:val="nil"/>
            </w:tcBorders>
            <w:tcMar>
              <w:top w:w="0" w:type="dxa"/>
              <w:left w:w="62" w:type="dxa"/>
              <w:bottom w:w="0" w:type="dxa"/>
              <w:right w:w="62" w:type="dxa"/>
            </w:tcMar>
          </w:tcPr>
          <w:p w:rsidR="00000000" w:rsidRPr="003916CD" w:rsidP="003916CD">
            <w:pPr>
              <w:pStyle w:val="BodyText"/>
            </w:pPr>
            <w:r w:rsidRPr="003916CD">
              <w:rPr>
                <w:rStyle w:val="SpecialBold"/>
              </w:rPr>
              <w:t>ELEMENT</w:t>
            </w:r>
          </w:p>
        </w:tc>
        <w:tc>
          <w:tcPr>
            <w:tcW w:w="6662" w:type="dxa"/>
            <w:gridSpan w:val="2"/>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rPr>
                <w:rStyle w:val="SpecialBold"/>
              </w:rPr>
              <w:t>PERFORMANCE CRITERIA</w:t>
            </w:r>
          </w:p>
        </w:tc>
      </w:tr>
      <w:tr w:rsidTr="00C75F3C">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t>1</w:t>
            </w:r>
          </w:p>
        </w:tc>
        <w:tc>
          <w:tcPr>
            <w:tcW w:w="2126" w:type="dxa"/>
            <w:vMerge w:val="restart"/>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t>Maintain and improve hairdressing services and sales delivery.</w:t>
            </w:r>
          </w:p>
        </w:tc>
        <w:tc>
          <w:tcPr>
            <w:tcW w:w="567"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t>1.1</w:t>
            </w:r>
          </w:p>
        </w:tc>
        <w:tc>
          <w:tcPr>
            <w:tcW w:w="6095"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t>Policies and procedures for services and sales delivery are implemented, communicated and reviewed on a regular basis.</w:t>
            </w:r>
          </w:p>
        </w:tc>
      </w:tr>
      <w:tr w:rsidTr="00C75F3C">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t>1.2</w:t>
            </w:r>
          </w:p>
        </w:tc>
        <w:tc>
          <w:tcPr>
            <w:tcW w:w="6095"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t>Customer feedback is sought and used to improve the provision o</w:t>
            </w:r>
            <w:r w:rsidRPr="003916CD">
              <w:t>f services and sales delivery.</w:t>
            </w:r>
          </w:p>
        </w:tc>
      </w:tr>
      <w:tr w:rsidTr="00C75F3C">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3916CD" w:rsidP="003916CD">
            <w:pPr>
              <w:pStyle w:val="BodyText"/>
            </w:pPr>
            <w:r w:rsidRPr="003916CD">
              <w:t>1.3</w:t>
            </w:r>
          </w:p>
        </w:tc>
        <w:tc>
          <w:tcPr>
            <w:tcW w:w="6095"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rPr>
                <w:rStyle w:val="BoldandItalics"/>
              </w:rPr>
              <w:t>Resource allocation</w:t>
            </w:r>
            <w:r w:rsidRPr="003916CD">
              <w:t xml:space="preserve"> for quality client service provision is adequate and maintained in line with salon policy.</w:t>
            </w:r>
          </w:p>
        </w:tc>
      </w:tr>
      <w:tr w:rsidTr="00C75F3C">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t>1.4</w:t>
            </w:r>
          </w:p>
        </w:tc>
        <w:tc>
          <w:tcPr>
            <w:tcW w:w="6095"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t>Decisions to overcome problems and adjust service provision are made in consultation with the workplace team.</w:t>
            </w:r>
          </w:p>
        </w:tc>
      </w:tr>
      <w:tr w:rsidTr="00C75F3C">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p>
        </w:tc>
      </w:tr>
      <w:tr w:rsidTr="00C75F3C">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t>2</w:t>
            </w:r>
          </w:p>
        </w:tc>
        <w:tc>
          <w:tcPr>
            <w:tcW w:w="2126" w:type="dxa"/>
            <w:vMerge w:val="restart"/>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t>Maintain and improve salon turnover and profit margin.</w:t>
            </w:r>
          </w:p>
        </w:tc>
        <w:tc>
          <w:tcPr>
            <w:tcW w:w="567"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t>2.1</w:t>
            </w:r>
          </w:p>
        </w:tc>
        <w:tc>
          <w:tcPr>
            <w:tcW w:w="6095"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t xml:space="preserve">Product and service pricing is set, based on analysis of the </w:t>
            </w:r>
            <w:r w:rsidRPr="003916CD">
              <w:rPr>
                <w:rStyle w:val="BoldandItalics"/>
              </w:rPr>
              <w:t>client age demogra</w:t>
            </w:r>
            <w:r w:rsidRPr="003916CD">
              <w:rPr>
                <w:rStyle w:val="BoldandItalics"/>
              </w:rPr>
              <w:t>phic</w:t>
            </w:r>
            <w:r w:rsidRPr="003916CD">
              <w:t xml:space="preserve">, </w:t>
            </w:r>
            <w:r w:rsidRPr="003916CD">
              <w:rPr>
                <w:rStyle w:val="BoldandItalics"/>
              </w:rPr>
              <w:t>hourly expenses</w:t>
            </w:r>
            <w:r w:rsidRPr="003916CD">
              <w:t xml:space="preserve">, </w:t>
            </w:r>
            <w:r w:rsidRPr="003916CD">
              <w:rPr>
                <w:rStyle w:val="BoldandItalics"/>
              </w:rPr>
              <w:t>seat time and target profit margin</w:t>
            </w:r>
            <w:r w:rsidRPr="003916CD">
              <w:t>.</w:t>
            </w:r>
          </w:p>
        </w:tc>
      </w:tr>
      <w:tr w:rsidTr="00C75F3C">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t>2.2</w:t>
            </w:r>
          </w:p>
        </w:tc>
        <w:tc>
          <w:tcPr>
            <w:tcW w:w="6095"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t xml:space="preserve">Team and individual staff member's hairdressing services and retail sales </w:t>
            </w:r>
            <w:r w:rsidRPr="003916CD">
              <w:rPr>
                <w:rStyle w:val="BoldandItalics"/>
              </w:rPr>
              <w:t>target turnovers</w:t>
            </w:r>
            <w:r w:rsidRPr="003916CD">
              <w:t xml:space="preserve"> are set, monitored and reviewed regularly.</w:t>
            </w:r>
          </w:p>
        </w:tc>
      </w:tr>
      <w:tr w:rsidTr="00C75F3C">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3916CD" w:rsidP="003916CD">
            <w:pPr>
              <w:pStyle w:val="BodyText"/>
            </w:pPr>
            <w:r w:rsidRPr="003916CD">
              <w:t>2.3</w:t>
            </w:r>
          </w:p>
        </w:tc>
        <w:tc>
          <w:tcPr>
            <w:tcW w:w="6095"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rPr>
                <w:rStyle w:val="BoldandItalics"/>
              </w:rPr>
              <w:t>Feedback</w:t>
            </w:r>
            <w:r w:rsidRPr="003916CD">
              <w:t xml:space="preserve"> is provided to individual staff members on progress towards targets and general sales and service performance.</w:t>
            </w:r>
          </w:p>
        </w:tc>
      </w:tr>
      <w:tr w:rsidTr="00C75F3C">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t>2.4</w:t>
            </w:r>
          </w:p>
        </w:tc>
        <w:tc>
          <w:tcPr>
            <w:tcW w:w="6095"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t>Staff members are encouraged to take responsibility for meeting client requirements and increasing their average client bill.</w:t>
            </w:r>
          </w:p>
        </w:tc>
      </w:tr>
      <w:tr w:rsidTr="00C75F3C">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t>2.5</w:t>
            </w:r>
          </w:p>
        </w:tc>
        <w:tc>
          <w:tcPr>
            <w:tcW w:w="6095"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t>Staff incentive and reward schemes to increase client re-booking are researched and implemented as appropriate to the salon.</w:t>
            </w:r>
          </w:p>
        </w:tc>
      </w:tr>
      <w:tr w:rsidTr="00C75F3C">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p>
        </w:tc>
      </w:tr>
      <w:tr w:rsidTr="00C75F3C">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t>3</w:t>
            </w:r>
          </w:p>
        </w:tc>
        <w:tc>
          <w:tcPr>
            <w:tcW w:w="2126" w:type="dxa"/>
            <w:vMerge w:val="restart"/>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t>Manage contingencies.</w:t>
            </w:r>
          </w:p>
        </w:tc>
        <w:tc>
          <w:tcPr>
            <w:tcW w:w="567" w:type="dxa"/>
            <w:tcBorders>
              <w:top w:val="nil"/>
              <w:left w:val="nil"/>
              <w:bottom w:val="nil"/>
              <w:right w:val="nil"/>
            </w:tcBorders>
            <w:tcMar>
              <w:top w:w="0" w:type="dxa"/>
              <w:left w:w="62" w:type="dxa"/>
              <w:bottom w:w="0" w:type="dxa"/>
              <w:right w:w="62" w:type="dxa"/>
            </w:tcMar>
          </w:tcPr>
          <w:p w:rsidR="00000000" w:rsidRPr="003916CD" w:rsidP="003916CD">
            <w:pPr>
              <w:pStyle w:val="BodyText"/>
            </w:pPr>
            <w:r w:rsidRPr="003916CD">
              <w:t>3.1</w:t>
            </w:r>
          </w:p>
        </w:tc>
        <w:tc>
          <w:tcPr>
            <w:tcW w:w="6095"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rPr>
                <w:rStyle w:val="BoldandItalics"/>
              </w:rPr>
              <w:t>Technical and service</w:t>
            </w:r>
            <w:r w:rsidRPr="003916CD">
              <w:t>-</w:t>
            </w:r>
            <w:r w:rsidRPr="003916CD">
              <w:rPr>
                <w:rStyle w:val="BoldandItalics"/>
              </w:rPr>
              <w:t>related complaints</w:t>
            </w:r>
            <w:r w:rsidRPr="003916CD">
              <w:t xml:space="preserve"> that have been referred by staff are addressed and resol</w:t>
            </w:r>
            <w:r w:rsidRPr="003916CD">
              <w:t>ved according to salon policy.</w:t>
            </w:r>
          </w:p>
        </w:tc>
      </w:tr>
      <w:tr w:rsidTr="00C75F3C">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t>3.2</w:t>
            </w:r>
          </w:p>
        </w:tc>
        <w:tc>
          <w:tcPr>
            <w:tcW w:w="6095"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t>Feedback on client satisfaction is sought and used to improve future operations and services.</w:t>
            </w:r>
          </w:p>
        </w:tc>
      </w:tr>
      <w:tr w:rsidTr="00C75F3C">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t>3.3</w:t>
            </w:r>
          </w:p>
        </w:tc>
        <w:tc>
          <w:tcPr>
            <w:tcW w:w="6095"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t>Corrective actions are monitored and evaluated for effectiveness and used for future operational planning.</w:t>
            </w:r>
          </w:p>
        </w:tc>
      </w:tr>
      <w:tr w:rsidTr="00C75F3C">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p>
        </w:tc>
      </w:tr>
      <w:tr w:rsidTr="00C75F3C">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t>4</w:t>
            </w:r>
          </w:p>
        </w:tc>
        <w:tc>
          <w:tcPr>
            <w:tcW w:w="2126" w:type="dxa"/>
            <w:vMerge w:val="restart"/>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t>Negotiate the supply of product.</w:t>
            </w:r>
          </w:p>
        </w:tc>
        <w:tc>
          <w:tcPr>
            <w:tcW w:w="567"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t>4.1</w:t>
            </w:r>
          </w:p>
        </w:tc>
        <w:tc>
          <w:tcPr>
            <w:tcW w:w="6095"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t>Cost, supply and payment arrangements with product suppliers are negotiated and implemented according to salon policy and communicated with relevant staff.</w:t>
            </w:r>
          </w:p>
        </w:tc>
      </w:tr>
      <w:tr w:rsidTr="00C75F3C">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t>4.2</w:t>
            </w:r>
          </w:p>
        </w:tc>
        <w:tc>
          <w:tcPr>
            <w:tcW w:w="6095"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t>Records of suppliers and stock are monitored for accurac</w:t>
            </w:r>
            <w:r w:rsidRPr="003916CD">
              <w:t>y and legibility, and action is taken where necessary.</w:t>
            </w:r>
          </w:p>
        </w:tc>
      </w:tr>
      <w:tr w:rsidTr="00C75F3C">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t>4.3</w:t>
            </w:r>
          </w:p>
        </w:tc>
        <w:tc>
          <w:tcPr>
            <w:tcW w:w="6095"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t>Factors affecting the supply of stock are identified and immediate corrective action is taken where actual problems with supply are indicated.</w:t>
            </w:r>
          </w:p>
        </w:tc>
      </w:tr>
      <w:tr w:rsidTr="00C75F3C">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t>4.4</w:t>
            </w:r>
          </w:p>
        </w:tc>
        <w:tc>
          <w:tcPr>
            <w:tcW w:w="6095"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t>New suppliers and products are identified and developed to maintain and improve the salon sales and services range.</w:t>
            </w:r>
          </w:p>
        </w:tc>
      </w:tr>
      <w:tr w:rsidTr="00C75F3C">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p>
        </w:tc>
      </w:tr>
      <w:tr w:rsidTr="00C75F3C">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t>5</w:t>
            </w:r>
          </w:p>
        </w:tc>
        <w:tc>
          <w:tcPr>
            <w:tcW w:w="2126"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t>Coordinate staff training and support.</w:t>
            </w:r>
          </w:p>
        </w:tc>
        <w:tc>
          <w:tcPr>
            <w:tcW w:w="567"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t>5.1</w:t>
            </w:r>
          </w:p>
        </w:tc>
        <w:tc>
          <w:tcPr>
            <w:tcW w:w="6095"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t>Staff technical and product training is negotiated with suppliers and educators to support the introduction of new products and services.</w:t>
            </w:r>
          </w:p>
        </w:tc>
      </w:tr>
      <w:tr w:rsidTr="00C75F3C">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t>5.2</w:t>
            </w:r>
          </w:p>
        </w:tc>
        <w:tc>
          <w:tcPr>
            <w:tcW w:w="6095"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t>Opportunities to increase the sales, safety and technical or customer service capabilities of members of the st</w:t>
            </w:r>
            <w:r w:rsidRPr="003916CD">
              <w:t>aff team are noted and relevant training is arranged.</w:t>
            </w:r>
          </w:p>
        </w:tc>
      </w:tr>
      <w:tr w:rsidTr="00C75F3C">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t>5.3</w:t>
            </w:r>
          </w:p>
        </w:tc>
        <w:tc>
          <w:tcPr>
            <w:tcW w:w="6095"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t xml:space="preserve">Apprentices are allocated a </w:t>
            </w:r>
            <w:r w:rsidRPr="003916CD">
              <w:rPr>
                <w:rStyle w:val="BoldandItalics"/>
              </w:rPr>
              <w:t>workplace mentor</w:t>
            </w:r>
            <w:r w:rsidRPr="003916CD">
              <w:t>/</w:t>
            </w:r>
            <w:r w:rsidRPr="003916CD">
              <w:rPr>
                <w:rStyle w:val="BoldandItalics"/>
              </w:rPr>
              <w:t>supervisor</w:t>
            </w:r>
            <w:r w:rsidRPr="003916CD">
              <w:t xml:space="preserve"> to ensure on-the-job and off-the-job training occurs according to a predetermined training plan.</w:t>
            </w:r>
          </w:p>
        </w:tc>
      </w:tr>
      <w:tr w:rsidTr="00C75F3C">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p>
        </w:tc>
      </w:tr>
      <w:tr w:rsidTr="00C75F3C">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t>6</w:t>
            </w:r>
          </w:p>
        </w:tc>
        <w:tc>
          <w:tcPr>
            <w:tcW w:w="2126" w:type="dxa"/>
            <w:vMerge w:val="restart"/>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t>Provide a harmonious and productiv</w:t>
            </w:r>
            <w:r w:rsidRPr="003916CD">
              <w:t>e working environment.</w:t>
            </w:r>
          </w:p>
        </w:tc>
        <w:tc>
          <w:tcPr>
            <w:tcW w:w="567"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t>6.1</w:t>
            </w:r>
          </w:p>
        </w:tc>
        <w:tc>
          <w:tcPr>
            <w:tcW w:w="6095"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t>Sufficient supply of stock is maintained to support services and sales delivery and meet customer requirements.</w:t>
            </w:r>
          </w:p>
        </w:tc>
      </w:tr>
      <w:tr w:rsidTr="00C75F3C">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t>6.2</w:t>
            </w:r>
          </w:p>
        </w:tc>
        <w:tc>
          <w:tcPr>
            <w:tcW w:w="6095"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t>Access to and use of professional products are regulated to minimise waste.</w:t>
            </w:r>
          </w:p>
        </w:tc>
      </w:tr>
      <w:tr w:rsidTr="00C75F3C">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t>6.3</w:t>
            </w:r>
          </w:p>
        </w:tc>
        <w:tc>
          <w:tcPr>
            <w:tcW w:w="6095"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t>Staff salaries and working conditions are maintained in line with current awards, legislation and salon policies.</w:t>
            </w:r>
          </w:p>
        </w:tc>
      </w:tr>
      <w:tr w:rsidTr="00C75F3C">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t>6.4</w:t>
            </w:r>
          </w:p>
        </w:tc>
        <w:tc>
          <w:tcPr>
            <w:tcW w:w="6095"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t>Team members are encouraged to assist one another to achieve optimum service levels according to workplace procedures.</w:t>
            </w:r>
          </w:p>
        </w:tc>
      </w:tr>
      <w:tr w:rsidTr="00C75F3C">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t>6.5</w:t>
            </w:r>
          </w:p>
        </w:tc>
        <w:tc>
          <w:tcPr>
            <w:tcW w:w="6095"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t>Tools and equipment are cleaned, stored and maintained according to relevant legislative requirements, and recommended schedules and procedures.</w:t>
            </w:r>
          </w:p>
        </w:tc>
      </w:tr>
      <w:tr w:rsidTr="00C75F3C">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t>6.6</w:t>
            </w:r>
          </w:p>
        </w:tc>
        <w:tc>
          <w:tcPr>
            <w:tcW w:w="6095"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t xml:space="preserve">Faulty equipment is replaced or repaired as soon as practicable and with minimum disruption to the work </w:t>
            </w:r>
            <w:r w:rsidRPr="003916CD">
              <w:t>of the team.</w:t>
            </w:r>
          </w:p>
        </w:tc>
      </w:tr>
      <w:tr w:rsidTr="00C75F3C">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3916CD" w:rsidP="003916CD">
            <w:pPr>
              <w:pStyle w:val="BodyText"/>
            </w:pPr>
            <w:r w:rsidRPr="003916CD">
              <w:t>6.7</w:t>
            </w:r>
          </w:p>
        </w:tc>
        <w:tc>
          <w:tcPr>
            <w:tcW w:w="6095" w:type="dxa"/>
            <w:tcBorders>
              <w:top w:val="nil"/>
              <w:left w:val="nil"/>
              <w:bottom w:val="nil"/>
              <w:right w:val="nil"/>
            </w:tcBorders>
            <w:tcMar>
              <w:top w:w="0" w:type="dxa"/>
              <w:left w:w="62" w:type="dxa"/>
              <w:bottom w:w="0" w:type="dxa"/>
              <w:right w:w="62" w:type="dxa"/>
            </w:tcMar>
          </w:tcPr>
          <w:p w:rsidR="00000000" w:rsidRPr="003916CD" w:rsidP="003916CD">
            <w:pPr>
              <w:pStyle w:val="BodyText"/>
            </w:pPr>
            <w:r w:rsidRPr="003916CD">
              <w:rPr>
                <w:rStyle w:val="BoldandItalics"/>
              </w:rPr>
              <w:t>Complete and accurate records</w:t>
            </w:r>
            <w:r w:rsidRPr="003916CD">
              <w:t xml:space="preserve"> are maintained and made available to authorised personnel.</w:t>
            </w:r>
          </w:p>
        </w:tc>
      </w:tr>
    </w:tbl>
    <w:p w:rsidR="00000000" w:rsidRPr="003916CD" w:rsidP="003916CD">
      <w:pPr>
        <w:pStyle w:val="BodyText"/>
      </w:pPr>
    </w:p>
    <w:p w:rsidR="00000000" w:rsidRPr="003916CD" w:rsidP="003916CD">
      <w:pPr>
        <w:pStyle w:val="AllowPageBreak"/>
      </w:pPr>
    </w:p>
    <w:p w:rsidR="00000000" w:rsidRPr="003916CD" w:rsidP="003916CD">
      <w:pPr>
        <w:pStyle w:val="Heading1"/>
      </w:pPr>
      <w:bookmarkStart w:id="9" w:name="O_152939"/>
      <w:bookmarkEnd w:id="9"/>
      <w:r w:rsidRPr="003916CD">
        <w:t>Required Skills and Knowledge</w:t>
      </w:r>
    </w:p>
    <w:tbl>
      <w:tblPr>
        <w:tblW w:w="0" w:type="auto"/>
        <w:tblLayout w:type="fixed"/>
        <w:tblCellMar>
          <w:left w:w="62" w:type="dxa"/>
          <w:right w:w="62" w:type="dxa"/>
        </w:tblCellMar>
        <w:tblLook w:val="0000"/>
      </w:tblPr>
      <w:tblGrid>
        <w:gridCol w:w="2698"/>
        <w:gridCol w:w="180"/>
        <w:gridCol w:w="6302"/>
      </w:tblGrid>
      <w:tr w:rsidTr="00C75F3C">
        <w:tblPrEx>
          <w:tblW w:w="0" w:type="auto"/>
          <w:tblLayout w:type="fixed"/>
          <w:tblCellMar>
            <w:left w:w="62" w:type="dxa"/>
            <w:right w:w="62" w:type="dxa"/>
          </w:tblCellMar>
          <w:tblLook w:val="0000"/>
        </w:tblPrEx>
        <w:trPr>
          <w:tblHeader/>
        </w:trPr>
        <w:tc>
          <w:tcPr>
            <w:tcW w:w="9180" w:type="dxa"/>
            <w:gridSpan w:val="3"/>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rPr>
                <w:rStyle w:val="SpecialBold"/>
              </w:rPr>
              <w:t>REQUIRED SKILLS AND KNOWLEDGE</w:t>
            </w:r>
          </w:p>
        </w:tc>
      </w:tr>
      <w:tr w:rsidTr="00C75F3C">
        <w:tblPrEx>
          <w:tblW w:w="0" w:type="auto"/>
          <w:tblLayout w:type="fixed"/>
          <w:tblCellMar>
            <w:left w:w="62" w:type="dxa"/>
            <w:right w:w="62" w:type="dxa"/>
          </w:tblCellMar>
          <w:tblLook w:val="0000"/>
        </w:tblPrEx>
        <w:tc>
          <w:tcPr>
            <w:tcW w:w="9180" w:type="dxa"/>
            <w:gridSpan w:val="3"/>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t>This describes the essential skills and knowledge and their level, required for this unit.</w:t>
            </w:r>
          </w:p>
        </w:tc>
      </w:tr>
      <w:tr w:rsidTr="00C75F3C">
        <w:tblPrEx>
          <w:tblW w:w="0" w:type="auto"/>
          <w:tblLayout w:type="fixed"/>
          <w:tblCellMar>
            <w:left w:w="62" w:type="dxa"/>
            <w:right w:w="62" w:type="dxa"/>
          </w:tblCellMar>
          <w:tblLook w:val="0000"/>
        </w:tblPrEx>
        <w:tc>
          <w:tcPr>
            <w:tcW w:w="9180" w:type="dxa"/>
            <w:gridSpan w:val="3"/>
            <w:tcBorders>
              <w:top w:val="nil"/>
              <w:left w:val="nil"/>
              <w:bottom w:val="nil"/>
              <w:right w:val="nil"/>
            </w:tcBorders>
            <w:tcMar>
              <w:top w:w="0" w:type="dxa"/>
              <w:left w:w="62" w:type="dxa"/>
              <w:bottom w:w="0" w:type="dxa"/>
              <w:right w:w="62" w:type="dxa"/>
            </w:tcMar>
          </w:tcPr>
          <w:p w:rsidR="00000000" w:rsidP="003916CD">
            <w:pPr>
              <w:pStyle w:val="BodyText"/>
              <w:rPr>
                <w:lang w:val="en-NZ"/>
              </w:rPr>
            </w:pPr>
          </w:p>
        </w:tc>
      </w:tr>
      <w:tr w:rsidTr="00C75F3C">
        <w:tblPrEx>
          <w:tblW w:w="0" w:type="auto"/>
          <w:tblLayout w:type="fixed"/>
          <w:tblCellMar>
            <w:left w:w="62" w:type="dxa"/>
            <w:right w:w="62" w:type="dxa"/>
          </w:tblCellMar>
          <w:tblLook w:val="0000"/>
        </w:tblPrEx>
        <w:tc>
          <w:tcPr>
            <w:tcW w:w="2878" w:type="dxa"/>
            <w:gridSpan w:val="2"/>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rPr>
                <w:rStyle w:val="SpecialBold"/>
              </w:rPr>
              <w:t>Skills may include</w:t>
            </w:r>
            <w:r w:rsidRPr="003916CD">
              <w:t>:</w:t>
            </w:r>
          </w:p>
        </w:tc>
        <w:tc>
          <w:tcPr>
            <w:tcW w:w="6302" w:type="dxa"/>
            <w:tcBorders>
              <w:top w:val="nil"/>
              <w:left w:val="nil"/>
              <w:bottom w:val="nil"/>
              <w:right w:val="nil"/>
            </w:tcBorders>
            <w:tcMar>
              <w:top w:w="0" w:type="dxa"/>
              <w:left w:w="62" w:type="dxa"/>
              <w:bottom w:w="0" w:type="dxa"/>
              <w:right w:w="62" w:type="dxa"/>
            </w:tcMar>
          </w:tcPr>
          <w:p w:rsidR="00000000" w:rsidRPr="003916CD" w:rsidP="003916CD">
            <w:pPr>
              <w:pStyle w:val="ListBullet"/>
            </w:pPr>
            <w:r w:rsidRPr="003916CD">
              <w:t>communication skills that take into account the culture, background and abilities of suppliers, staff and clients, while demonstrating a</w:t>
            </w:r>
            <w:r w:rsidRPr="003916CD">
              <w:t xml:space="preserve"> knowledge of communication techniques, including:</w:t>
            </w:r>
          </w:p>
          <w:p w:rsidR="00000000" w:rsidRPr="003916CD" w:rsidP="003916CD">
            <w:pPr>
              <w:pStyle w:val="ListBullet2"/>
            </w:pPr>
            <w:r w:rsidRPr="003916CD">
              <w:t>listening and questioning techniques</w:t>
            </w:r>
          </w:p>
          <w:p w:rsidR="00000000" w:rsidRPr="003916CD" w:rsidP="003916CD">
            <w:pPr>
              <w:pStyle w:val="ListBullet2"/>
            </w:pPr>
            <w:r w:rsidRPr="003916CD">
              <w:t>verbal and non-verbal communication skills</w:t>
            </w:r>
          </w:p>
          <w:p w:rsidR="00000000" w:rsidP="003916CD">
            <w:pPr>
              <w:pStyle w:val="ListBullet2"/>
              <w:rPr>
                <w:lang w:val="en-NZ"/>
              </w:rPr>
            </w:pPr>
            <w:r w:rsidRPr="003916CD">
              <w:t>negotiation techniques</w:t>
            </w:r>
          </w:p>
        </w:tc>
      </w:tr>
      <w:tr w:rsidTr="00C75F3C">
        <w:tblPrEx>
          <w:tblW w:w="0" w:type="auto"/>
          <w:tblLayout w:type="fixed"/>
          <w:tblCellMar>
            <w:left w:w="62" w:type="dxa"/>
            <w:right w:w="62" w:type="dxa"/>
          </w:tblCellMar>
          <w:tblLook w:val="0000"/>
        </w:tblPrEx>
        <w:tc>
          <w:tcPr>
            <w:tcW w:w="2878" w:type="dxa"/>
            <w:gridSpan w:val="2"/>
            <w:tcBorders>
              <w:top w:val="nil"/>
              <w:left w:val="nil"/>
              <w:bottom w:val="nil"/>
              <w:right w:val="nil"/>
            </w:tcBorders>
            <w:tcMar>
              <w:top w:w="0" w:type="dxa"/>
              <w:left w:w="62" w:type="dxa"/>
              <w:bottom w:w="0" w:type="dxa"/>
              <w:right w:w="62" w:type="dxa"/>
            </w:tcMar>
          </w:tcPr>
          <w:p w:rsidR="00000000" w:rsidP="003916CD">
            <w:pPr>
              <w:pStyle w:val="BodyText"/>
              <w:rPr>
                <w:lang w:val="en-NZ"/>
              </w:rPr>
            </w:pPr>
          </w:p>
        </w:tc>
        <w:tc>
          <w:tcPr>
            <w:tcW w:w="6302" w:type="dxa"/>
            <w:tcBorders>
              <w:top w:val="nil"/>
              <w:left w:val="nil"/>
              <w:bottom w:val="nil"/>
              <w:right w:val="nil"/>
            </w:tcBorders>
            <w:tcMar>
              <w:top w:w="0" w:type="dxa"/>
              <w:left w:w="62" w:type="dxa"/>
              <w:bottom w:w="0" w:type="dxa"/>
              <w:right w:w="62" w:type="dxa"/>
            </w:tcMar>
          </w:tcPr>
          <w:p w:rsidR="00000000" w:rsidRPr="003916CD" w:rsidP="003916CD">
            <w:pPr>
              <w:pStyle w:val="ListBullet"/>
            </w:pPr>
            <w:r w:rsidRPr="003916CD">
              <w:t>literacy skills with regard to:</w:t>
            </w:r>
          </w:p>
          <w:p w:rsidR="00000000" w:rsidRPr="003916CD" w:rsidP="003916CD">
            <w:pPr>
              <w:pStyle w:val="ListBullet2"/>
            </w:pPr>
            <w:r w:rsidRPr="003916CD">
              <w:t>researching, analysing and interpreting product and equipment information</w:t>
            </w:r>
          </w:p>
          <w:p w:rsidR="00000000" w:rsidRPr="003916CD" w:rsidP="003916CD">
            <w:pPr>
              <w:pStyle w:val="ListBullet2"/>
            </w:pPr>
            <w:r w:rsidRPr="003916CD">
              <w:t>preparing reports</w:t>
            </w:r>
          </w:p>
          <w:p w:rsidR="00000000" w:rsidP="003916CD">
            <w:pPr>
              <w:pStyle w:val="ListBullet2"/>
              <w:rPr>
                <w:lang w:val="en-NZ"/>
              </w:rPr>
            </w:pPr>
            <w:r w:rsidRPr="003916CD">
              <w:t>documenting results</w:t>
            </w:r>
          </w:p>
        </w:tc>
      </w:tr>
      <w:tr w:rsidTr="00C75F3C">
        <w:tblPrEx>
          <w:tblW w:w="0" w:type="auto"/>
          <w:tblLayout w:type="fixed"/>
          <w:tblCellMar>
            <w:left w:w="62" w:type="dxa"/>
            <w:right w:w="62" w:type="dxa"/>
          </w:tblCellMar>
          <w:tblLook w:val="0000"/>
        </w:tblPrEx>
        <w:tc>
          <w:tcPr>
            <w:tcW w:w="2878" w:type="dxa"/>
            <w:gridSpan w:val="2"/>
            <w:tcBorders>
              <w:top w:val="nil"/>
              <w:left w:val="nil"/>
              <w:bottom w:val="nil"/>
              <w:right w:val="nil"/>
            </w:tcBorders>
            <w:tcMar>
              <w:top w:w="0" w:type="dxa"/>
              <w:left w:w="62" w:type="dxa"/>
              <w:bottom w:w="0" w:type="dxa"/>
              <w:right w:w="62" w:type="dxa"/>
            </w:tcMar>
          </w:tcPr>
          <w:p w:rsidR="00000000" w:rsidP="003916CD">
            <w:pPr>
              <w:pStyle w:val="BodyText"/>
              <w:rPr>
                <w:lang w:val="en-NZ"/>
              </w:rPr>
            </w:pPr>
          </w:p>
        </w:tc>
        <w:tc>
          <w:tcPr>
            <w:tcW w:w="6302" w:type="dxa"/>
            <w:tcBorders>
              <w:top w:val="nil"/>
              <w:left w:val="nil"/>
              <w:bottom w:val="nil"/>
              <w:right w:val="nil"/>
            </w:tcBorders>
            <w:tcMar>
              <w:top w:w="0" w:type="dxa"/>
              <w:left w:w="62" w:type="dxa"/>
              <w:bottom w:w="0" w:type="dxa"/>
              <w:right w:w="62" w:type="dxa"/>
            </w:tcMar>
          </w:tcPr>
          <w:p w:rsidR="00000000" w:rsidRPr="003916CD" w:rsidP="003916CD">
            <w:pPr>
              <w:pStyle w:val="ListBullet"/>
            </w:pPr>
            <w:r w:rsidRPr="003916CD">
              <w:t xml:space="preserve">numeracy skills with regard to: </w:t>
            </w:r>
          </w:p>
          <w:p w:rsidR="00000000" w:rsidRPr="003916CD" w:rsidP="003916CD">
            <w:pPr>
              <w:pStyle w:val="ListBullet2"/>
            </w:pPr>
            <w:r w:rsidRPr="003916CD">
              <w:t>calculating fixed and variable costs</w:t>
            </w:r>
          </w:p>
          <w:p w:rsidR="00000000" w:rsidRPr="003916CD" w:rsidP="003916CD">
            <w:pPr>
              <w:pStyle w:val="ListBullet2"/>
            </w:pPr>
            <w:r w:rsidRPr="003916CD">
              <w:t>calculating team and individual target turnover</w:t>
            </w:r>
          </w:p>
          <w:p w:rsidR="00000000" w:rsidRPr="003916CD" w:rsidP="003916CD">
            <w:pPr>
              <w:pStyle w:val="ListBullet2"/>
            </w:pPr>
            <w:r w:rsidRPr="003916CD">
              <w:t>determining and monitoring stock level requirements</w:t>
            </w:r>
          </w:p>
          <w:p w:rsidR="00000000" w:rsidP="003916CD">
            <w:pPr>
              <w:pStyle w:val="ListBullet2"/>
              <w:rPr>
                <w:lang w:val="en-NZ"/>
              </w:rPr>
            </w:pPr>
            <w:r w:rsidRPr="003916CD">
              <w:t>interpreting and maintaining data</w:t>
            </w:r>
          </w:p>
        </w:tc>
      </w:tr>
      <w:tr w:rsidTr="00C75F3C">
        <w:tblPrEx>
          <w:tblW w:w="0" w:type="auto"/>
          <w:tblLayout w:type="fixed"/>
          <w:tblCellMar>
            <w:left w:w="62" w:type="dxa"/>
            <w:right w:w="62" w:type="dxa"/>
          </w:tblCellMar>
          <w:tblLook w:val="0000"/>
        </w:tblPrEx>
        <w:tc>
          <w:tcPr>
            <w:tcW w:w="2878" w:type="dxa"/>
            <w:gridSpan w:val="2"/>
            <w:tcBorders>
              <w:top w:val="nil"/>
              <w:left w:val="nil"/>
              <w:bottom w:val="nil"/>
              <w:right w:val="nil"/>
            </w:tcBorders>
            <w:tcMar>
              <w:top w:w="0" w:type="dxa"/>
              <w:left w:w="62" w:type="dxa"/>
              <w:bottom w:w="0" w:type="dxa"/>
              <w:right w:w="62" w:type="dxa"/>
            </w:tcMar>
          </w:tcPr>
          <w:p w:rsidR="00000000" w:rsidP="003916CD">
            <w:pPr>
              <w:pStyle w:val="BodyText"/>
              <w:rPr>
                <w:lang w:val="en-NZ"/>
              </w:rPr>
            </w:pPr>
          </w:p>
        </w:tc>
        <w:tc>
          <w:tcPr>
            <w:tcW w:w="6302" w:type="dxa"/>
            <w:tcBorders>
              <w:top w:val="nil"/>
              <w:left w:val="nil"/>
              <w:bottom w:val="nil"/>
              <w:right w:val="nil"/>
            </w:tcBorders>
            <w:tcMar>
              <w:top w:w="0" w:type="dxa"/>
              <w:left w:w="62" w:type="dxa"/>
              <w:bottom w:w="0" w:type="dxa"/>
              <w:right w:w="62" w:type="dxa"/>
            </w:tcMar>
          </w:tcPr>
          <w:p w:rsidR="00000000" w:rsidP="003916CD">
            <w:pPr>
              <w:pStyle w:val="ListBullet"/>
              <w:rPr>
                <w:lang w:val="en-NZ"/>
              </w:rPr>
            </w:pPr>
            <w:r w:rsidRPr="003916CD">
              <w:t>resource planning skills</w:t>
            </w:r>
          </w:p>
        </w:tc>
      </w:tr>
      <w:tr w:rsidTr="00C75F3C">
        <w:tblPrEx>
          <w:tblW w:w="0" w:type="auto"/>
          <w:tblLayout w:type="fixed"/>
          <w:tblCellMar>
            <w:left w:w="62" w:type="dxa"/>
            <w:right w:w="62" w:type="dxa"/>
          </w:tblCellMar>
          <w:tblLook w:val="0000"/>
        </w:tblPrEx>
        <w:tc>
          <w:tcPr>
            <w:tcW w:w="2878" w:type="dxa"/>
            <w:gridSpan w:val="2"/>
            <w:tcBorders>
              <w:top w:val="nil"/>
              <w:left w:val="nil"/>
              <w:bottom w:val="nil"/>
              <w:right w:val="nil"/>
            </w:tcBorders>
            <w:tcMar>
              <w:top w:w="0" w:type="dxa"/>
              <w:left w:w="62" w:type="dxa"/>
              <w:bottom w:w="0" w:type="dxa"/>
              <w:right w:w="62" w:type="dxa"/>
            </w:tcMar>
          </w:tcPr>
          <w:p w:rsidR="00000000" w:rsidP="003916CD">
            <w:pPr>
              <w:pStyle w:val="BodyText"/>
              <w:rPr>
                <w:lang w:val="en-NZ"/>
              </w:rPr>
            </w:pPr>
          </w:p>
        </w:tc>
        <w:tc>
          <w:tcPr>
            <w:tcW w:w="6302" w:type="dxa"/>
            <w:tcBorders>
              <w:top w:val="nil"/>
              <w:left w:val="nil"/>
              <w:bottom w:val="nil"/>
              <w:right w:val="nil"/>
            </w:tcBorders>
            <w:tcMar>
              <w:top w:w="0" w:type="dxa"/>
              <w:left w:w="62" w:type="dxa"/>
              <w:bottom w:w="0" w:type="dxa"/>
              <w:right w:w="62" w:type="dxa"/>
            </w:tcMar>
          </w:tcPr>
          <w:p w:rsidR="00000000" w:rsidP="003916CD">
            <w:pPr>
              <w:pStyle w:val="ListBullet"/>
              <w:rPr>
                <w:lang w:val="en-NZ"/>
              </w:rPr>
            </w:pPr>
            <w:r w:rsidRPr="003916CD">
              <w:t>contingency planning skills</w:t>
            </w:r>
          </w:p>
        </w:tc>
      </w:tr>
      <w:tr w:rsidTr="00C75F3C">
        <w:tblPrEx>
          <w:tblW w:w="0" w:type="auto"/>
          <w:tblLayout w:type="fixed"/>
          <w:tblCellMar>
            <w:left w:w="62" w:type="dxa"/>
            <w:right w:w="62" w:type="dxa"/>
          </w:tblCellMar>
          <w:tblLook w:val="0000"/>
        </w:tblPrEx>
        <w:tc>
          <w:tcPr>
            <w:tcW w:w="2878" w:type="dxa"/>
            <w:gridSpan w:val="2"/>
            <w:tcBorders>
              <w:top w:val="nil"/>
              <w:left w:val="nil"/>
              <w:bottom w:val="nil"/>
              <w:right w:val="nil"/>
            </w:tcBorders>
            <w:tcMar>
              <w:top w:w="0" w:type="dxa"/>
              <w:left w:w="62" w:type="dxa"/>
              <w:bottom w:w="0" w:type="dxa"/>
              <w:right w:w="62" w:type="dxa"/>
            </w:tcMar>
          </w:tcPr>
          <w:p w:rsidR="00000000" w:rsidP="003916CD">
            <w:pPr>
              <w:pStyle w:val="BodyText"/>
              <w:rPr>
                <w:lang w:val="en-NZ"/>
              </w:rPr>
            </w:pPr>
          </w:p>
        </w:tc>
        <w:tc>
          <w:tcPr>
            <w:tcW w:w="6302" w:type="dxa"/>
            <w:tcBorders>
              <w:top w:val="nil"/>
              <w:left w:val="nil"/>
              <w:bottom w:val="nil"/>
              <w:right w:val="nil"/>
            </w:tcBorders>
            <w:tcMar>
              <w:top w:w="0" w:type="dxa"/>
              <w:left w:w="62" w:type="dxa"/>
              <w:bottom w:w="0" w:type="dxa"/>
              <w:right w:w="62" w:type="dxa"/>
            </w:tcMar>
          </w:tcPr>
          <w:p w:rsidR="00000000" w:rsidP="003916CD">
            <w:pPr>
              <w:pStyle w:val="ListBullet"/>
              <w:rPr>
                <w:lang w:val="en-NZ"/>
              </w:rPr>
            </w:pPr>
            <w:r w:rsidRPr="003916CD">
              <w:t>problem solving skills</w:t>
            </w:r>
          </w:p>
        </w:tc>
      </w:tr>
      <w:tr w:rsidTr="00C75F3C">
        <w:tblPrEx>
          <w:tblW w:w="0" w:type="auto"/>
          <w:tblLayout w:type="fixed"/>
          <w:tblCellMar>
            <w:left w:w="62" w:type="dxa"/>
            <w:right w:w="62" w:type="dxa"/>
          </w:tblCellMar>
          <w:tblLook w:val="0000"/>
        </w:tblPrEx>
        <w:tc>
          <w:tcPr>
            <w:tcW w:w="2878" w:type="dxa"/>
            <w:gridSpan w:val="2"/>
            <w:tcBorders>
              <w:top w:val="nil"/>
              <w:left w:val="nil"/>
              <w:bottom w:val="nil"/>
              <w:right w:val="nil"/>
            </w:tcBorders>
            <w:tcMar>
              <w:top w:w="0" w:type="dxa"/>
              <w:left w:w="62" w:type="dxa"/>
              <w:bottom w:w="0" w:type="dxa"/>
              <w:right w:w="62" w:type="dxa"/>
            </w:tcMar>
          </w:tcPr>
          <w:p w:rsidR="00000000" w:rsidP="003916CD">
            <w:pPr>
              <w:pStyle w:val="BodyText"/>
              <w:rPr>
                <w:lang w:val="en-NZ"/>
              </w:rPr>
            </w:pPr>
          </w:p>
        </w:tc>
        <w:tc>
          <w:tcPr>
            <w:tcW w:w="6302" w:type="dxa"/>
            <w:tcBorders>
              <w:top w:val="nil"/>
              <w:left w:val="nil"/>
              <w:bottom w:val="nil"/>
              <w:right w:val="nil"/>
            </w:tcBorders>
            <w:tcMar>
              <w:top w:w="0" w:type="dxa"/>
              <w:left w:w="62" w:type="dxa"/>
              <w:bottom w:w="0" w:type="dxa"/>
              <w:right w:w="62" w:type="dxa"/>
            </w:tcMar>
          </w:tcPr>
          <w:p w:rsidR="00000000" w:rsidP="003916CD">
            <w:pPr>
              <w:pStyle w:val="ListBullet"/>
              <w:rPr>
                <w:lang w:val="en-NZ"/>
              </w:rPr>
            </w:pPr>
            <w:r w:rsidRPr="003916CD">
              <w:t>staff training planning and organisational skills</w:t>
            </w:r>
          </w:p>
        </w:tc>
      </w:tr>
      <w:tr w:rsidTr="00C75F3C">
        <w:tblPrEx>
          <w:tblW w:w="0" w:type="auto"/>
          <w:tblLayout w:type="fixed"/>
          <w:tblCellMar>
            <w:left w:w="62" w:type="dxa"/>
            <w:right w:w="62" w:type="dxa"/>
          </w:tblCellMar>
          <w:tblLook w:val="0000"/>
        </w:tblPrEx>
        <w:tc>
          <w:tcPr>
            <w:tcW w:w="2878" w:type="dxa"/>
            <w:gridSpan w:val="2"/>
            <w:tcBorders>
              <w:top w:val="nil"/>
              <w:left w:val="nil"/>
              <w:bottom w:val="nil"/>
              <w:right w:val="nil"/>
            </w:tcBorders>
            <w:tcMar>
              <w:top w:w="0" w:type="dxa"/>
              <w:left w:w="62" w:type="dxa"/>
              <w:bottom w:w="0" w:type="dxa"/>
              <w:right w:w="62" w:type="dxa"/>
            </w:tcMar>
          </w:tcPr>
          <w:p w:rsidR="00000000" w:rsidP="003916CD">
            <w:pPr>
              <w:pStyle w:val="BodyText"/>
              <w:rPr>
                <w:lang w:val="en-NZ"/>
              </w:rPr>
            </w:pPr>
          </w:p>
        </w:tc>
        <w:tc>
          <w:tcPr>
            <w:tcW w:w="6302" w:type="dxa"/>
            <w:tcBorders>
              <w:top w:val="nil"/>
              <w:left w:val="nil"/>
              <w:bottom w:val="nil"/>
              <w:right w:val="nil"/>
            </w:tcBorders>
            <w:tcMar>
              <w:top w:w="0" w:type="dxa"/>
              <w:left w:w="62" w:type="dxa"/>
              <w:bottom w:w="0" w:type="dxa"/>
              <w:right w:w="62" w:type="dxa"/>
            </w:tcMar>
          </w:tcPr>
          <w:p w:rsidR="00000000" w:rsidP="003916CD">
            <w:pPr>
              <w:pStyle w:val="ListBullet"/>
              <w:rPr>
                <w:lang w:val="en-NZ"/>
              </w:rPr>
            </w:pPr>
            <w:r w:rsidRPr="003916CD">
              <w:t>record keeping skills.</w:t>
            </w:r>
          </w:p>
        </w:tc>
      </w:tr>
      <w:tr w:rsidTr="00C75F3C">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2" w:type="dxa"/>
            <w:gridSpan w:val="2"/>
            <w:tcBorders>
              <w:top w:val="nil"/>
              <w:left w:val="nil"/>
              <w:bottom w:val="nil"/>
              <w:right w:val="nil"/>
            </w:tcBorders>
            <w:tcMar>
              <w:top w:w="0" w:type="dxa"/>
              <w:left w:w="62" w:type="dxa"/>
              <w:bottom w:w="0" w:type="dxa"/>
              <w:right w:w="62" w:type="dxa"/>
            </w:tcMar>
          </w:tcPr>
          <w:p w:rsidR="00000000" w:rsidP="003916CD">
            <w:pPr>
              <w:pStyle w:val="BodyText"/>
              <w:rPr>
                <w:lang w:val="en-NZ"/>
              </w:rPr>
            </w:pPr>
          </w:p>
        </w:tc>
      </w:tr>
      <w:tr w:rsidTr="00C75F3C">
        <w:tblPrEx>
          <w:tblW w:w="0" w:type="auto"/>
          <w:tblLayout w:type="fixed"/>
          <w:tblCellMar>
            <w:left w:w="62" w:type="dxa"/>
            <w:right w:w="62" w:type="dxa"/>
          </w:tblCellMar>
          <w:tblLook w:val="0000"/>
        </w:tblPrEx>
        <w:tc>
          <w:tcPr>
            <w:tcW w:w="2878" w:type="dxa"/>
            <w:gridSpan w:val="2"/>
            <w:vMerge w:val="restart"/>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rPr>
                <w:rStyle w:val="SpecialBold"/>
              </w:rPr>
              <w:t>Knowledge may include</w:t>
            </w:r>
            <w:r w:rsidRPr="003916CD">
              <w:t>:</w:t>
            </w:r>
          </w:p>
        </w:tc>
        <w:tc>
          <w:tcPr>
            <w:tcW w:w="6302" w:type="dxa"/>
            <w:tcBorders>
              <w:top w:val="nil"/>
              <w:left w:val="nil"/>
              <w:bottom w:val="nil"/>
              <w:right w:val="nil"/>
            </w:tcBorders>
            <w:tcMar>
              <w:top w:w="0" w:type="dxa"/>
              <w:left w:w="62" w:type="dxa"/>
              <w:bottom w:w="0" w:type="dxa"/>
              <w:right w:w="62" w:type="dxa"/>
            </w:tcMar>
          </w:tcPr>
          <w:p w:rsidR="00000000" w:rsidP="003916CD">
            <w:pPr>
              <w:pStyle w:val="ListBullet"/>
              <w:rPr>
                <w:lang w:val="en-NZ"/>
              </w:rPr>
            </w:pPr>
            <w:r w:rsidRPr="003916CD">
              <w:t>sources of product supply</w:t>
            </w:r>
          </w:p>
        </w:tc>
      </w:tr>
      <w:tr w:rsidTr="00C75F3C">
        <w:tblPrEx>
          <w:tblW w:w="0" w:type="auto"/>
          <w:tblLayout w:type="fixed"/>
          <w:tblCellMar>
            <w:left w:w="62" w:type="dxa"/>
            <w:right w:w="62" w:type="dxa"/>
          </w:tblCellMar>
          <w:tblLook w:val="0000"/>
        </w:tblPrEx>
        <w:tc>
          <w:tcPr>
            <w:tcW w:w="2878" w:type="dxa"/>
            <w:gridSpan w:val="2"/>
            <w:vMerge/>
            <w:tcBorders>
              <w:top w:val="nil"/>
              <w:left w:val="nil"/>
              <w:bottom w:val="nil"/>
              <w:right w:val="nil"/>
            </w:tcBorders>
            <w:tcMar>
              <w:top w:w="0" w:type="dxa"/>
              <w:left w:w="62" w:type="dxa"/>
              <w:bottom w:w="0" w:type="dxa"/>
              <w:right w:w="62" w:type="dxa"/>
            </w:tcMar>
          </w:tcPr>
          <w:p w:rsidR="00000000" w:rsidP="003916CD">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6302" w:type="dxa"/>
            <w:tcBorders>
              <w:top w:val="nil"/>
              <w:left w:val="nil"/>
              <w:bottom w:val="nil"/>
              <w:right w:val="nil"/>
            </w:tcBorders>
            <w:tcMar>
              <w:top w:w="0" w:type="dxa"/>
              <w:left w:w="62" w:type="dxa"/>
              <w:bottom w:w="0" w:type="dxa"/>
              <w:right w:w="62" w:type="dxa"/>
            </w:tcMar>
          </w:tcPr>
          <w:p w:rsidR="00000000" w:rsidP="003916CD">
            <w:pPr>
              <w:pStyle w:val="ListBullet"/>
              <w:rPr>
                <w:lang w:val="en-NZ"/>
              </w:rPr>
            </w:pPr>
            <w:r w:rsidRPr="003916CD">
              <w:t>range and availability of new products and services</w:t>
            </w:r>
          </w:p>
        </w:tc>
      </w:tr>
      <w:tr w:rsidTr="00C75F3C">
        <w:tblPrEx>
          <w:tblW w:w="0" w:type="auto"/>
          <w:tblLayout w:type="fixed"/>
          <w:tblCellMar>
            <w:left w:w="62" w:type="dxa"/>
            <w:right w:w="62" w:type="dxa"/>
          </w:tblCellMar>
          <w:tblLook w:val="0000"/>
        </w:tblPrEx>
        <w:tc>
          <w:tcPr>
            <w:tcW w:w="2878" w:type="dxa"/>
            <w:gridSpan w:val="2"/>
            <w:tcBorders>
              <w:top w:val="nil"/>
              <w:left w:val="nil"/>
              <w:bottom w:val="nil"/>
              <w:right w:val="nil"/>
            </w:tcBorders>
            <w:tcMar>
              <w:top w:w="0" w:type="dxa"/>
              <w:left w:w="62" w:type="dxa"/>
              <w:bottom w:w="0" w:type="dxa"/>
              <w:right w:w="62" w:type="dxa"/>
            </w:tcMar>
          </w:tcPr>
          <w:p w:rsidR="00000000" w:rsidP="003916CD">
            <w:pPr>
              <w:pStyle w:val="BodyText"/>
              <w:rPr>
                <w:lang w:val="en-NZ"/>
              </w:rPr>
            </w:pPr>
          </w:p>
        </w:tc>
        <w:tc>
          <w:tcPr>
            <w:tcW w:w="6302" w:type="dxa"/>
            <w:tcBorders>
              <w:top w:val="nil"/>
              <w:left w:val="nil"/>
              <w:bottom w:val="nil"/>
              <w:right w:val="nil"/>
            </w:tcBorders>
            <w:tcMar>
              <w:top w:w="0" w:type="dxa"/>
              <w:left w:w="62" w:type="dxa"/>
              <w:bottom w:w="0" w:type="dxa"/>
              <w:right w:w="62" w:type="dxa"/>
            </w:tcMar>
          </w:tcPr>
          <w:p w:rsidR="00000000" w:rsidRPr="003916CD" w:rsidP="003916CD">
            <w:pPr>
              <w:pStyle w:val="ListBullet"/>
            </w:pPr>
            <w:r w:rsidRPr="003916CD">
              <w:t>salon policies and procedures in regard to:</w:t>
            </w:r>
          </w:p>
          <w:p w:rsidR="00000000" w:rsidRPr="003916CD" w:rsidP="003916CD">
            <w:pPr>
              <w:pStyle w:val="ListBullet2"/>
            </w:pPr>
            <w:r w:rsidRPr="003916CD">
              <w:t>sales and service delivery</w:t>
            </w:r>
          </w:p>
          <w:p w:rsidR="00000000" w:rsidRPr="003916CD" w:rsidP="003916CD">
            <w:pPr>
              <w:pStyle w:val="ListBullet2"/>
            </w:pPr>
            <w:r w:rsidRPr="003916CD">
              <w:t>supply specifications</w:t>
            </w:r>
          </w:p>
          <w:p w:rsidR="00000000" w:rsidRPr="003916CD" w:rsidP="003916CD">
            <w:pPr>
              <w:pStyle w:val="ListBullet2"/>
            </w:pPr>
            <w:r w:rsidRPr="003916CD">
              <w:t>quality assurance and control</w:t>
            </w:r>
          </w:p>
          <w:p w:rsidR="00000000" w:rsidRPr="003916CD" w:rsidP="003916CD">
            <w:pPr>
              <w:pStyle w:val="ListBullet2"/>
            </w:pPr>
            <w:r w:rsidRPr="003916CD">
              <w:t>stock mainten</w:t>
            </w:r>
            <w:r w:rsidRPr="003916CD">
              <w:t>ance and control</w:t>
            </w:r>
          </w:p>
          <w:p w:rsidR="00000000" w:rsidRPr="003916CD" w:rsidP="003916CD">
            <w:pPr>
              <w:pStyle w:val="ListBullet2"/>
            </w:pPr>
            <w:r w:rsidRPr="003916CD">
              <w:t>pricing</w:t>
            </w:r>
          </w:p>
          <w:p w:rsidR="00000000" w:rsidRPr="003916CD" w:rsidP="003916CD">
            <w:pPr>
              <w:pStyle w:val="ListBullet2"/>
            </w:pPr>
            <w:r w:rsidRPr="003916CD">
              <w:t>rostering staff</w:t>
            </w:r>
          </w:p>
          <w:p w:rsidR="00000000" w:rsidRPr="003916CD" w:rsidP="003916CD">
            <w:pPr>
              <w:pStyle w:val="ListBullet"/>
            </w:pPr>
            <w:r w:rsidRPr="003916CD">
              <w:t>local health regulations</w:t>
            </w:r>
          </w:p>
          <w:p w:rsidR="00000000" w:rsidRPr="003916CD" w:rsidP="003916CD">
            <w:pPr>
              <w:pStyle w:val="ListBullet"/>
            </w:pPr>
            <w:r w:rsidRPr="003916CD">
              <w:t>legislative requirements</w:t>
            </w:r>
          </w:p>
          <w:p w:rsidR="00000000" w:rsidRPr="003916CD" w:rsidP="003916CD">
            <w:pPr>
              <w:pStyle w:val="ListBullet"/>
            </w:pPr>
            <w:r w:rsidRPr="003916CD">
              <w:t>occupational health and safety.</w:t>
            </w:r>
          </w:p>
        </w:tc>
      </w:tr>
    </w:tbl>
    <w:p w:rsidR="00C75F3C" w:rsidP="003916CD">
      <w:pPr>
        <w:pStyle w:val="BodyText"/>
      </w:pPr>
    </w:p>
    <w:p w:rsidR="00C75F3C" w:rsidP="003916CD">
      <w:pPr>
        <w:pStyle w:val="BodyText"/>
      </w:pPr>
    </w:p>
    <w:p w:rsidR="00000000" w:rsidRPr="003916CD" w:rsidP="003916CD">
      <w:pPr>
        <w:pStyle w:val="Heading1"/>
      </w:pPr>
      <w:bookmarkStart w:id="10" w:name="O_152940"/>
      <w:bookmarkEnd w:id="10"/>
      <w:r w:rsidRPr="003916CD">
        <w:t>Evidence Guide</w:t>
      </w:r>
    </w:p>
    <w:tbl>
      <w:tblPr>
        <w:tblW w:w="9214" w:type="dxa"/>
        <w:tblLayout w:type="fixed"/>
        <w:tblCellMar>
          <w:left w:w="62" w:type="dxa"/>
          <w:right w:w="62" w:type="dxa"/>
        </w:tblCellMar>
        <w:tblLook w:val="0000"/>
      </w:tblPr>
      <w:tblGrid>
        <w:gridCol w:w="3240"/>
        <w:gridCol w:w="163"/>
        <w:gridCol w:w="5811"/>
      </w:tblGrid>
      <w:tr w:rsidTr="00C75F3C">
        <w:tblPrEx>
          <w:tblW w:w="9214" w:type="dxa"/>
          <w:tblLayout w:type="fixed"/>
          <w:tblCellMar>
            <w:left w:w="62" w:type="dxa"/>
            <w:right w:w="62" w:type="dxa"/>
          </w:tblCellMar>
          <w:tblLook w:val="0000"/>
        </w:tblPrEx>
        <w:trPr>
          <w:tblHeader/>
        </w:trPr>
        <w:tc>
          <w:tcPr>
            <w:tcW w:w="9214" w:type="dxa"/>
            <w:gridSpan w:val="3"/>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rPr>
                <w:rStyle w:val="SpecialBold"/>
              </w:rPr>
              <w:t>EVIDENCE GUIDE</w:t>
            </w:r>
          </w:p>
        </w:tc>
      </w:tr>
      <w:tr w:rsidTr="00C75F3C">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t>The evidence guide describes the underpinning knowledge and skills that must be demonstrated to prove competence. It is essential for assessment and must be read in conjunction with the performance criteria, the range statement and the assessment guideline</w:t>
            </w:r>
            <w:r w:rsidRPr="003916CD">
              <w:t>s of the relevant Training Package.</w:t>
            </w:r>
          </w:p>
        </w:tc>
      </w:tr>
      <w:tr w:rsidTr="00C75F3C">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rsidP="003916CD">
            <w:pPr>
              <w:pStyle w:val="BodyText"/>
              <w:rPr>
                <w:lang w:val="en-NZ"/>
              </w:rPr>
            </w:pPr>
          </w:p>
        </w:tc>
      </w:tr>
      <w:tr w:rsidTr="00C75F3C">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rPr>
                <w:rStyle w:val="SpecialBold"/>
              </w:rPr>
              <w:t>Overview of assessment</w:t>
            </w:r>
          </w:p>
        </w:tc>
      </w:tr>
      <w:tr w:rsidTr="00C75F3C">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t>A person who demonstrates competency in this unit of competency will be able to integrate a full range of operational management strategies and tasks to maintai</w:t>
            </w:r>
            <w:r w:rsidRPr="003916CD">
              <w:t xml:space="preserve">n and improve hairdressing services and sales delivery in a hairdressing salon. They will develop strategies, communicate them to the salon team and create a productive work environment that offers a range of hairdressing products and services, along with </w:t>
            </w:r>
            <w:r w:rsidRPr="003916CD">
              <w:t>a high level of customer service to clients. Demonstrated knowledge of sources of product supply, relevant hairdressing awards, relevant legislation and statutory requirements, and service and product pricing and stock control procedures is also required.</w:t>
            </w:r>
          </w:p>
        </w:tc>
      </w:tr>
      <w:tr w:rsidTr="00C75F3C">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rsidP="003916CD">
            <w:pPr>
              <w:pStyle w:val="BodyText"/>
              <w:rPr>
                <w:lang w:val="en-NZ"/>
              </w:rPr>
            </w:pPr>
          </w:p>
        </w:tc>
      </w:tr>
      <w:tr w:rsidTr="00C75F3C">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rPr>
                <w:rStyle w:val="SpecialBold"/>
              </w:rPr>
              <w:t>Specific evidence requirements</w:t>
            </w:r>
          </w:p>
        </w:tc>
      </w:tr>
      <w:tr w:rsidTr="00C75F3C">
        <w:tblPrEx>
          <w:tblW w:w="9214" w:type="dxa"/>
          <w:tblLayout w:type="fixed"/>
          <w:tblCellMar>
            <w:left w:w="62" w:type="dxa"/>
            <w:right w:w="62" w:type="dxa"/>
          </w:tblCellMar>
          <w:tblLook w:val="0000"/>
        </w:tblPrEx>
        <w:tc>
          <w:tcPr>
            <w:tcW w:w="3403" w:type="dxa"/>
            <w:gridSpan w:val="2"/>
            <w:vMerge w:val="restart"/>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rPr>
                <w:rStyle w:val="SpecialBold"/>
              </w:rPr>
              <w:t>Critical aspects for assessment and evidence required to demonstrate competency in this unit</w:t>
            </w:r>
          </w:p>
        </w:tc>
        <w:tc>
          <w:tcPr>
            <w:tcW w:w="5811" w:type="dxa"/>
            <w:tcBorders>
              <w:top w:val="nil"/>
              <w:left w:val="nil"/>
              <w:bottom w:val="nil"/>
              <w:right w:val="nil"/>
            </w:tcBorders>
            <w:tcMar>
              <w:top w:w="0" w:type="dxa"/>
              <w:left w:w="62" w:type="dxa"/>
              <w:bottom w:w="0" w:type="dxa"/>
              <w:right w:w="62" w:type="dxa"/>
            </w:tcMar>
          </w:tcPr>
          <w:p w:rsidR="00000000" w:rsidP="003916CD">
            <w:pPr>
              <w:pStyle w:val="ListBullet"/>
              <w:rPr>
                <w:lang w:val="en-NZ"/>
              </w:rPr>
            </w:pPr>
            <w:r w:rsidRPr="003916CD">
              <w:t>demonstrated ability to consistently maintain, monitor and evaluate service and sales delivery</w:t>
            </w:r>
          </w:p>
        </w:tc>
      </w:tr>
      <w:tr w:rsidTr="00C75F3C">
        <w:tblPrEx>
          <w:tblW w:w="9214" w:type="dxa"/>
          <w:tblLayout w:type="fixed"/>
          <w:tblCellMar>
            <w:left w:w="62" w:type="dxa"/>
            <w:right w:w="62" w:type="dxa"/>
          </w:tblCellMar>
          <w:tblLook w:val="0000"/>
        </w:tblPrEx>
        <w:tc>
          <w:tcPr>
            <w:tcW w:w="3403" w:type="dxa"/>
            <w:gridSpan w:val="2"/>
            <w:vMerge/>
            <w:tcBorders>
              <w:top w:val="nil"/>
              <w:left w:val="nil"/>
              <w:bottom w:val="nil"/>
              <w:right w:val="nil"/>
            </w:tcBorders>
            <w:tcMar>
              <w:top w:w="0" w:type="dxa"/>
              <w:left w:w="62" w:type="dxa"/>
              <w:bottom w:w="0" w:type="dxa"/>
              <w:right w:w="62" w:type="dxa"/>
            </w:tcMar>
          </w:tcPr>
          <w:p w:rsidR="00000000" w:rsidP="003916CD">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3916CD">
            <w:pPr>
              <w:pStyle w:val="ListBullet"/>
              <w:rPr>
                <w:lang w:val="en-NZ"/>
              </w:rPr>
            </w:pPr>
            <w:r w:rsidRPr="003916CD">
              <w:t>consistent communication of service and sales targets/plans along with the provision of feedback on performance and outcomes to team members and/or individual staff</w:t>
            </w:r>
          </w:p>
        </w:tc>
      </w:tr>
      <w:tr w:rsidTr="00C75F3C">
        <w:tblPrEx>
          <w:tblW w:w="9214" w:type="dxa"/>
          <w:tblLayout w:type="fixed"/>
          <w:tblCellMar>
            <w:left w:w="62" w:type="dxa"/>
            <w:right w:w="62" w:type="dxa"/>
          </w:tblCellMar>
          <w:tblLook w:val="0000"/>
        </w:tblPrEx>
        <w:tc>
          <w:tcPr>
            <w:tcW w:w="3403" w:type="dxa"/>
            <w:gridSpan w:val="2"/>
            <w:vMerge/>
            <w:tcBorders>
              <w:top w:val="nil"/>
              <w:left w:val="nil"/>
              <w:bottom w:val="nil"/>
              <w:right w:val="nil"/>
            </w:tcBorders>
            <w:tcMar>
              <w:top w:w="0" w:type="dxa"/>
              <w:left w:w="62" w:type="dxa"/>
              <w:bottom w:w="0" w:type="dxa"/>
              <w:right w:w="62" w:type="dxa"/>
            </w:tcMar>
          </w:tcPr>
          <w:p w:rsidR="00000000" w:rsidP="003916CD">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3916CD">
            <w:pPr>
              <w:pStyle w:val="ListBullet"/>
              <w:rPr>
                <w:lang w:val="en-NZ"/>
              </w:rPr>
            </w:pPr>
            <w:r w:rsidRPr="003916CD">
              <w:t xml:space="preserve">proactive implementation of strategies to improve service and sales delivery and </w:t>
            </w:r>
            <w:r w:rsidRPr="003916CD">
              <w:t>outcomes</w:t>
            </w:r>
          </w:p>
        </w:tc>
      </w:tr>
      <w:tr w:rsidTr="00C75F3C">
        <w:tblPrEx>
          <w:tblW w:w="9214" w:type="dxa"/>
          <w:tblLayout w:type="fixed"/>
          <w:tblCellMar>
            <w:left w:w="62" w:type="dxa"/>
            <w:right w:w="62" w:type="dxa"/>
          </w:tblCellMar>
          <w:tblLook w:val="0000"/>
        </w:tblPrEx>
        <w:tc>
          <w:tcPr>
            <w:tcW w:w="3403" w:type="dxa"/>
            <w:gridSpan w:val="2"/>
            <w:tcBorders>
              <w:top w:val="nil"/>
              <w:left w:val="nil"/>
              <w:bottom w:val="nil"/>
              <w:right w:val="nil"/>
            </w:tcBorders>
            <w:tcMar>
              <w:top w:w="0" w:type="dxa"/>
              <w:left w:w="62" w:type="dxa"/>
              <w:bottom w:w="0" w:type="dxa"/>
              <w:right w:w="62" w:type="dxa"/>
            </w:tcMar>
          </w:tcPr>
          <w:p w:rsidR="00000000" w:rsidP="003916CD">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3916CD">
            <w:pPr>
              <w:pStyle w:val="ListBullet"/>
              <w:rPr>
                <w:lang w:val="en-NZ"/>
              </w:rPr>
            </w:pPr>
            <w:r w:rsidRPr="003916CD">
              <w:t>regular and accurate maintenance of records and interpretation of data on service and sales delivery</w:t>
            </w:r>
          </w:p>
        </w:tc>
      </w:tr>
      <w:tr w:rsidTr="00C75F3C">
        <w:tblPrEx>
          <w:tblW w:w="9214" w:type="dxa"/>
          <w:tblLayout w:type="fixed"/>
          <w:tblCellMar>
            <w:left w:w="62" w:type="dxa"/>
            <w:right w:w="62" w:type="dxa"/>
          </w:tblCellMar>
          <w:tblLook w:val="0000"/>
        </w:tblPrEx>
        <w:tc>
          <w:tcPr>
            <w:tcW w:w="3403" w:type="dxa"/>
            <w:gridSpan w:val="2"/>
            <w:tcBorders>
              <w:top w:val="nil"/>
              <w:left w:val="nil"/>
              <w:bottom w:val="nil"/>
              <w:right w:val="nil"/>
            </w:tcBorders>
            <w:tcMar>
              <w:top w:w="0" w:type="dxa"/>
              <w:left w:w="62" w:type="dxa"/>
              <w:bottom w:w="0" w:type="dxa"/>
              <w:right w:w="62" w:type="dxa"/>
            </w:tcMar>
          </w:tcPr>
          <w:p w:rsidR="00000000" w:rsidP="003916CD">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3916CD">
            <w:pPr>
              <w:pStyle w:val="ListBullet"/>
              <w:rPr>
                <w:lang w:val="en-NZ"/>
              </w:rPr>
            </w:pPr>
            <w:r w:rsidRPr="003916CD">
              <w:t>demonstrated ability to negotiate and arrange the supply of professional and retail products and goods according to workplace policy</w:t>
            </w:r>
          </w:p>
        </w:tc>
      </w:tr>
      <w:tr w:rsidTr="00C75F3C">
        <w:tblPrEx>
          <w:tblW w:w="9214" w:type="dxa"/>
          <w:tblLayout w:type="fixed"/>
          <w:tblCellMar>
            <w:left w:w="62" w:type="dxa"/>
            <w:right w:w="62" w:type="dxa"/>
          </w:tblCellMar>
          <w:tblLook w:val="0000"/>
        </w:tblPrEx>
        <w:tc>
          <w:tcPr>
            <w:tcW w:w="3403" w:type="dxa"/>
            <w:gridSpan w:val="2"/>
            <w:tcBorders>
              <w:top w:val="nil"/>
              <w:left w:val="nil"/>
              <w:bottom w:val="nil"/>
              <w:right w:val="nil"/>
            </w:tcBorders>
            <w:tcMar>
              <w:top w:w="0" w:type="dxa"/>
              <w:left w:w="62" w:type="dxa"/>
              <w:bottom w:w="0" w:type="dxa"/>
              <w:right w:w="62" w:type="dxa"/>
            </w:tcMar>
          </w:tcPr>
          <w:p w:rsidR="00000000" w:rsidP="003916CD">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3916CD">
            <w:pPr>
              <w:pStyle w:val="ListBullet"/>
              <w:rPr>
                <w:lang w:val="en-NZ"/>
              </w:rPr>
            </w:pPr>
            <w:r w:rsidRPr="003916CD">
              <w:t>demonstrated ability to use systems for maintaining, monitoring and evaluating the supply of stock</w:t>
            </w:r>
          </w:p>
        </w:tc>
      </w:tr>
      <w:tr w:rsidTr="00C75F3C">
        <w:tblPrEx>
          <w:tblW w:w="9214" w:type="dxa"/>
          <w:tblLayout w:type="fixed"/>
          <w:tblCellMar>
            <w:left w:w="62" w:type="dxa"/>
            <w:right w:w="62" w:type="dxa"/>
          </w:tblCellMar>
          <w:tblLook w:val="0000"/>
        </w:tblPrEx>
        <w:tc>
          <w:tcPr>
            <w:tcW w:w="3403" w:type="dxa"/>
            <w:gridSpan w:val="2"/>
            <w:tcBorders>
              <w:top w:val="nil"/>
              <w:left w:val="nil"/>
              <w:bottom w:val="nil"/>
              <w:right w:val="nil"/>
            </w:tcBorders>
            <w:tcMar>
              <w:top w:w="0" w:type="dxa"/>
              <w:left w:w="62" w:type="dxa"/>
              <w:bottom w:w="0" w:type="dxa"/>
              <w:right w:w="62" w:type="dxa"/>
            </w:tcMar>
          </w:tcPr>
          <w:p w:rsidR="00000000" w:rsidP="003916CD">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3916CD">
            <w:pPr>
              <w:pStyle w:val="ListBullet"/>
              <w:rPr>
                <w:lang w:val="en-NZ"/>
              </w:rPr>
            </w:pPr>
            <w:r w:rsidRPr="003916CD">
              <w:t>demonstrated ability to maintain systems for monitoring and organising staff training and development.</w:t>
            </w:r>
          </w:p>
        </w:tc>
      </w:tr>
      <w:tr w:rsidTr="00C75F3C">
        <w:tblPrEx>
          <w:tblW w:w="9214" w:type="dxa"/>
          <w:tblLayout w:type="fixed"/>
          <w:tblCellMar>
            <w:left w:w="62" w:type="dxa"/>
            <w:right w:w="62" w:type="dxa"/>
          </w:tblCellMar>
          <w:tblLook w:val="0000"/>
        </w:tblPrEx>
        <w:tc>
          <w:tcPr>
            <w:tcW w:w="340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p>
        </w:tc>
      </w:tr>
      <w:tr w:rsidTr="00C75F3C">
        <w:tblPrEx>
          <w:tblW w:w="9214" w:type="dxa"/>
          <w:tblLayout w:type="fixed"/>
          <w:tblCellMar>
            <w:left w:w="62" w:type="dxa"/>
            <w:right w:w="62" w:type="dxa"/>
          </w:tblCellMar>
          <w:tblLook w:val="0000"/>
        </w:tblPrEx>
        <w:tc>
          <w:tcPr>
            <w:tcW w:w="3403" w:type="dxa"/>
            <w:gridSpan w:val="2"/>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rPr>
                <w:rStyle w:val="SpecialBold"/>
              </w:rPr>
              <w:t>Context of assessment</w:t>
            </w:r>
          </w:p>
        </w:tc>
        <w:tc>
          <w:tcPr>
            <w:tcW w:w="5811" w:type="dxa"/>
            <w:tcBorders>
              <w:top w:val="nil"/>
              <w:left w:val="nil"/>
              <w:bottom w:val="nil"/>
              <w:right w:val="nil"/>
            </w:tcBorders>
            <w:tcMar>
              <w:top w:w="0" w:type="dxa"/>
              <w:left w:w="62" w:type="dxa"/>
              <w:bottom w:w="0" w:type="dxa"/>
              <w:right w:w="62" w:type="dxa"/>
            </w:tcMar>
          </w:tcPr>
          <w:p w:rsidR="00000000" w:rsidRPr="003916CD" w:rsidP="003916CD">
            <w:pPr>
              <w:pStyle w:val="BodyText"/>
            </w:pPr>
            <w:r w:rsidRPr="003916CD">
              <w:t>For valid and reliable assessment of this unit, competency should be consistently demonstrated over a period of time and observed by the assessor and/or the technical expert working in partnership with the assessor. The technical expert may include the hai</w:t>
            </w:r>
            <w:r w:rsidRPr="003916CD">
              <w:t>rdresser and/or an experienced person at the workplace.</w:t>
            </w:r>
          </w:p>
          <w:p w:rsidR="00000000" w:rsidP="003916CD">
            <w:pPr>
              <w:pStyle w:val="BodyText"/>
              <w:rPr>
                <w:lang w:val="en-NZ"/>
              </w:rPr>
            </w:pPr>
            <w:r w:rsidRPr="003916CD">
              <w:t>Competency should be demonstrated in the workplace or a simulated workplace environment in a range of situations that may include client interruptions and involvement in other related activities norma</w:t>
            </w:r>
            <w:r w:rsidRPr="003916CD">
              <w:t>lly expected in the workplace. For further guidance on the use of an appropriate simulated environment, refer to the Assessment Guidelines in this Training Package.</w:t>
            </w:r>
          </w:p>
        </w:tc>
      </w:tr>
      <w:tr w:rsidTr="00C75F3C">
        <w:tblPrEx>
          <w:tblW w:w="9214" w:type="dxa"/>
          <w:tblLayout w:type="fixed"/>
          <w:tblCellMar>
            <w:left w:w="62" w:type="dxa"/>
            <w:right w:w="62" w:type="dxa"/>
          </w:tblCellMar>
          <w:tblLook w:val="0000"/>
        </w:tblPrEx>
        <w:tc>
          <w:tcPr>
            <w:tcW w:w="340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p>
        </w:tc>
      </w:tr>
      <w:tr w:rsidTr="00C75F3C">
        <w:tblPrEx>
          <w:tblW w:w="9214" w:type="dxa"/>
          <w:tblLayout w:type="fixed"/>
          <w:tblCellMar>
            <w:left w:w="62" w:type="dxa"/>
            <w:right w:w="62" w:type="dxa"/>
          </w:tblCellMar>
          <w:tblLook w:val="0000"/>
        </w:tblPrEx>
        <w:tc>
          <w:tcPr>
            <w:tcW w:w="3403" w:type="dxa"/>
            <w:gridSpan w:val="2"/>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rPr>
                <w:rStyle w:val="SpecialBold"/>
              </w:rPr>
              <w:t>Specific resources for assessment</w:t>
            </w:r>
          </w:p>
        </w:tc>
        <w:tc>
          <w:tcPr>
            <w:tcW w:w="5811" w:type="dxa"/>
            <w:tcBorders>
              <w:top w:val="nil"/>
              <w:left w:val="nil"/>
              <w:bottom w:val="nil"/>
              <w:right w:val="nil"/>
            </w:tcBorders>
            <w:tcMar>
              <w:top w:w="0" w:type="dxa"/>
              <w:left w:w="62" w:type="dxa"/>
              <w:bottom w:w="0" w:type="dxa"/>
              <w:right w:w="62" w:type="dxa"/>
            </w:tcMar>
          </w:tcPr>
          <w:p w:rsidR="00000000" w:rsidRPr="003916CD" w:rsidP="003916CD">
            <w:pPr>
              <w:pStyle w:val="BodyText"/>
            </w:pPr>
            <w:r w:rsidRPr="003916CD">
              <w:t>Competency for this unit should be assessed through</w:t>
            </w:r>
            <w:r w:rsidRPr="003916CD">
              <w:t xml:space="preserve"> access to:</w:t>
            </w:r>
          </w:p>
          <w:p w:rsidR="00000000" w:rsidRPr="003916CD" w:rsidP="003916CD">
            <w:pPr>
              <w:pStyle w:val="ListBullet"/>
            </w:pPr>
            <w:r w:rsidRPr="003916CD">
              <w:t>a fully equipped and staffed working hairdressing salon or simulated salon environment</w:t>
            </w:r>
          </w:p>
          <w:p w:rsidR="00000000" w:rsidRPr="003916CD" w:rsidP="003916CD">
            <w:pPr>
              <w:pStyle w:val="ListBullet"/>
            </w:pPr>
            <w:r w:rsidRPr="003916CD">
              <w:t>hairdressing products, tools and equipment</w:t>
            </w:r>
          </w:p>
          <w:p w:rsidR="00000000" w:rsidRPr="003916CD" w:rsidP="003916CD">
            <w:pPr>
              <w:pStyle w:val="ListBullet"/>
            </w:pPr>
            <w:r w:rsidRPr="003916CD">
              <w:t>multiple clients with a diverse range of hairdressing services' requirements</w:t>
            </w:r>
          </w:p>
          <w:p w:rsidR="00000000" w:rsidRPr="003916CD" w:rsidP="003916CD">
            <w:pPr>
              <w:pStyle w:val="ListBullet"/>
            </w:pPr>
            <w:r w:rsidRPr="003916CD">
              <w:t>information on professional hairdressing and retail hair care products and suppliers</w:t>
            </w:r>
          </w:p>
          <w:p w:rsidR="00000000" w:rsidRPr="003916CD" w:rsidP="003916CD">
            <w:pPr>
              <w:pStyle w:val="ListBullet"/>
            </w:pPr>
            <w:r w:rsidRPr="003916CD">
              <w:t>relevant workplace documentation including:</w:t>
            </w:r>
          </w:p>
          <w:p w:rsidR="00000000" w:rsidRPr="003916CD" w:rsidP="003916CD">
            <w:pPr>
              <w:pStyle w:val="ListBullet2"/>
            </w:pPr>
            <w:r w:rsidRPr="003916CD">
              <w:t>awards</w:t>
            </w:r>
          </w:p>
          <w:p w:rsidR="00000000" w:rsidRPr="003916CD" w:rsidP="003916CD">
            <w:pPr>
              <w:pStyle w:val="ListBullet2"/>
            </w:pPr>
            <w:r w:rsidRPr="003916CD">
              <w:t>health regulations</w:t>
            </w:r>
          </w:p>
          <w:p w:rsidR="00000000" w:rsidRPr="003916CD" w:rsidP="003916CD">
            <w:pPr>
              <w:pStyle w:val="ListBullet2"/>
            </w:pPr>
            <w:r w:rsidRPr="003916CD">
              <w:t>occupational health and safety regulations</w:t>
            </w:r>
          </w:p>
          <w:p w:rsidR="00000000" w:rsidRPr="003916CD" w:rsidP="003916CD">
            <w:pPr>
              <w:pStyle w:val="ListBullet2"/>
            </w:pPr>
            <w:r w:rsidRPr="003916CD">
              <w:t>training agreements</w:t>
            </w:r>
          </w:p>
          <w:p w:rsidR="00000000" w:rsidRPr="003916CD" w:rsidP="003916CD">
            <w:pPr>
              <w:pStyle w:val="ListBullet2"/>
            </w:pPr>
            <w:r w:rsidRPr="003916CD">
              <w:t>workplace policies and procedures</w:t>
            </w:r>
          </w:p>
          <w:p w:rsidR="00000000" w:rsidP="003916CD">
            <w:pPr>
              <w:pStyle w:val="ListBullet"/>
              <w:rPr>
                <w:lang w:val="en-NZ"/>
              </w:rPr>
            </w:pPr>
            <w:r w:rsidRPr="003916CD">
              <w:t xml:space="preserve">a </w:t>
            </w:r>
            <w:r w:rsidRPr="003916CD">
              <w:t>hard copy or electronic salon appointment and point-of-sale system.</w:t>
            </w:r>
          </w:p>
        </w:tc>
      </w:tr>
      <w:tr w:rsidTr="00C75F3C">
        <w:tblPrEx>
          <w:tblW w:w="9214" w:type="dxa"/>
          <w:tblLayout w:type="fixed"/>
          <w:tblCellMar>
            <w:left w:w="62" w:type="dxa"/>
            <w:right w:w="62" w:type="dxa"/>
          </w:tblCellMar>
          <w:tblLook w:val="0000"/>
        </w:tblPrEx>
        <w:tc>
          <w:tcPr>
            <w:tcW w:w="3403" w:type="dxa"/>
            <w:gridSpan w:val="2"/>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rPr>
                <w:rStyle w:val="SpecialBold"/>
              </w:rPr>
              <w:t>Relationship to other units</w:t>
            </w:r>
          </w:p>
        </w:tc>
        <w:tc>
          <w:tcPr>
            <w:tcW w:w="5811" w:type="dxa"/>
            <w:tcBorders>
              <w:top w:val="nil"/>
              <w:left w:val="nil"/>
              <w:bottom w:val="nil"/>
              <w:right w:val="nil"/>
            </w:tcBorders>
            <w:tcMar>
              <w:top w:w="0" w:type="dxa"/>
              <w:left w:w="62" w:type="dxa"/>
              <w:bottom w:w="0" w:type="dxa"/>
              <w:right w:w="62" w:type="dxa"/>
            </w:tcMar>
          </w:tcPr>
          <w:p w:rsidR="00000000" w:rsidRPr="003916CD" w:rsidP="003916CD">
            <w:pPr>
              <w:pStyle w:val="BodyText"/>
            </w:pPr>
            <w:r w:rsidRPr="003916CD">
              <w:t xml:space="preserve">This unit requires an assessment outcome that includes evidence of the ability to develop and integrate a full range of operational management </w:t>
            </w:r>
            <w:r w:rsidRPr="003916CD">
              <w:t>strategies and tasks to maintain and improve hairdressing services and sales delivery in a hairdressing salon.</w:t>
            </w:r>
          </w:p>
          <w:p w:rsidR="00000000" w:rsidRPr="003916CD" w:rsidP="003916CD">
            <w:pPr>
              <w:pStyle w:val="BodyText"/>
            </w:pPr>
            <w:r w:rsidRPr="003916CD">
              <w:rPr>
                <w:rStyle w:val="SpecialBold"/>
              </w:rPr>
              <w:t>Prerequisite units</w:t>
            </w:r>
            <w:r w:rsidRPr="003916CD">
              <w:t>:</w:t>
            </w:r>
          </w:p>
          <w:p w:rsidR="00000000" w:rsidRPr="003916CD" w:rsidP="003916CD">
            <w:pPr>
              <w:pStyle w:val="ListBullet"/>
            </w:pPr>
            <w:r w:rsidRPr="003916CD">
              <w:t>none.</w:t>
            </w:r>
          </w:p>
          <w:p w:rsidR="00000000" w:rsidRPr="003916CD" w:rsidP="003916CD">
            <w:pPr>
              <w:pStyle w:val="BodyText"/>
            </w:pPr>
            <w:r w:rsidRPr="003916CD">
              <w:rPr>
                <w:rStyle w:val="SpecialBold"/>
              </w:rPr>
              <w:t>Co-requisite units</w:t>
            </w:r>
            <w:r w:rsidRPr="003916CD">
              <w:t>:</w:t>
            </w:r>
          </w:p>
          <w:p w:rsidR="00000000" w:rsidP="003916CD">
            <w:pPr>
              <w:pStyle w:val="ListBullet"/>
              <w:rPr>
                <w:lang w:val="en-NZ"/>
              </w:rPr>
            </w:pPr>
            <w:r w:rsidRPr="003916CD">
              <w:t>none.</w:t>
            </w:r>
          </w:p>
        </w:tc>
      </w:tr>
      <w:tr w:rsidTr="00C75F3C">
        <w:tblPrEx>
          <w:tblW w:w="9214" w:type="dxa"/>
          <w:tblLayout w:type="fixed"/>
          <w:tblCellMar>
            <w:left w:w="62" w:type="dxa"/>
            <w:right w:w="62" w:type="dxa"/>
          </w:tblCellMar>
          <w:tblLook w:val="0000"/>
        </w:tblPrEx>
        <w:tc>
          <w:tcPr>
            <w:tcW w:w="340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p>
        </w:tc>
      </w:tr>
      <w:tr w:rsidTr="00C75F3C">
        <w:tblPrEx>
          <w:tblW w:w="9214" w:type="dxa"/>
          <w:tblLayout w:type="fixed"/>
          <w:tblCellMar>
            <w:left w:w="62" w:type="dxa"/>
            <w:right w:w="62" w:type="dxa"/>
          </w:tblCellMar>
          <w:tblLook w:val="0000"/>
        </w:tblPrEx>
        <w:tc>
          <w:tcPr>
            <w:tcW w:w="3403" w:type="dxa"/>
            <w:gridSpan w:val="2"/>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rPr>
                <w:rStyle w:val="SpecialBold"/>
              </w:rPr>
              <w:t>Method of assessment</w:t>
            </w:r>
          </w:p>
        </w:tc>
        <w:tc>
          <w:tcPr>
            <w:tcW w:w="5811" w:type="dxa"/>
            <w:tcBorders>
              <w:top w:val="nil"/>
              <w:left w:val="nil"/>
              <w:bottom w:val="nil"/>
              <w:right w:val="nil"/>
            </w:tcBorders>
            <w:tcMar>
              <w:top w:w="0" w:type="dxa"/>
              <w:left w:w="62" w:type="dxa"/>
              <w:bottom w:w="0" w:type="dxa"/>
              <w:right w:w="62" w:type="dxa"/>
            </w:tcMar>
          </w:tcPr>
          <w:p w:rsidR="00000000" w:rsidRPr="003916CD" w:rsidP="003916CD">
            <w:pPr>
              <w:pStyle w:val="BodyText"/>
            </w:pPr>
            <w:r w:rsidRPr="003916CD">
              <w:t>The following assessment methods are suggested.</w:t>
            </w:r>
          </w:p>
          <w:p w:rsidR="00000000" w:rsidRPr="003916CD" w:rsidP="003916CD">
            <w:pPr>
              <w:pStyle w:val="ListBullet"/>
            </w:pPr>
            <w:r w:rsidRPr="003916CD">
              <w:t>Observation of the learner performing a range of tasks in an actual or simulated salon environment, over sufficient time to demonstrate his/her handling of a range of contingencies. Tasks may include:</w:t>
            </w:r>
          </w:p>
          <w:p w:rsidR="00000000" w:rsidRPr="003916CD" w:rsidP="003916CD">
            <w:pPr>
              <w:pStyle w:val="ListBullet2"/>
            </w:pPr>
            <w:r w:rsidRPr="003916CD">
              <w:t>observation of the person integrating and applying the</w:t>
            </w:r>
            <w:r w:rsidRPr="003916CD">
              <w:t xml:space="preserve"> skills and knowledge described in this unit in the workplace.</w:t>
            </w:r>
          </w:p>
          <w:p w:rsidR="00000000" w:rsidRPr="003916CD" w:rsidP="003916CD">
            <w:pPr>
              <w:pStyle w:val="ListBullet"/>
            </w:pPr>
            <w:r w:rsidRPr="003916CD">
              <w:t>Third-party reports from a supervisor.</w:t>
            </w:r>
          </w:p>
          <w:p w:rsidR="00000000" w:rsidRPr="003916CD" w:rsidP="003916CD">
            <w:pPr>
              <w:pStyle w:val="ListBullet"/>
            </w:pPr>
            <w:r w:rsidRPr="003916CD">
              <w:t>Workplace project involving the collection and analysis of customer feedback.</w:t>
            </w:r>
          </w:p>
          <w:p w:rsidR="00000000" w:rsidRPr="003916CD" w:rsidP="003916CD">
            <w:pPr>
              <w:pStyle w:val="ListBullet"/>
            </w:pPr>
            <w:r w:rsidRPr="003916CD">
              <w:t>Answers to specific questions about skills and knowledge.</w:t>
            </w:r>
          </w:p>
          <w:p w:rsidR="00000000" w:rsidP="003916CD">
            <w:pPr>
              <w:pStyle w:val="ListBullet"/>
              <w:rPr>
                <w:lang w:val="en-NZ"/>
              </w:rPr>
            </w:pPr>
            <w:r w:rsidRPr="003916CD">
              <w:t>Case studies rela</w:t>
            </w:r>
            <w:r w:rsidRPr="003916CD">
              <w:t>ted to specific service and sales scenarios.</w:t>
            </w:r>
          </w:p>
        </w:tc>
      </w:tr>
      <w:tr w:rsidTr="00C75F3C">
        <w:tblPrEx>
          <w:tblW w:w="9214" w:type="dxa"/>
          <w:tblLayout w:type="fixed"/>
          <w:tblCellMar>
            <w:left w:w="62" w:type="dxa"/>
            <w:right w:w="62" w:type="dxa"/>
          </w:tblCellMar>
          <w:tblLook w:val="0000"/>
        </w:tblPrEx>
        <w:tc>
          <w:tcPr>
            <w:tcW w:w="340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p>
        </w:tc>
      </w:tr>
      <w:tr w:rsidTr="00C75F3C">
        <w:tblPrEx>
          <w:tblW w:w="9214" w:type="dxa"/>
          <w:tblLayout w:type="fixed"/>
          <w:tblCellMar>
            <w:left w:w="62" w:type="dxa"/>
            <w:right w:w="62" w:type="dxa"/>
          </w:tblCellMar>
          <w:tblLook w:val="0000"/>
        </w:tblPrEx>
        <w:tc>
          <w:tcPr>
            <w:tcW w:w="3403" w:type="dxa"/>
            <w:gridSpan w:val="2"/>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rPr>
                <w:rStyle w:val="SpecialBold"/>
              </w:rPr>
              <w:t>Evidence required for demonstration of consistent performance</w:t>
            </w:r>
          </w:p>
        </w:tc>
        <w:tc>
          <w:tcPr>
            <w:tcW w:w="5811" w:type="dxa"/>
            <w:tcBorders>
              <w:top w:val="nil"/>
              <w:left w:val="nil"/>
              <w:bottom w:val="nil"/>
              <w:right w:val="nil"/>
            </w:tcBorders>
            <w:tcMar>
              <w:top w:w="0" w:type="dxa"/>
              <w:left w:w="62" w:type="dxa"/>
              <w:bottom w:w="0" w:type="dxa"/>
              <w:right w:w="62" w:type="dxa"/>
            </w:tcMar>
          </w:tcPr>
          <w:p w:rsidR="00000000" w:rsidRPr="003916CD" w:rsidP="003916CD">
            <w:pPr>
              <w:pStyle w:val="BodyText"/>
            </w:pPr>
            <w:r w:rsidRPr="003916CD">
              <w:t>For valid and reliable assessment of this unit, evidence should be gathered through a range of methods to indicate consistent performance.</w:t>
            </w:r>
          </w:p>
          <w:p w:rsidR="00000000" w:rsidRPr="003916CD" w:rsidP="003916CD">
            <w:pPr>
              <w:pStyle w:val="BodyText"/>
            </w:pPr>
            <w:r w:rsidRPr="003916CD">
              <w:t>It can be gathered from assessment of the unit of competency alone, through an integrated assessment activity or through a combination of both.</w:t>
            </w:r>
          </w:p>
          <w:p w:rsidR="00000000" w:rsidP="003916CD">
            <w:pPr>
              <w:pStyle w:val="BodyText"/>
              <w:rPr>
                <w:lang w:val="en-NZ"/>
              </w:rPr>
            </w:pPr>
            <w:r w:rsidRPr="003916CD">
              <w:t>Evidence should be gathered as part of the learning process.</w:t>
            </w:r>
          </w:p>
        </w:tc>
      </w:tr>
      <w:tr w:rsidTr="00C75F3C">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4" w:type="dxa"/>
            <w:gridSpan w:val="2"/>
            <w:tcBorders>
              <w:top w:val="nil"/>
              <w:left w:val="nil"/>
              <w:bottom w:val="nil"/>
              <w:right w:val="nil"/>
            </w:tcBorders>
            <w:tcMar>
              <w:top w:w="0" w:type="dxa"/>
              <w:left w:w="62" w:type="dxa"/>
              <w:bottom w:w="0" w:type="dxa"/>
              <w:right w:w="62" w:type="dxa"/>
            </w:tcMar>
          </w:tcPr>
          <w:p w:rsidR="00000000" w:rsidP="003916CD">
            <w:pPr>
              <w:pStyle w:val="BodyText"/>
              <w:rPr>
                <w:lang w:val="en-NZ"/>
              </w:rPr>
            </w:pPr>
          </w:p>
        </w:tc>
      </w:tr>
      <w:tr w:rsidTr="00C75F3C">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rPr>
                <w:rStyle w:val="SpecialBold"/>
              </w:rPr>
              <w:t>Assessing employability skills</w:t>
            </w:r>
          </w:p>
        </w:tc>
        <w:tc>
          <w:tcPr>
            <w:tcW w:w="5974" w:type="dxa"/>
            <w:gridSpan w:val="2"/>
            <w:tcBorders>
              <w:top w:val="nil"/>
              <w:left w:val="nil"/>
              <w:bottom w:val="nil"/>
              <w:right w:val="nil"/>
            </w:tcBorders>
            <w:tcMar>
              <w:top w:w="0" w:type="dxa"/>
              <w:left w:w="62" w:type="dxa"/>
              <w:bottom w:w="0" w:type="dxa"/>
              <w:right w:w="62" w:type="dxa"/>
            </w:tcMar>
          </w:tcPr>
          <w:p w:rsidR="00000000" w:rsidRPr="003916CD" w:rsidP="003916CD">
            <w:pPr>
              <w:pStyle w:val="BodyText"/>
            </w:pPr>
            <w:r w:rsidRPr="003916CD">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3916CD" w:rsidP="003916CD">
            <w:pPr>
              <w:pStyle w:val="BodyText"/>
            </w:pPr>
            <w:r w:rsidRPr="003916CD">
              <w:t>Emp</w:t>
            </w:r>
            <w:r w:rsidRPr="003916CD">
              <w:t>loyability skills embedded in this unit should be assessed holistically in the context of the job role and with other relevant units that make up the skill set or qualification.</w:t>
            </w:r>
          </w:p>
        </w:tc>
      </w:tr>
    </w:tbl>
    <w:p w:rsidR="00C75F3C" w:rsidP="003916CD">
      <w:pPr>
        <w:pStyle w:val="BodyText"/>
      </w:pPr>
    </w:p>
    <w:p w:rsidR="00C75F3C" w:rsidP="003916CD">
      <w:pPr>
        <w:pStyle w:val="BodyText"/>
      </w:pPr>
    </w:p>
    <w:p w:rsidR="00000000" w:rsidRPr="003916CD" w:rsidP="003916CD">
      <w:pPr>
        <w:pStyle w:val="Heading1"/>
      </w:pPr>
      <w:bookmarkStart w:id="11" w:name="O_152941"/>
      <w:bookmarkEnd w:id="11"/>
      <w:r w:rsidRPr="003916CD">
        <w:t>Range Statement</w:t>
      </w:r>
    </w:p>
    <w:tbl>
      <w:tblPr>
        <w:tblW w:w="9214" w:type="dxa"/>
        <w:tblLayout w:type="fixed"/>
        <w:tblCellMar>
          <w:left w:w="62" w:type="dxa"/>
          <w:right w:w="62" w:type="dxa"/>
        </w:tblCellMar>
        <w:tblLook w:val="0000"/>
      </w:tblPr>
      <w:tblGrid>
        <w:gridCol w:w="3119"/>
        <w:gridCol w:w="6095"/>
      </w:tblGrid>
      <w:tr w:rsidTr="00C75F3C">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rPr>
                <w:rStyle w:val="SpecialBold"/>
              </w:rPr>
              <w:t>RANGE STATEMENT</w:t>
            </w:r>
          </w:p>
        </w:tc>
      </w:tr>
      <w:tr w:rsidTr="00C75F3C">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RPr="003916CD" w:rsidP="003916CD">
            <w:pPr>
              <w:pStyle w:val="BodyText"/>
            </w:pPr>
            <w:r w:rsidRPr="003916CD">
              <w:t>The range statement relates to the unit of competency as a whole. It allows for different work environments and situations that will affect performance.</w:t>
            </w:r>
          </w:p>
          <w:p w:rsidR="00000000" w:rsidP="003916CD">
            <w:pPr>
              <w:pStyle w:val="BodyText"/>
              <w:rPr>
                <w:lang w:val="en-NZ"/>
              </w:rPr>
            </w:pPr>
            <w:r w:rsidRPr="003916CD">
              <w:t>The following variables may be present with training and assessment depending on the work situation, ne</w:t>
            </w:r>
            <w:r w:rsidRPr="003916CD">
              <w:t xml:space="preserve">eds of the candidate, accessibility of the item, and local industry and regional contexts. </w:t>
            </w:r>
            <w:r w:rsidRPr="003916CD">
              <w:rPr>
                <w:rStyle w:val="Emphasis"/>
              </w:rPr>
              <w:t>Bold italicised</w:t>
            </w:r>
            <w:r w:rsidRPr="003916CD">
              <w:t xml:space="preserve"> text from the performance criteria is detailed here.</w:t>
            </w:r>
          </w:p>
        </w:tc>
      </w:tr>
      <w:tr w:rsidTr="00C75F3C">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p>
        </w:tc>
      </w:tr>
      <w:tr w:rsidTr="00C75F3C">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rPr>
                <w:rStyle w:val="BoldandItalics"/>
              </w:rPr>
              <w:t>Resource allocation</w:t>
            </w:r>
            <w:r w:rsidRPr="003916CD">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3916CD" w:rsidP="003916CD">
            <w:pPr>
              <w:pStyle w:val="ListBullet"/>
            </w:pPr>
            <w:r w:rsidRPr="003916CD">
              <w:t>hairdressers</w:t>
            </w:r>
          </w:p>
          <w:p w:rsidR="00000000" w:rsidRPr="003916CD" w:rsidP="003916CD">
            <w:pPr>
              <w:pStyle w:val="ListBullet"/>
            </w:pPr>
            <w:r w:rsidRPr="003916CD">
              <w:t>apprentice hairdressers</w:t>
            </w:r>
          </w:p>
          <w:p w:rsidR="00000000" w:rsidRPr="003916CD" w:rsidP="003916CD">
            <w:pPr>
              <w:pStyle w:val="ListBullet"/>
            </w:pPr>
            <w:r w:rsidRPr="003916CD">
              <w:t>salon assistants</w:t>
            </w:r>
          </w:p>
          <w:p w:rsidR="00000000" w:rsidRPr="003916CD" w:rsidP="003916CD">
            <w:pPr>
              <w:pStyle w:val="ListBullet"/>
            </w:pPr>
            <w:r w:rsidRPr="003916CD">
              <w:t>stock range and levels</w:t>
            </w:r>
          </w:p>
          <w:p w:rsidR="00000000" w:rsidRPr="003916CD" w:rsidP="003916CD">
            <w:pPr>
              <w:pStyle w:val="ListBullet"/>
            </w:pPr>
            <w:r w:rsidRPr="003916CD">
              <w:t>work stations</w:t>
            </w:r>
          </w:p>
          <w:p w:rsidR="00000000" w:rsidRPr="003916CD" w:rsidP="003916CD">
            <w:pPr>
              <w:pStyle w:val="ListBullet"/>
            </w:pPr>
            <w:r w:rsidRPr="003916CD">
              <w:t>equipment</w:t>
            </w:r>
          </w:p>
          <w:p w:rsidR="00000000" w:rsidRPr="003916CD" w:rsidP="003916CD">
            <w:pPr>
              <w:pStyle w:val="ListBullet"/>
            </w:pPr>
            <w:r w:rsidRPr="003916CD">
              <w:t>technology</w:t>
            </w:r>
          </w:p>
          <w:p w:rsidR="00000000" w:rsidP="003916CD">
            <w:pPr>
              <w:pStyle w:val="ListBullet"/>
              <w:rPr>
                <w:lang w:val="en-NZ"/>
              </w:rPr>
            </w:pPr>
            <w:r w:rsidRPr="003916CD">
              <w:t>financial resources.</w:t>
            </w:r>
          </w:p>
        </w:tc>
      </w:tr>
      <w:tr w:rsidTr="00C75F3C">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p>
        </w:tc>
      </w:tr>
      <w:tr w:rsidTr="00C75F3C">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rPr>
                <w:rStyle w:val="BoldandItalics"/>
              </w:rPr>
              <w:t>Client age demographic</w:t>
            </w:r>
            <w:r w:rsidRPr="003916CD">
              <w:t xml:space="preserve"> must include:</w:t>
            </w:r>
          </w:p>
        </w:tc>
        <w:tc>
          <w:tcPr>
            <w:tcW w:w="6095" w:type="dxa"/>
            <w:tcBorders>
              <w:top w:val="nil"/>
              <w:left w:val="nil"/>
              <w:bottom w:val="nil"/>
              <w:right w:val="nil"/>
            </w:tcBorders>
            <w:tcMar>
              <w:top w:w="0" w:type="dxa"/>
              <w:left w:w="62" w:type="dxa"/>
              <w:bottom w:w="0" w:type="dxa"/>
              <w:right w:w="62" w:type="dxa"/>
            </w:tcMar>
          </w:tcPr>
          <w:p w:rsidR="00000000" w:rsidRPr="003916CD" w:rsidP="003916CD">
            <w:pPr>
              <w:pStyle w:val="ListBullet"/>
            </w:pPr>
            <w:r w:rsidRPr="003916CD">
              <w:t>1825</w:t>
            </w:r>
          </w:p>
          <w:p w:rsidR="00000000" w:rsidRPr="003916CD" w:rsidP="003916CD">
            <w:pPr>
              <w:pStyle w:val="ListBullet"/>
            </w:pPr>
            <w:r w:rsidRPr="003916CD">
              <w:t>2535</w:t>
            </w:r>
          </w:p>
          <w:p w:rsidR="00000000" w:rsidRPr="003916CD" w:rsidP="003916CD">
            <w:pPr>
              <w:pStyle w:val="ListBullet"/>
            </w:pPr>
            <w:r w:rsidRPr="003916CD">
              <w:t>3545</w:t>
            </w:r>
          </w:p>
          <w:p w:rsidR="00000000" w:rsidP="003916CD">
            <w:pPr>
              <w:pStyle w:val="ListBullet"/>
              <w:rPr>
                <w:lang w:val="en-NZ"/>
              </w:rPr>
            </w:pPr>
            <w:r w:rsidRPr="003916CD">
              <w:t>45+.</w:t>
            </w:r>
          </w:p>
        </w:tc>
      </w:tr>
      <w:tr w:rsidTr="00C75F3C">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p>
        </w:tc>
      </w:tr>
      <w:tr w:rsidTr="00C75F3C">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rPr>
                <w:rStyle w:val="BoldandItalics"/>
              </w:rPr>
              <w:t>Hourly expenses</w:t>
            </w:r>
            <w:r w:rsidRPr="003916CD">
              <w:t xml:space="preserve"> must include:</w:t>
            </w:r>
          </w:p>
        </w:tc>
        <w:tc>
          <w:tcPr>
            <w:tcW w:w="6095" w:type="dxa"/>
            <w:tcBorders>
              <w:top w:val="nil"/>
              <w:left w:val="nil"/>
              <w:bottom w:val="nil"/>
              <w:right w:val="nil"/>
            </w:tcBorders>
            <w:tcMar>
              <w:top w:w="0" w:type="dxa"/>
              <w:left w:w="62" w:type="dxa"/>
              <w:bottom w:w="0" w:type="dxa"/>
              <w:right w:w="62" w:type="dxa"/>
            </w:tcMar>
          </w:tcPr>
          <w:p w:rsidR="00000000" w:rsidP="003916CD">
            <w:pPr>
              <w:pStyle w:val="ListBullet"/>
              <w:rPr>
                <w:lang w:val="en-NZ"/>
              </w:rPr>
            </w:pPr>
            <w:r w:rsidRPr="003916CD">
              <w:t xml:space="preserve">a calculation based on the variable expenses and fixed costs, by the hours that </w:t>
            </w:r>
            <w:r w:rsidRPr="003916CD">
              <w:t>the business is open.</w:t>
            </w:r>
          </w:p>
        </w:tc>
      </w:tr>
      <w:tr w:rsidTr="00C75F3C">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p>
        </w:tc>
      </w:tr>
      <w:tr w:rsidTr="00C75F3C">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rPr>
                <w:rStyle w:val="BoldandItalics"/>
              </w:rPr>
              <w:t>Seat time and target profit margin</w:t>
            </w:r>
            <w:r w:rsidRPr="003916CD">
              <w:t xml:space="preserve"> must include: </w:t>
            </w:r>
          </w:p>
        </w:tc>
        <w:tc>
          <w:tcPr>
            <w:tcW w:w="6095" w:type="dxa"/>
            <w:tcBorders>
              <w:top w:val="nil"/>
              <w:left w:val="nil"/>
              <w:bottom w:val="nil"/>
              <w:right w:val="nil"/>
            </w:tcBorders>
            <w:tcMar>
              <w:top w:w="0" w:type="dxa"/>
              <w:left w:w="62" w:type="dxa"/>
              <w:bottom w:w="0" w:type="dxa"/>
              <w:right w:w="62" w:type="dxa"/>
            </w:tcMar>
          </w:tcPr>
          <w:p w:rsidR="00000000" w:rsidRPr="003916CD" w:rsidP="003916CD">
            <w:pPr>
              <w:pStyle w:val="ListBullet"/>
            </w:pPr>
            <w:r w:rsidRPr="003916CD">
              <w:t>the average time that a client is on a seat per hour in the salon</w:t>
            </w:r>
          </w:p>
          <w:p w:rsidR="00000000" w:rsidP="003916CD">
            <w:pPr>
              <w:pStyle w:val="ListBullet"/>
              <w:rPr>
                <w:lang w:val="en-NZ"/>
              </w:rPr>
            </w:pPr>
            <w:r w:rsidRPr="003916CD">
              <w:t>the average seat time required to cover hourly expenses and achieve an acceptable profit margin.</w:t>
            </w:r>
          </w:p>
        </w:tc>
      </w:tr>
      <w:tr w:rsidTr="00C75F3C">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p>
        </w:tc>
      </w:tr>
      <w:tr w:rsidTr="00C75F3C">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rPr>
                <w:rStyle w:val="BoldandItalics"/>
              </w:rPr>
              <w:t>Target turnover</w:t>
            </w:r>
            <w:r w:rsidRPr="003916CD">
              <w:t xml:space="preserve"> may be measured:</w:t>
            </w:r>
          </w:p>
        </w:tc>
        <w:tc>
          <w:tcPr>
            <w:tcW w:w="6095" w:type="dxa"/>
            <w:tcBorders>
              <w:top w:val="nil"/>
              <w:left w:val="nil"/>
              <w:bottom w:val="nil"/>
              <w:right w:val="nil"/>
            </w:tcBorders>
            <w:tcMar>
              <w:top w:w="0" w:type="dxa"/>
              <w:left w:w="62" w:type="dxa"/>
              <w:bottom w:w="0" w:type="dxa"/>
              <w:right w:w="62" w:type="dxa"/>
            </w:tcMar>
          </w:tcPr>
          <w:p w:rsidR="00000000" w:rsidRPr="003916CD" w:rsidP="003916CD">
            <w:pPr>
              <w:pStyle w:val="ListBullet"/>
            </w:pPr>
            <w:r w:rsidRPr="003916CD">
              <w:t>daily</w:t>
            </w:r>
          </w:p>
          <w:p w:rsidR="00000000" w:rsidRPr="003916CD" w:rsidP="003916CD">
            <w:pPr>
              <w:pStyle w:val="ListBullet"/>
            </w:pPr>
            <w:r w:rsidRPr="003916CD">
              <w:t>weekly</w:t>
            </w:r>
          </w:p>
          <w:p w:rsidR="00000000" w:rsidRPr="003916CD" w:rsidP="003916CD">
            <w:pPr>
              <w:pStyle w:val="ListBullet"/>
            </w:pPr>
            <w:r w:rsidRPr="003916CD">
              <w:t>monthly</w:t>
            </w:r>
          </w:p>
          <w:p w:rsidR="00000000" w:rsidP="003916CD">
            <w:pPr>
              <w:pStyle w:val="ListBullet"/>
              <w:rPr>
                <w:lang w:val="en-NZ"/>
              </w:rPr>
            </w:pPr>
            <w:r w:rsidRPr="003916CD">
              <w:t>according to individual salon policy.</w:t>
            </w:r>
          </w:p>
        </w:tc>
      </w:tr>
      <w:tr w:rsidTr="00C75F3C">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p>
        </w:tc>
      </w:tr>
      <w:tr w:rsidTr="00C75F3C">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rPr>
                <w:rStyle w:val="BoldandItalics"/>
              </w:rPr>
              <w:t>Feedback</w:t>
            </w:r>
            <w:r w:rsidRPr="003916CD">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3916CD" w:rsidP="003916CD">
            <w:pPr>
              <w:pStyle w:val="ListBullet"/>
            </w:pPr>
            <w:r w:rsidRPr="003916CD">
              <w:t>verbal feedback</w:t>
            </w:r>
          </w:p>
          <w:p w:rsidR="00000000" w:rsidRPr="003916CD" w:rsidP="003916CD">
            <w:pPr>
              <w:pStyle w:val="ListBullet"/>
            </w:pPr>
            <w:r w:rsidRPr="003916CD">
              <w:t>written feedback</w:t>
            </w:r>
          </w:p>
          <w:p w:rsidR="00000000" w:rsidRPr="003916CD" w:rsidP="003916CD">
            <w:pPr>
              <w:pStyle w:val="ListBullet"/>
            </w:pPr>
            <w:r w:rsidRPr="003916CD">
              <w:t>team turnover charts or graphs</w:t>
            </w:r>
          </w:p>
          <w:p w:rsidR="00000000" w:rsidP="003916CD">
            <w:pPr>
              <w:pStyle w:val="ListBullet"/>
              <w:rPr>
                <w:lang w:val="en-NZ"/>
              </w:rPr>
            </w:pPr>
            <w:r w:rsidRPr="003916CD">
              <w:t>access to online turnover statistics.</w:t>
            </w:r>
          </w:p>
        </w:tc>
      </w:tr>
      <w:tr w:rsidTr="00C75F3C">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p>
        </w:tc>
      </w:tr>
      <w:tr w:rsidTr="00C75F3C">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rPr>
                <w:rStyle w:val="BoldandItalics"/>
              </w:rPr>
              <w:t>Technical and service</w:t>
            </w:r>
            <w:r w:rsidRPr="003916CD">
              <w:t>-</w:t>
            </w:r>
            <w:r w:rsidRPr="003916CD">
              <w:rPr>
                <w:rStyle w:val="BoldandItalics"/>
              </w:rPr>
              <w:t>related complaints</w:t>
            </w:r>
            <w:r w:rsidRPr="003916CD">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3916CD" w:rsidP="003916CD">
            <w:pPr>
              <w:pStyle w:val="ListBullet"/>
            </w:pPr>
            <w:r w:rsidRPr="003916CD">
              <w:t>dissatisfaction with a service result</w:t>
            </w:r>
          </w:p>
          <w:p w:rsidR="00000000" w:rsidRPr="003916CD" w:rsidP="003916CD">
            <w:pPr>
              <w:pStyle w:val="ListBullet"/>
            </w:pPr>
            <w:r w:rsidRPr="003916CD">
              <w:t>allergic reactions to product</w:t>
            </w:r>
          </w:p>
          <w:p w:rsidR="00000000" w:rsidRPr="003916CD" w:rsidP="003916CD">
            <w:pPr>
              <w:pStyle w:val="ListBullet"/>
            </w:pPr>
            <w:r w:rsidRPr="003916CD">
              <w:t>damage to client apparel</w:t>
            </w:r>
          </w:p>
          <w:p w:rsidR="00000000" w:rsidRPr="003916CD" w:rsidP="003916CD">
            <w:pPr>
              <w:pStyle w:val="ListBullet"/>
            </w:pPr>
            <w:r w:rsidRPr="003916CD">
              <w:t>dissatisfaction with waiting and/or service time duration</w:t>
            </w:r>
          </w:p>
          <w:p w:rsidR="00000000" w:rsidRPr="003916CD" w:rsidP="003916CD">
            <w:pPr>
              <w:pStyle w:val="ListBullet"/>
            </w:pPr>
            <w:r w:rsidRPr="003916CD">
              <w:t>dissatisfaction with a retail product</w:t>
            </w:r>
          </w:p>
          <w:p w:rsidR="00000000" w:rsidRPr="003916CD" w:rsidP="003916CD">
            <w:pPr>
              <w:pStyle w:val="ListBullet"/>
            </w:pPr>
            <w:r w:rsidRPr="003916CD">
              <w:t>cost-related complaints</w:t>
            </w:r>
          </w:p>
          <w:p w:rsidR="00000000" w:rsidRPr="003916CD" w:rsidP="003916CD">
            <w:pPr>
              <w:pStyle w:val="ListBullet"/>
            </w:pPr>
            <w:r w:rsidRPr="003916CD">
              <w:t>dissatisfa</w:t>
            </w:r>
            <w:r w:rsidRPr="003916CD">
              <w:t>ction with an operator's technical skills</w:t>
            </w:r>
          </w:p>
          <w:p w:rsidR="00000000" w:rsidP="003916CD">
            <w:pPr>
              <w:pStyle w:val="ListBullet"/>
              <w:rPr>
                <w:lang w:val="en-NZ"/>
              </w:rPr>
            </w:pPr>
            <w:r w:rsidRPr="003916CD">
              <w:t>dissatisfaction with an operator's attitude.</w:t>
            </w:r>
          </w:p>
        </w:tc>
      </w:tr>
      <w:tr w:rsidTr="00C75F3C">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p>
        </w:tc>
      </w:tr>
      <w:tr w:rsidTr="00C75F3C">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rPr>
                <w:rStyle w:val="BoldandItalics"/>
              </w:rPr>
              <w:t>Workplace mentor</w:t>
            </w:r>
            <w:r w:rsidRPr="003916CD">
              <w:t>/</w:t>
            </w:r>
            <w:r w:rsidRPr="003916CD">
              <w:rPr>
                <w:rStyle w:val="BoldandItalics"/>
              </w:rPr>
              <w:t>supervisor</w:t>
            </w:r>
            <w:r w:rsidRPr="003916CD">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3916CD" w:rsidP="003916CD">
            <w:pPr>
              <w:pStyle w:val="ListBullet"/>
            </w:pPr>
            <w:r w:rsidRPr="003916CD">
              <w:t>a more experienced hairdresser from the team</w:t>
            </w:r>
          </w:p>
          <w:p w:rsidR="00000000" w:rsidRPr="003916CD" w:rsidP="003916CD">
            <w:pPr>
              <w:pStyle w:val="ListBullet"/>
            </w:pPr>
            <w:r w:rsidRPr="003916CD">
              <w:t>a team or salon manager</w:t>
            </w:r>
          </w:p>
          <w:p w:rsidR="00000000" w:rsidP="003916CD">
            <w:pPr>
              <w:pStyle w:val="ListBullet"/>
              <w:rPr>
                <w:lang w:val="en-NZ"/>
              </w:rPr>
            </w:pPr>
            <w:r w:rsidRPr="003916CD">
              <w:t>a salon owner/manager.</w:t>
            </w:r>
          </w:p>
        </w:tc>
      </w:tr>
      <w:tr w:rsidTr="00C75F3C">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p>
        </w:tc>
      </w:tr>
      <w:tr w:rsidTr="00C75F3C">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rPr>
                <w:rStyle w:val="BoldandItalics"/>
              </w:rPr>
              <w:t>Complete and accurate records</w:t>
            </w:r>
            <w:r w:rsidRPr="003916CD">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3916CD" w:rsidP="003916CD">
            <w:pPr>
              <w:pStyle w:val="ListBullet"/>
            </w:pPr>
            <w:r w:rsidRPr="003916CD">
              <w:t>electronic records</w:t>
            </w:r>
          </w:p>
          <w:p w:rsidR="00000000" w:rsidP="003916CD">
            <w:pPr>
              <w:pStyle w:val="ListBullet"/>
              <w:rPr>
                <w:lang w:val="en-NZ"/>
              </w:rPr>
            </w:pPr>
            <w:r w:rsidRPr="003916CD">
              <w:t>hard copy records.</w:t>
            </w:r>
          </w:p>
        </w:tc>
      </w:tr>
      <w:tr w:rsidTr="00C75F3C">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RPr="003916CD" w:rsidP="003916CD">
            <w:pPr>
              <w:pStyle w:val="BodyText"/>
            </w:pPr>
          </w:p>
        </w:tc>
      </w:tr>
    </w:tbl>
    <w:p w:rsidR="00C75F3C" w:rsidP="003916CD">
      <w:pPr>
        <w:pStyle w:val="BodyText"/>
      </w:pPr>
    </w:p>
    <w:p w:rsidR="00C75F3C" w:rsidP="003916CD">
      <w:pPr>
        <w:pStyle w:val="BodyText"/>
      </w:pPr>
    </w:p>
    <w:p w:rsidR="00000000" w:rsidRPr="003916CD" w:rsidP="003916CD">
      <w:pPr>
        <w:pStyle w:val="Heading1"/>
      </w:pPr>
      <w:bookmarkStart w:id="12" w:name="O_152942"/>
      <w:bookmarkEnd w:id="12"/>
      <w:r w:rsidRPr="003916CD">
        <w:t>Unit Sector(s)</w:t>
      </w:r>
    </w:p>
    <w:p w:rsidR="00000000" w:rsidRPr="003916CD" w:rsidP="003916CD">
      <w:pPr>
        <w:pStyle w:val="BodyText"/>
      </w:pPr>
      <w:r w:rsidRPr="003916CD">
        <w:t>Not applicable.</w:t>
      </w:r>
    </w:p>
    <w:p w:rsidR="00000000" w:rsidRPr="003916CD" w:rsidP="003916CD">
      <w:pPr>
        <w:pStyle w:val="AllowPageBreak"/>
      </w:pPr>
    </w:p>
    <w:p w:rsidR="00000000" w:rsidRPr="003916CD" w:rsidP="003916CD">
      <w:pPr>
        <w:pStyle w:val="Heading1"/>
      </w:pPr>
      <w:bookmarkStart w:id="13" w:name="O_164009"/>
      <w:bookmarkEnd w:id="13"/>
      <w:r w:rsidRPr="003916CD">
        <w:t>Competency field</w:t>
      </w:r>
    </w:p>
    <w:tbl>
      <w:tblPr>
        <w:tblW w:w="9214" w:type="dxa"/>
        <w:tblLayout w:type="fixed"/>
        <w:tblCellMar>
          <w:left w:w="62" w:type="dxa"/>
          <w:right w:w="62" w:type="dxa"/>
        </w:tblCellMar>
        <w:tblLook w:val="0000"/>
      </w:tblPr>
      <w:tblGrid>
        <w:gridCol w:w="2552"/>
        <w:gridCol w:w="6662"/>
      </w:tblGrid>
      <w:tr w:rsidTr="00C75F3C">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3916CD">
            <w:pPr>
              <w:pStyle w:val="BodyText"/>
              <w:rPr>
                <w:lang w:val="en-NZ"/>
              </w:rPr>
            </w:pPr>
            <w:r w:rsidRPr="003916CD">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3916CD" w:rsidP="003916CD">
            <w:pPr>
              <w:pStyle w:val="BodyText"/>
            </w:pPr>
            <w:r w:rsidRPr="003916CD">
              <w:t>Hairdressing</w:t>
            </w:r>
          </w:p>
        </w:tc>
      </w:tr>
    </w:tbl>
    <w:p w:rsidR="00000000" w:rsidRPr="003916CD" w:rsidP="003916CD">
      <w:pPr>
        <w:pStyle w:val="BodyText"/>
      </w:pPr>
    </w:p>
    <w:p w:rsidR="00000000" w:rsidRPr="003916CD" w:rsidP="003916CD"/>
    <w:sectPr w:rsidSect="003916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6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5F3C" w:rsidP="00C75F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6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F3C" w:rsidP="003916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75F3C" w:rsidP="003916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75F3C" w:rsidP="003916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6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5F3C" w:rsidP="00C75F3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6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F3C" w:rsidP="003916CD">
    <w:pPr>
      <w:pStyle w:val="Header"/>
      <w:framePr w:wrap="around"/>
    </w:pPr>
    <w:r>
      <w:fldChar w:fldCharType="begin"/>
    </w:r>
    <w:r>
      <w:instrText xml:space="preserve"> TITLE   \* MERGEFORMAT </w:instrText>
    </w:r>
    <w:r>
      <w:fldChar w:fldCharType="separate"/>
    </w:r>
    <w:r>
      <w:t>WRHSM501A Manage hairdressing services and sales delivery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75F3C" w:rsidP="003916C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5C3C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807E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1C4E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16C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916CD"/>
    <w:pPr>
      <w:spacing w:before="360" w:after="60"/>
      <w:outlineLvl w:val="0"/>
    </w:pPr>
    <w:rPr>
      <w:sz w:val="32"/>
    </w:rPr>
  </w:style>
  <w:style w:type="paragraph" w:styleId="Heading2">
    <w:name w:val="heading 2"/>
    <w:basedOn w:val="HeadingBase"/>
    <w:next w:val="BodyText"/>
    <w:link w:val="Heading2Char"/>
    <w:qFormat/>
    <w:rsid w:val="003916CD"/>
    <w:pPr>
      <w:keepLines/>
      <w:spacing w:before="240" w:after="120"/>
      <w:outlineLvl w:val="1"/>
    </w:pPr>
    <w:rPr>
      <w:sz w:val="28"/>
      <w:szCs w:val="40"/>
    </w:rPr>
  </w:style>
  <w:style w:type="paragraph" w:styleId="Heading3">
    <w:name w:val="heading 3"/>
    <w:basedOn w:val="HeadingBase"/>
    <w:next w:val="BodyText"/>
    <w:link w:val="Heading3Char"/>
    <w:qFormat/>
    <w:rsid w:val="003916CD"/>
    <w:pPr>
      <w:spacing w:before="180" w:after="120"/>
      <w:outlineLvl w:val="2"/>
    </w:pPr>
    <w:rPr>
      <w:spacing w:val="-10"/>
      <w:kern w:val="32"/>
    </w:rPr>
  </w:style>
  <w:style w:type="paragraph" w:styleId="Heading4">
    <w:name w:val="heading 4"/>
    <w:basedOn w:val="HeadingBase"/>
    <w:next w:val="BodyText"/>
    <w:link w:val="Heading4Char"/>
    <w:qFormat/>
    <w:rsid w:val="003916CD"/>
    <w:pPr>
      <w:spacing w:before="160" w:after="120"/>
      <w:outlineLvl w:val="3"/>
    </w:pPr>
    <w:rPr>
      <w:sz w:val="22"/>
    </w:rPr>
  </w:style>
  <w:style w:type="paragraph" w:styleId="Heading5">
    <w:name w:val="heading 5"/>
    <w:basedOn w:val="HeadingBase"/>
    <w:next w:val="Normal"/>
    <w:link w:val="Heading5Char"/>
    <w:qFormat/>
    <w:rsid w:val="003916CD"/>
    <w:pPr>
      <w:spacing w:before="80"/>
      <w:outlineLvl w:val="4"/>
    </w:pPr>
    <w:rPr>
      <w:color w:val="918585"/>
      <w:sz w:val="20"/>
    </w:rPr>
  </w:style>
  <w:style w:type="paragraph" w:styleId="Heading6">
    <w:name w:val="heading 6"/>
    <w:basedOn w:val="HeadingBase"/>
    <w:next w:val="Normal"/>
    <w:link w:val="Heading6Char"/>
    <w:qFormat/>
    <w:rsid w:val="003916CD"/>
    <w:pPr>
      <w:spacing w:before="60"/>
      <w:outlineLvl w:val="5"/>
    </w:pPr>
    <w:rPr>
      <w:color w:val="918585"/>
      <w:sz w:val="20"/>
    </w:rPr>
  </w:style>
  <w:style w:type="paragraph" w:styleId="Heading7">
    <w:name w:val="heading 7"/>
    <w:basedOn w:val="Normal"/>
    <w:next w:val="Normal"/>
    <w:link w:val="Heading7Char"/>
    <w:qFormat/>
    <w:rsid w:val="003916CD"/>
    <w:pPr>
      <w:ind w:left="720"/>
      <w:outlineLvl w:val="6"/>
    </w:pPr>
    <w:rPr>
      <w:i/>
    </w:rPr>
  </w:style>
  <w:style w:type="paragraph" w:styleId="Heading8">
    <w:name w:val="heading 8"/>
    <w:basedOn w:val="Normal"/>
    <w:next w:val="Normal"/>
    <w:link w:val="Heading8Char"/>
    <w:qFormat/>
    <w:rsid w:val="003916CD"/>
    <w:pPr>
      <w:ind w:left="720"/>
      <w:outlineLvl w:val="7"/>
    </w:pPr>
    <w:rPr>
      <w:i/>
    </w:rPr>
  </w:style>
  <w:style w:type="paragraph" w:styleId="Heading9">
    <w:name w:val="heading 9"/>
    <w:basedOn w:val="Normal"/>
    <w:next w:val="Normal"/>
    <w:link w:val="Heading9Char"/>
    <w:qFormat/>
    <w:rsid w:val="003916CD"/>
    <w:pPr>
      <w:ind w:left="720"/>
      <w:outlineLvl w:val="8"/>
    </w:pPr>
    <w:rPr>
      <w:i/>
    </w:rPr>
  </w:style>
  <w:style w:type="character" w:default="1" w:styleId="DefaultParagraphFont">
    <w:name w:val="Default Paragraph Font"/>
    <w:uiPriority w:val="1"/>
    <w:unhideWhenUsed/>
    <w:rsid w:val="003916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16CD"/>
  </w:style>
  <w:style w:type="character" w:customStyle="1" w:styleId="Heading1Char">
    <w:name w:val="Heading 1 Char"/>
    <w:basedOn w:val="DefaultParagraphFont"/>
    <w:link w:val="Heading1"/>
    <w:rsid w:val="003916CD"/>
    <w:rPr>
      <w:rFonts w:ascii="Times New Roman" w:eastAsia="Times New Roman" w:hAnsi="Times New Roman" w:cs="Times New Roman"/>
      <w:b/>
      <w:sz w:val="32"/>
      <w:szCs w:val="20"/>
      <w:lang w:eastAsia="en-US"/>
    </w:rPr>
  </w:style>
  <w:style w:type="paragraph" w:styleId="BodyText">
    <w:name w:val="Body Text"/>
    <w:basedOn w:val="Normal"/>
    <w:link w:val="BodyTextChar"/>
    <w:rsid w:val="003916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916CD"/>
    <w:rPr>
      <w:rFonts w:ascii="Times New Roman" w:eastAsia="Times New Roman" w:hAnsi="Times New Roman" w:cs="Times New Roman"/>
      <w:sz w:val="24"/>
      <w:lang w:val="en-US" w:eastAsia="en-US"/>
    </w:rPr>
  </w:style>
  <w:style w:type="paragraph" w:styleId="Footer">
    <w:name w:val="footer"/>
    <w:basedOn w:val="Normal"/>
    <w:link w:val="FooterChar"/>
    <w:rsid w:val="003916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16CD"/>
    <w:rPr>
      <w:rFonts w:ascii="Times New Roman" w:eastAsia="Times New Roman" w:hAnsi="Times New Roman" w:cs="Times New Roman"/>
      <w:sz w:val="16"/>
      <w:lang w:val="en-US" w:eastAsia="en-US"/>
    </w:rPr>
  </w:style>
  <w:style w:type="paragraph" w:styleId="ListBullet">
    <w:name w:val="List Bullet"/>
    <w:basedOn w:val="List"/>
    <w:rsid w:val="003916CD"/>
    <w:pPr>
      <w:numPr>
        <w:numId w:val="13"/>
      </w:numPr>
      <w:tabs>
        <w:tab w:val="clear" w:pos="340"/>
      </w:tabs>
      <w:spacing w:before="40" w:after="40"/>
    </w:pPr>
  </w:style>
  <w:style w:type="character" w:customStyle="1" w:styleId="SpecialBold">
    <w:name w:val="Special Bold"/>
    <w:basedOn w:val="DefaultParagraphFont"/>
    <w:rsid w:val="003916CD"/>
    <w:rPr>
      <w:b/>
      <w:spacing w:val="0"/>
    </w:rPr>
  </w:style>
  <w:style w:type="paragraph" w:styleId="ListBullet2">
    <w:name w:val="List Bullet 2"/>
    <w:basedOn w:val="List2"/>
    <w:rsid w:val="003916CD"/>
    <w:pPr>
      <w:numPr>
        <w:numId w:val="14"/>
      </w:numPr>
      <w:tabs>
        <w:tab w:val="clear" w:pos="680"/>
      </w:tabs>
    </w:pPr>
  </w:style>
  <w:style w:type="paragraph" w:styleId="Header">
    <w:name w:val="header"/>
    <w:basedOn w:val="Normal"/>
    <w:link w:val="HeaderChar"/>
    <w:rsid w:val="003916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16C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916CD"/>
    <w:rPr>
      <w:i/>
    </w:rPr>
  </w:style>
  <w:style w:type="paragraph" w:customStyle="1" w:styleId="SuperHeading">
    <w:name w:val="SuperHeading"/>
    <w:basedOn w:val="Normal"/>
    <w:rsid w:val="003916CD"/>
    <w:pPr>
      <w:spacing w:before="240" w:after="120"/>
      <w:outlineLvl w:val="0"/>
    </w:pPr>
    <w:rPr>
      <w:rFonts w:ascii="Times New Roman" w:hAnsi="Times New Roman"/>
      <w:b/>
      <w:sz w:val="28"/>
    </w:rPr>
  </w:style>
  <w:style w:type="paragraph" w:customStyle="1" w:styleId="AllowPageBreak">
    <w:name w:val="AllowPageBreak"/>
    <w:rsid w:val="003916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916CD"/>
    <w:rPr>
      <w:b/>
      <w:i/>
      <w:u w:val="none"/>
    </w:rPr>
  </w:style>
  <w:style w:type="character" w:customStyle="1" w:styleId="Heading2Char">
    <w:name w:val="Heading 2 Char"/>
    <w:basedOn w:val="DefaultParagraphFont"/>
    <w:link w:val="Heading2"/>
    <w:rsid w:val="003916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16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16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16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16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16C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916C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916CD"/>
    <w:rPr>
      <w:rFonts w:ascii="Courier New" w:eastAsia="Times New Roman" w:hAnsi="Courier New" w:cs="Times New Roman"/>
      <w:i/>
      <w:szCs w:val="20"/>
      <w:lang w:val="en-US" w:eastAsia="en-US"/>
    </w:rPr>
  </w:style>
  <w:style w:type="paragraph" w:customStyle="1" w:styleId="HeadingBase">
    <w:name w:val="Heading Base"/>
    <w:rsid w:val="003916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16CD"/>
    <w:pPr>
      <w:tabs>
        <w:tab w:val="right" w:leader="dot" w:pos="9072"/>
      </w:tabs>
      <w:ind w:left="567"/>
    </w:pPr>
    <w:rPr>
      <w:szCs w:val="22"/>
    </w:rPr>
  </w:style>
  <w:style w:type="paragraph" w:customStyle="1" w:styleId="TOCBase">
    <w:name w:val="TOC Base"/>
    <w:rsid w:val="003916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16CD"/>
    <w:pPr>
      <w:tabs>
        <w:tab w:val="right" w:leader="dot" w:pos="9072"/>
      </w:tabs>
      <w:spacing w:before="40" w:after="40"/>
      <w:ind w:left="284"/>
    </w:pPr>
    <w:rPr>
      <w:rFonts w:ascii="Times New Roman" w:hAnsi="Times New Roman"/>
    </w:rPr>
  </w:style>
  <w:style w:type="paragraph" w:styleId="TOC1">
    <w:name w:val="toc 1"/>
    <w:basedOn w:val="TOCBase"/>
    <w:next w:val="Normal"/>
    <w:rsid w:val="003916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916CD"/>
    <w:pPr>
      <w:spacing w:before="5040"/>
      <w:jc w:val="center"/>
    </w:pPr>
    <w:rPr>
      <w:sz w:val="48"/>
      <w:szCs w:val="72"/>
      <w:lang w:val="en-US"/>
    </w:rPr>
  </w:style>
  <w:style w:type="character" w:customStyle="1" w:styleId="TitleChar">
    <w:name w:val="Title Char"/>
    <w:basedOn w:val="DefaultParagraphFont"/>
    <w:link w:val="Title"/>
    <w:rsid w:val="003916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16CD"/>
    <w:pPr>
      <w:tabs>
        <w:tab w:val="left" w:pos="3600"/>
        <w:tab w:val="left" w:pos="3958"/>
      </w:tabs>
    </w:pPr>
  </w:style>
  <w:style w:type="paragraph" w:styleId="List">
    <w:name w:val="List"/>
    <w:basedOn w:val="BodyText"/>
    <w:next w:val="BodyText"/>
    <w:rsid w:val="003916CD"/>
    <w:pPr>
      <w:tabs>
        <w:tab w:val="left" w:pos="340"/>
      </w:tabs>
      <w:spacing w:before="60" w:after="60"/>
      <w:ind w:left="340" w:hanging="340"/>
    </w:pPr>
  </w:style>
  <w:style w:type="paragraph" w:customStyle="1" w:styleId="Note">
    <w:name w:val="Note"/>
    <w:basedOn w:val="BodyText"/>
    <w:rsid w:val="003916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16CD"/>
    <w:pPr>
      <w:framePr w:wrap="auto" w:hAnchor="text" w:y="6049"/>
    </w:pPr>
    <w:rPr>
      <w:color w:val="000000"/>
      <w:sz w:val="40"/>
    </w:rPr>
  </w:style>
  <w:style w:type="paragraph" w:customStyle="1" w:styleId="TOCTitle">
    <w:name w:val="TOCTitle"/>
    <w:basedOn w:val="Heading1"/>
    <w:rsid w:val="003916CD"/>
    <w:pPr>
      <w:spacing w:after="240"/>
      <w:jc w:val="center"/>
      <w:outlineLvl w:val="9"/>
    </w:pPr>
    <w:rPr>
      <w:caps/>
    </w:rPr>
  </w:style>
  <w:style w:type="paragraph" w:customStyle="1" w:styleId="Version">
    <w:name w:val="Version"/>
    <w:rsid w:val="003916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16CD"/>
    <w:pPr>
      <w:keepNext w:val="0"/>
      <w:tabs>
        <w:tab w:val="right" w:pos="4176"/>
      </w:tabs>
      <w:ind w:left="198" w:hanging="198"/>
    </w:pPr>
    <w:rPr>
      <w:rFonts w:ascii="Garamond" w:hAnsi="Garamond"/>
    </w:rPr>
  </w:style>
  <w:style w:type="paragraph" w:styleId="IndexHeading">
    <w:name w:val="index heading"/>
    <w:basedOn w:val="Normal"/>
    <w:next w:val="Index1"/>
    <w:semiHidden/>
    <w:rsid w:val="003916CD"/>
    <w:pPr>
      <w:spacing w:before="120" w:after="120"/>
    </w:pPr>
    <w:rPr>
      <w:rFonts w:ascii="Arial" w:hAnsi="Arial"/>
      <w:b/>
      <w:color w:val="918585"/>
      <w:sz w:val="24"/>
    </w:rPr>
  </w:style>
  <w:style w:type="paragraph" w:customStyle="1" w:styleId="Chapter">
    <w:name w:val="Chapter"/>
    <w:basedOn w:val="Normal"/>
    <w:rsid w:val="003916CD"/>
    <w:pPr>
      <w:spacing w:before="240"/>
    </w:pPr>
    <w:rPr>
      <w:rFonts w:ascii="Times New Roman" w:hAnsi="Times New Roman"/>
      <w:smallCaps/>
      <w:spacing w:val="80"/>
      <w:sz w:val="28"/>
    </w:rPr>
  </w:style>
  <w:style w:type="paragraph" w:customStyle="1" w:styleId="InChapter">
    <w:name w:val="InChapter"/>
    <w:basedOn w:val="Heading3"/>
    <w:rsid w:val="003916CD"/>
    <w:pPr>
      <w:spacing w:after="240"/>
      <w:outlineLvl w:val="9"/>
    </w:pPr>
    <w:rPr>
      <w:noProof/>
    </w:rPr>
  </w:style>
  <w:style w:type="paragraph" w:styleId="Index2">
    <w:name w:val="index 2"/>
    <w:basedOn w:val="Normal"/>
    <w:next w:val="Normal"/>
    <w:semiHidden/>
    <w:rsid w:val="003916CD"/>
    <w:pPr>
      <w:tabs>
        <w:tab w:val="right" w:pos="4176"/>
      </w:tabs>
      <w:ind w:left="568" w:hanging="284"/>
    </w:pPr>
    <w:rPr>
      <w:rFonts w:ascii="Garamond" w:hAnsi="Garamond"/>
    </w:rPr>
  </w:style>
  <w:style w:type="paragraph" w:customStyle="1" w:styleId="Byline">
    <w:name w:val="Byline"/>
    <w:rsid w:val="003916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16CD"/>
    <w:pPr>
      <w:tabs>
        <w:tab w:val="clear" w:pos="3600"/>
        <w:tab w:val="clear" w:pos="3958"/>
      </w:tabs>
      <w:jc w:val="right"/>
    </w:pPr>
  </w:style>
  <w:style w:type="paragraph" w:styleId="Caption">
    <w:name w:val="caption"/>
    <w:basedOn w:val="BodyText"/>
    <w:next w:val="Normal"/>
    <w:qFormat/>
    <w:rsid w:val="003916CD"/>
    <w:pPr>
      <w:framePr w:w="2268" w:hSpace="181" w:vSpace="181" w:wrap="around" w:vAnchor="text" w:hAnchor="page" w:x="1135" w:y="285" w:anchorLock="1"/>
    </w:pPr>
    <w:rPr>
      <w:i/>
    </w:rPr>
  </w:style>
  <w:style w:type="paragraph" w:customStyle="1" w:styleId="MiniTOCTitle">
    <w:name w:val="MiniTOCTitle"/>
    <w:basedOn w:val="Heading4"/>
    <w:rsid w:val="003916CD"/>
    <w:pPr>
      <w:spacing w:before="240"/>
      <w:outlineLvl w:val="9"/>
    </w:pPr>
    <w:rPr>
      <w:noProof/>
      <w:sz w:val="24"/>
    </w:rPr>
  </w:style>
  <w:style w:type="paragraph" w:customStyle="1" w:styleId="MiniTOCItem">
    <w:name w:val="MiniTOCItem"/>
    <w:basedOn w:val="ListBullet"/>
    <w:rsid w:val="003916CD"/>
    <w:pPr>
      <w:numPr>
        <w:numId w:val="0"/>
      </w:numPr>
      <w:tabs>
        <w:tab w:val="right" w:leader="dot" w:pos="6521"/>
      </w:tabs>
      <w:spacing w:before="0" w:after="0"/>
    </w:pPr>
  </w:style>
  <w:style w:type="paragraph" w:customStyle="1" w:styleId="TOFTitle">
    <w:name w:val="TOFTitle"/>
    <w:basedOn w:val="TOCTitle"/>
    <w:rsid w:val="003916CD"/>
  </w:style>
  <w:style w:type="paragraph" w:styleId="TableofFigures">
    <w:name w:val="table of figures"/>
    <w:basedOn w:val="Normal"/>
    <w:next w:val="Normal"/>
    <w:semiHidden/>
    <w:rsid w:val="003916CD"/>
    <w:pPr>
      <w:tabs>
        <w:tab w:val="right" w:leader="dot" w:pos="9072"/>
      </w:tabs>
      <w:ind w:left="970" w:hanging="403"/>
    </w:pPr>
    <w:rPr>
      <w:rFonts w:ascii="Times New Roman" w:hAnsi="Times New Roman"/>
      <w:b/>
    </w:rPr>
  </w:style>
  <w:style w:type="paragraph" w:styleId="ListNumber">
    <w:name w:val="List Number"/>
    <w:basedOn w:val="List"/>
    <w:rsid w:val="003916CD"/>
    <w:pPr>
      <w:numPr>
        <w:numId w:val="11"/>
      </w:numPr>
    </w:pPr>
  </w:style>
  <w:style w:type="character" w:customStyle="1" w:styleId="WingdingSymbols">
    <w:name w:val="Wingding Symbols"/>
    <w:rsid w:val="003916CD"/>
    <w:rPr>
      <w:rFonts w:ascii="Wingdings" w:hAnsi="Wingdings"/>
    </w:rPr>
  </w:style>
  <w:style w:type="paragraph" w:customStyle="1" w:styleId="TableHeading">
    <w:name w:val="Table Heading"/>
    <w:basedOn w:val="HeadingBase"/>
    <w:rsid w:val="003916CD"/>
    <w:pPr>
      <w:keepLines/>
      <w:pBdr>
        <w:bottom w:val="single" w:sz="6" w:space="1" w:color="918585"/>
      </w:pBdr>
      <w:spacing w:before="240"/>
    </w:pPr>
  </w:style>
  <w:style w:type="character" w:customStyle="1" w:styleId="HotSpot">
    <w:name w:val="HotSpot"/>
    <w:rsid w:val="003916CD"/>
    <w:rPr>
      <w:color w:val="0033CC"/>
      <w:u w:val="none"/>
    </w:rPr>
  </w:style>
  <w:style w:type="paragraph" w:customStyle="1" w:styleId="BodyTextRight">
    <w:name w:val="Body Text Right"/>
    <w:basedOn w:val="BodyText"/>
    <w:rsid w:val="003916CD"/>
    <w:pPr>
      <w:spacing w:before="0" w:after="0"/>
      <w:jc w:val="right"/>
    </w:pPr>
  </w:style>
  <w:style w:type="paragraph" w:styleId="Index3">
    <w:name w:val="index 3"/>
    <w:basedOn w:val="ListNumber2"/>
    <w:next w:val="Normal"/>
    <w:semiHidden/>
    <w:rsid w:val="003916CD"/>
    <w:pPr>
      <w:numPr>
        <w:numId w:val="0"/>
      </w:numPr>
      <w:tabs>
        <w:tab w:val="right" w:leader="dot" w:pos="4176"/>
      </w:tabs>
    </w:pPr>
  </w:style>
  <w:style w:type="paragraph" w:styleId="ListNumber2">
    <w:name w:val="List Number 2"/>
    <w:basedOn w:val="List2"/>
    <w:rsid w:val="003916CD"/>
    <w:pPr>
      <w:numPr>
        <w:numId w:val="10"/>
      </w:numPr>
      <w:tabs>
        <w:tab w:val="clear" w:pos="1060"/>
      </w:tabs>
    </w:pPr>
  </w:style>
  <w:style w:type="paragraph" w:customStyle="1" w:styleId="MarginNote">
    <w:name w:val="Margin Note"/>
    <w:basedOn w:val="BodyText"/>
    <w:rsid w:val="003916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16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16C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916CD"/>
    <w:rPr>
      <w:sz w:val="32"/>
    </w:rPr>
  </w:style>
  <w:style w:type="paragraph" w:customStyle="1" w:styleId="HeadingProcedure">
    <w:name w:val="Heading Procedure"/>
    <w:basedOn w:val="HeadingBase"/>
    <w:next w:val="Normal"/>
    <w:rsid w:val="003916CD"/>
    <w:pPr>
      <w:tabs>
        <w:tab w:val="left" w:pos="0"/>
      </w:tabs>
      <w:spacing w:before="120" w:after="60"/>
    </w:pPr>
    <w:rPr>
      <w:i/>
      <w:color w:val="918585"/>
      <w:sz w:val="22"/>
    </w:rPr>
  </w:style>
  <w:style w:type="paragraph" w:customStyle="1" w:styleId="TableBodyText">
    <w:name w:val="Table Body Text"/>
    <w:basedOn w:val="BodyText"/>
    <w:rsid w:val="003916CD"/>
    <w:pPr>
      <w:spacing w:before="60" w:after="60"/>
    </w:pPr>
  </w:style>
  <w:style w:type="paragraph" w:styleId="ListContinue">
    <w:name w:val="List Continue"/>
    <w:basedOn w:val="List"/>
    <w:rsid w:val="003916CD"/>
    <w:pPr>
      <w:ind w:firstLine="0"/>
    </w:pPr>
  </w:style>
  <w:style w:type="paragraph" w:customStyle="1" w:styleId="ListNote">
    <w:name w:val="List Note"/>
    <w:basedOn w:val="List"/>
    <w:rsid w:val="003916CD"/>
    <w:pPr>
      <w:pBdr>
        <w:top w:val="single" w:sz="6" w:space="2" w:color="918585"/>
        <w:bottom w:val="single" w:sz="6" w:space="2" w:color="918585"/>
      </w:pBdr>
      <w:tabs>
        <w:tab w:val="left" w:pos="1021"/>
      </w:tabs>
      <w:ind w:firstLine="0"/>
    </w:pPr>
  </w:style>
  <w:style w:type="paragraph" w:customStyle="1" w:styleId="Warning">
    <w:name w:val="Warning"/>
    <w:basedOn w:val="BodyText"/>
    <w:rsid w:val="003916CD"/>
    <w:pPr>
      <w:shd w:val="clear" w:color="auto" w:fill="D9D9D9"/>
      <w:tabs>
        <w:tab w:val="left" w:pos="992"/>
      </w:tabs>
      <w:ind w:left="119" w:right="119"/>
    </w:pPr>
    <w:rPr>
      <w:sz w:val="20"/>
    </w:rPr>
  </w:style>
  <w:style w:type="paragraph" w:customStyle="1" w:styleId="MarginIcons">
    <w:name w:val="Margin Icons"/>
    <w:basedOn w:val="BodyText"/>
    <w:rsid w:val="003916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16CD"/>
    <w:rPr>
      <w:rFonts w:ascii="Courier New" w:hAnsi="Courier New"/>
    </w:rPr>
  </w:style>
  <w:style w:type="paragraph" w:customStyle="1" w:styleId="NoteBullet">
    <w:name w:val="Note Bullet"/>
    <w:basedOn w:val="Note"/>
    <w:rsid w:val="003916CD"/>
    <w:pPr>
      <w:tabs>
        <w:tab w:val="clear" w:pos="680"/>
      </w:tabs>
      <w:spacing w:before="60" w:after="60"/>
    </w:pPr>
  </w:style>
  <w:style w:type="paragraph" w:customStyle="1" w:styleId="SubHeading2">
    <w:name w:val="SubHeading2"/>
    <w:basedOn w:val="HeadingBase"/>
    <w:rsid w:val="003916CD"/>
    <w:pPr>
      <w:spacing w:before="240" w:after="60"/>
    </w:pPr>
    <w:rPr>
      <w:sz w:val="20"/>
    </w:rPr>
  </w:style>
  <w:style w:type="paragraph" w:customStyle="1" w:styleId="SubHeading1">
    <w:name w:val="SubHeading1"/>
    <w:basedOn w:val="HeadingBase"/>
    <w:rsid w:val="003916CD"/>
    <w:pPr>
      <w:spacing w:before="240" w:after="60"/>
    </w:pPr>
    <w:rPr>
      <w:color w:val="918585"/>
      <w:sz w:val="22"/>
    </w:rPr>
  </w:style>
  <w:style w:type="paragraph" w:customStyle="1" w:styleId="SideHeading">
    <w:name w:val="Side Heading"/>
    <w:basedOn w:val="HeadingBase"/>
    <w:rsid w:val="003916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16CD"/>
    <w:pPr>
      <w:numPr>
        <w:numId w:val="12"/>
      </w:numPr>
    </w:pPr>
  </w:style>
  <w:style w:type="paragraph" w:styleId="PlainText">
    <w:name w:val="Plain Text"/>
    <w:basedOn w:val="Normal"/>
    <w:link w:val="PlainTextChar"/>
    <w:rsid w:val="003916CD"/>
    <w:rPr>
      <w:sz w:val="20"/>
    </w:rPr>
  </w:style>
  <w:style w:type="character" w:customStyle="1" w:styleId="PlainTextChar">
    <w:name w:val="Plain Text Char"/>
    <w:basedOn w:val="DefaultParagraphFont"/>
    <w:link w:val="PlainText"/>
    <w:rsid w:val="003916C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916CD"/>
    <w:rPr>
      <w:b/>
      <w:smallCaps/>
    </w:rPr>
  </w:style>
  <w:style w:type="paragraph" w:customStyle="1" w:styleId="TableListNumber">
    <w:name w:val="Table List Number"/>
    <w:basedOn w:val="ListNumber"/>
    <w:rsid w:val="003916CD"/>
    <w:pPr>
      <w:numPr>
        <w:numId w:val="0"/>
      </w:numPr>
    </w:pPr>
  </w:style>
  <w:style w:type="paragraph" w:styleId="TOC4">
    <w:name w:val="toc 4"/>
    <w:basedOn w:val="TOCBase"/>
    <w:next w:val="Normal"/>
    <w:semiHidden/>
    <w:rsid w:val="003916CD"/>
    <w:pPr>
      <w:tabs>
        <w:tab w:val="right" w:leader="dot" w:pos="9071"/>
      </w:tabs>
      <w:ind w:left="1701"/>
    </w:pPr>
  </w:style>
  <w:style w:type="paragraph" w:customStyle="1" w:styleId="ListAlpha">
    <w:name w:val="List Alpha"/>
    <w:basedOn w:val="List"/>
    <w:rsid w:val="003916CD"/>
    <w:pPr>
      <w:numPr>
        <w:numId w:val="9"/>
      </w:numPr>
    </w:pPr>
  </w:style>
  <w:style w:type="paragraph" w:customStyle="1" w:styleId="ListAlpha2">
    <w:name w:val="List Alpha 2"/>
    <w:basedOn w:val="List2"/>
    <w:rsid w:val="003916CD"/>
    <w:pPr>
      <w:numPr>
        <w:numId w:val="8"/>
      </w:numPr>
    </w:pPr>
  </w:style>
  <w:style w:type="paragraph" w:styleId="List2">
    <w:name w:val="List 2"/>
    <w:basedOn w:val="BodyText"/>
    <w:rsid w:val="003916CD"/>
    <w:pPr>
      <w:tabs>
        <w:tab w:val="left" w:pos="680"/>
      </w:tabs>
      <w:spacing w:before="60" w:after="60"/>
      <w:ind w:left="680" w:hanging="340"/>
    </w:pPr>
  </w:style>
  <w:style w:type="paragraph" w:styleId="List3">
    <w:name w:val="List 3"/>
    <w:basedOn w:val="BodyText"/>
    <w:rsid w:val="003916CD"/>
    <w:pPr>
      <w:tabs>
        <w:tab w:val="left" w:pos="1021"/>
      </w:tabs>
      <w:spacing w:before="60" w:after="60"/>
      <w:ind w:left="1020" w:hanging="340"/>
    </w:pPr>
  </w:style>
  <w:style w:type="paragraph" w:styleId="List4">
    <w:name w:val="List 4"/>
    <w:basedOn w:val="BodyText"/>
    <w:rsid w:val="003916CD"/>
    <w:pPr>
      <w:tabs>
        <w:tab w:val="left" w:pos="1361"/>
      </w:tabs>
      <w:spacing w:before="60" w:after="60"/>
      <w:ind w:left="1361" w:hanging="340"/>
    </w:pPr>
  </w:style>
  <w:style w:type="paragraph" w:styleId="List5">
    <w:name w:val="List 5"/>
    <w:basedOn w:val="BodyText"/>
    <w:rsid w:val="003916CD"/>
    <w:pPr>
      <w:tabs>
        <w:tab w:val="left" w:pos="1701"/>
      </w:tabs>
      <w:spacing w:before="60" w:after="60"/>
      <w:ind w:left="1701" w:hanging="340"/>
    </w:pPr>
  </w:style>
  <w:style w:type="paragraph" w:styleId="ListBullet3">
    <w:name w:val="List Bullet 3"/>
    <w:basedOn w:val="List3"/>
    <w:rsid w:val="003916CD"/>
    <w:pPr>
      <w:numPr>
        <w:numId w:val="15"/>
      </w:numPr>
      <w:tabs>
        <w:tab w:val="clear" w:pos="1021"/>
      </w:tabs>
      <w:ind w:left="1037" w:hanging="357"/>
    </w:pPr>
  </w:style>
  <w:style w:type="paragraph" w:styleId="ListBullet4">
    <w:name w:val="List Bullet 4"/>
    <w:basedOn w:val="List4"/>
    <w:rsid w:val="003916CD"/>
    <w:pPr>
      <w:numPr>
        <w:numId w:val="3"/>
      </w:numPr>
    </w:pPr>
  </w:style>
  <w:style w:type="paragraph" w:styleId="ListBullet5">
    <w:name w:val="List Bullet 5"/>
    <w:basedOn w:val="List5"/>
    <w:rsid w:val="003916CD"/>
    <w:pPr>
      <w:numPr>
        <w:numId w:val="4"/>
      </w:numPr>
    </w:pPr>
  </w:style>
  <w:style w:type="paragraph" w:styleId="ListContinue2">
    <w:name w:val="List Continue 2"/>
    <w:basedOn w:val="List2"/>
    <w:rsid w:val="003916CD"/>
    <w:pPr>
      <w:ind w:firstLine="0"/>
    </w:pPr>
  </w:style>
  <w:style w:type="paragraph" w:styleId="ListContinue3">
    <w:name w:val="List Continue 3"/>
    <w:basedOn w:val="List3"/>
    <w:rsid w:val="003916CD"/>
    <w:pPr>
      <w:ind w:left="1021" w:firstLine="0"/>
    </w:pPr>
  </w:style>
  <w:style w:type="paragraph" w:styleId="ListContinue4">
    <w:name w:val="List Continue 4"/>
    <w:basedOn w:val="List4"/>
    <w:rsid w:val="003916CD"/>
    <w:pPr>
      <w:ind w:firstLine="0"/>
    </w:pPr>
  </w:style>
  <w:style w:type="paragraph" w:styleId="ListContinue5">
    <w:name w:val="List Continue 5"/>
    <w:basedOn w:val="List5"/>
    <w:rsid w:val="003916CD"/>
    <w:pPr>
      <w:ind w:firstLine="0"/>
    </w:pPr>
  </w:style>
  <w:style w:type="paragraph" w:styleId="ListNumber3">
    <w:name w:val="List Number 3"/>
    <w:basedOn w:val="List3"/>
    <w:rsid w:val="003916CD"/>
    <w:pPr>
      <w:numPr>
        <w:numId w:val="5"/>
      </w:numPr>
    </w:pPr>
  </w:style>
  <w:style w:type="paragraph" w:styleId="ListNumber4">
    <w:name w:val="List Number 4"/>
    <w:basedOn w:val="List4"/>
    <w:rsid w:val="003916CD"/>
    <w:pPr>
      <w:numPr>
        <w:numId w:val="6"/>
      </w:numPr>
    </w:pPr>
  </w:style>
  <w:style w:type="paragraph" w:styleId="ListNumber5">
    <w:name w:val="List Number 5"/>
    <w:basedOn w:val="List5"/>
    <w:rsid w:val="003916CD"/>
    <w:pPr>
      <w:numPr>
        <w:numId w:val="7"/>
      </w:numPr>
    </w:pPr>
  </w:style>
  <w:style w:type="paragraph" w:styleId="BlockText">
    <w:name w:val="Block Text"/>
    <w:basedOn w:val="Normal"/>
    <w:rsid w:val="003916CD"/>
    <w:pPr>
      <w:spacing w:after="120"/>
      <w:ind w:left="1440" w:right="1440"/>
    </w:pPr>
  </w:style>
  <w:style w:type="character" w:customStyle="1" w:styleId="Subscript">
    <w:name w:val="Subscript"/>
    <w:basedOn w:val="DefaultParagraphFont"/>
    <w:rsid w:val="003916CD"/>
    <w:rPr>
      <w:sz w:val="16"/>
      <w:vertAlign w:val="subscript"/>
    </w:rPr>
  </w:style>
  <w:style w:type="character" w:customStyle="1" w:styleId="Superscript">
    <w:name w:val="Superscript"/>
    <w:basedOn w:val="DefaultParagraphFont"/>
    <w:rsid w:val="003916CD"/>
    <w:rPr>
      <w:sz w:val="16"/>
      <w:vertAlign w:val="superscript"/>
    </w:rPr>
  </w:style>
  <w:style w:type="character" w:customStyle="1" w:styleId="Symbols">
    <w:name w:val="Symbols"/>
    <w:basedOn w:val="DefaultParagraphFont"/>
    <w:rsid w:val="003916CD"/>
    <w:rPr>
      <w:rFonts w:ascii="Symbol" w:hAnsi="Symbol"/>
    </w:rPr>
  </w:style>
  <w:style w:type="character" w:customStyle="1" w:styleId="MenuOptions">
    <w:name w:val="Menu Options"/>
    <w:basedOn w:val="DefaultParagraphFont"/>
    <w:rsid w:val="003916CD"/>
    <w:rPr>
      <w:rFonts w:ascii="Arial Narrow" w:hAnsi="Arial Narrow"/>
      <w:smallCaps/>
    </w:rPr>
  </w:style>
  <w:style w:type="character" w:customStyle="1" w:styleId="Buttons">
    <w:name w:val="Buttons"/>
    <w:basedOn w:val="DefaultParagraphFont"/>
    <w:rsid w:val="003916CD"/>
    <w:rPr>
      <w:b/>
    </w:rPr>
  </w:style>
  <w:style w:type="character" w:customStyle="1" w:styleId="Underlined">
    <w:name w:val="Underlined"/>
    <w:basedOn w:val="DefaultParagraphFont"/>
    <w:rsid w:val="003916CD"/>
    <w:rPr>
      <w:u w:val="single"/>
    </w:rPr>
  </w:style>
  <w:style w:type="paragraph" w:customStyle="1" w:styleId="TableBodyTextRight">
    <w:name w:val="Table Body Text Right"/>
    <w:basedOn w:val="TableBodyText"/>
    <w:rsid w:val="003916CD"/>
    <w:pPr>
      <w:widowControl w:val="0"/>
      <w:autoSpaceDE w:val="0"/>
      <w:autoSpaceDN w:val="0"/>
      <w:adjustRightInd w:val="0"/>
      <w:jc w:val="right"/>
    </w:pPr>
    <w:rPr>
      <w:rFonts w:cs="Arial"/>
      <w:szCs w:val="18"/>
    </w:rPr>
  </w:style>
  <w:style w:type="paragraph" w:customStyle="1" w:styleId="CopyrightText">
    <w:name w:val="Copyright Text"/>
    <w:basedOn w:val="BodyText"/>
    <w:rsid w:val="003916CD"/>
    <w:rPr>
      <w:sz w:val="18"/>
    </w:rPr>
  </w:style>
  <w:style w:type="paragraph" w:customStyle="1" w:styleId="BodySmallRight">
    <w:name w:val="Body Small Right"/>
    <w:basedOn w:val="BodyTextRight"/>
    <w:rsid w:val="003916CD"/>
    <w:rPr>
      <w:sz w:val="18"/>
      <w:szCs w:val="18"/>
    </w:rPr>
  </w:style>
  <w:style w:type="paragraph" w:customStyle="1" w:styleId="MarginEdition">
    <w:name w:val="Margin Edition"/>
    <w:basedOn w:val="MarginNote"/>
    <w:rsid w:val="003916CD"/>
    <w:pPr>
      <w:spacing w:before="0" w:after="0"/>
    </w:pPr>
    <w:rPr>
      <w:rFonts w:ascii="Times New Roman" w:hAnsi="Times New Roman"/>
      <w:color w:val="999999"/>
    </w:rPr>
  </w:style>
  <w:style w:type="paragraph" w:customStyle="1" w:styleId="Spacer">
    <w:name w:val="Spacer"/>
    <w:basedOn w:val="Normal"/>
    <w:rsid w:val="003916CD"/>
    <w:rPr>
      <w:sz w:val="2"/>
      <w:szCs w:val="2"/>
    </w:rPr>
  </w:style>
  <w:style w:type="character" w:customStyle="1" w:styleId="Small">
    <w:name w:val="Small"/>
    <w:basedOn w:val="DefaultParagraphFont"/>
    <w:rsid w:val="003916CD"/>
    <w:rPr>
      <w:sz w:val="16"/>
    </w:rPr>
  </w:style>
  <w:style w:type="paragraph" w:customStyle="1" w:styleId="WideTable">
    <w:name w:val="Wide Table"/>
    <w:basedOn w:val="Normal"/>
    <w:rsid w:val="003916CD"/>
    <w:pPr>
      <w:ind w:left="-1418"/>
    </w:pPr>
    <w:rPr>
      <w:sz w:val="2"/>
      <w:szCs w:val="2"/>
    </w:rPr>
  </w:style>
  <w:style w:type="character" w:styleId="PageNumber">
    <w:name w:val="page number"/>
    <w:basedOn w:val="DefaultParagraphFont"/>
    <w:rsid w:val="003916CD"/>
  </w:style>
  <w:style w:type="paragraph" w:styleId="Quote">
    <w:name w:val="Quote"/>
    <w:basedOn w:val="Heading1"/>
    <w:link w:val="QuoteChar"/>
    <w:qFormat/>
    <w:rsid w:val="003916CD"/>
    <w:rPr>
      <w:b w:val="0"/>
      <w:sz w:val="72"/>
      <w:szCs w:val="72"/>
      <w:lang w:val="en-NZ"/>
    </w:rPr>
  </w:style>
  <w:style w:type="character" w:customStyle="1" w:styleId="QuoteChar">
    <w:name w:val="Quote Char"/>
    <w:basedOn w:val="DefaultParagraphFont"/>
    <w:link w:val="Quote"/>
    <w:rsid w:val="003916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16CD"/>
    <w:pPr>
      <w:pageBreakBefore/>
    </w:pPr>
  </w:style>
  <w:style w:type="paragraph" w:customStyle="1" w:styleId="Border">
    <w:name w:val="Border"/>
    <w:basedOn w:val="Normal"/>
    <w:qFormat/>
    <w:rsid w:val="003916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16CD"/>
    <w:rPr>
      <w:b/>
      <w:bCs/>
      <w:i/>
      <w:iCs/>
      <w:color w:val="auto"/>
    </w:rPr>
  </w:style>
  <w:style w:type="paragraph" w:styleId="IntenseQuote">
    <w:name w:val="Intense Quote"/>
    <w:basedOn w:val="Normal"/>
    <w:next w:val="Normal"/>
    <w:link w:val="IntenseQuoteChar"/>
    <w:uiPriority w:val="30"/>
    <w:qFormat/>
    <w:rsid w:val="003916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16C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916CD"/>
    <w:rPr>
      <w:smallCaps/>
      <w:color w:val="auto"/>
      <w:u w:val="single"/>
    </w:rPr>
  </w:style>
  <w:style w:type="character" w:styleId="IntenseReference">
    <w:name w:val="Intense Reference"/>
    <w:basedOn w:val="DefaultParagraphFont"/>
    <w:uiPriority w:val="32"/>
    <w:qFormat/>
    <w:rsid w:val="003916CD"/>
    <w:rPr>
      <w:b/>
      <w:bCs/>
      <w:smallCaps/>
      <w:color w:val="auto"/>
      <w:spacing w:val="5"/>
      <w:u w:val="single"/>
    </w:rPr>
  </w:style>
  <w:style w:type="paragraph" w:customStyle="1" w:styleId="2ColumnHeading">
    <w:name w:val="2Column Heading"/>
    <w:basedOn w:val="BodyText"/>
    <w:qFormat/>
    <w:rsid w:val="003916CD"/>
    <w:pPr>
      <w:spacing w:after="60"/>
      <w:ind w:left="-2268"/>
    </w:pPr>
    <w:rPr>
      <w:b/>
    </w:rPr>
  </w:style>
  <w:style w:type="paragraph" w:customStyle="1" w:styleId="Heading1TOC">
    <w:name w:val="Heading1 TOC"/>
    <w:basedOn w:val="Normal"/>
    <w:qFormat/>
    <w:rsid w:val="003916CD"/>
    <w:pPr>
      <w:spacing w:before="240" w:after="120"/>
    </w:pPr>
    <w:rPr>
      <w:rFonts w:ascii="Times New Roman" w:hAnsi="Times New Roman"/>
      <w:b/>
      <w:sz w:val="32"/>
    </w:rPr>
  </w:style>
  <w:style w:type="paragraph" w:customStyle="1" w:styleId="Heading2TOC">
    <w:name w:val="Heading2 TOC"/>
    <w:basedOn w:val="Normal"/>
    <w:qFormat/>
    <w:rsid w:val="003916CD"/>
    <w:pPr>
      <w:spacing w:before="240" w:after="60"/>
    </w:pPr>
    <w:rPr>
      <w:rFonts w:ascii="Times New Roman" w:hAnsi="Times New Roman"/>
      <w:b/>
      <w:sz w:val="28"/>
    </w:rPr>
  </w:style>
  <w:style w:type="character" w:customStyle="1" w:styleId="Underline">
    <w:name w:val="Underline"/>
    <w:basedOn w:val="DefaultParagraphFont"/>
    <w:qFormat/>
    <w:rsid w:val="003916CD"/>
    <w:rPr>
      <w:u w:val="single"/>
    </w:rPr>
  </w:style>
  <w:style w:type="paragraph" w:styleId="BalloonText">
    <w:name w:val="Balloon Text"/>
    <w:basedOn w:val="Normal"/>
    <w:link w:val="BalloonTextChar"/>
    <w:rsid w:val="003916CD"/>
    <w:rPr>
      <w:rFonts w:ascii="Tahoma" w:hAnsi="Tahoma" w:cs="Tahoma"/>
      <w:sz w:val="16"/>
      <w:szCs w:val="16"/>
    </w:rPr>
  </w:style>
  <w:style w:type="character" w:customStyle="1" w:styleId="BalloonTextChar">
    <w:name w:val="Balloon Text Char"/>
    <w:basedOn w:val="DefaultParagraphFont"/>
    <w:link w:val="BalloonText"/>
    <w:rsid w:val="003916C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916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916C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1937</Words>
  <Characters>11854</Characters>
  <Application>Microsoft Office Word</Application>
  <DocSecurity>0</DocSecurity>
  <Lines>520</Lines>
  <Paragraphs>229</Paragraphs>
  <ScaleCrop>false</ScaleCrop>
  <Company>Author-it Software Corporation Ltd.</Company>
  <LinksUpToDate>false</LinksUpToDate>
  <CharactersWithSpaces>13655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WRHSM501A Manage hairdressing services and sales delivery</dc:title>
  <dc:subject>Approved</dc:subject>
  <dc:creator>Service Skills Australia</dc:creator>
  <cp:keywords>Revision Number: 1</cp:keywords>
  <dc:description>Copyright © 1996-2007 Author-it Software Corporation Ltd., all rights reserved.</dc:description>
  <cp:lastModifiedBy>Dennis Urbans</cp:lastModifiedBy>
  <cp:revision>3</cp:revision>
  <dcterms:created xsi:type="dcterms:W3CDTF">2012-05-27T04:21:00Z</dcterms:created>
  <dcterms:modified xsi:type="dcterms:W3CDTF">2012-05-27T04:21:00Z</dcterms:modified>
</cp:coreProperties>
</file>