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0CE" w:rsidP="000520CE">
      <w:pPr>
        <w:pStyle w:val="Title"/>
      </w:pPr>
      <w:r>
        <w:fldChar w:fldCharType="begin"/>
      </w:r>
      <w:r>
        <w:instrText xml:space="preserve"> TITLE   \* MERGEFORMAT </w:instrText>
      </w:r>
      <w:r>
        <w:fldChar w:fldCharType="separate"/>
      </w:r>
      <w:r>
        <w:t>WRHHD406B Work as a session stylist</w:t>
      </w:r>
      <w:r>
        <w:fldChar w:fldCharType="end"/>
      </w:r>
    </w:p>
    <w:p w:rsidR="000520CE" w:rsidP="000520CE">
      <w:pPr>
        <w:pStyle w:val="Version"/>
        <w:sectPr w:rsidSect="00DF1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1BF7" w:rsidP="00DF1BF7">
      <w:pPr>
        <w:pStyle w:val="SuperHeading"/>
      </w:pPr>
      <w:r w:rsidRPr="00DF1BF7">
        <w:t>WRHHD406B Work as a session stylist</w:t>
      </w:r>
    </w:p>
    <w:p w:rsidR="00000000" w:rsidRPr="00DF1BF7" w:rsidP="00DF1BF7">
      <w:pPr>
        <w:pStyle w:val="SuperHeading"/>
      </w:pPr>
    </w:p>
    <w:p w:rsidR="00000000" w:rsidRPr="00DF1BF7" w:rsidP="00DF1BF7">
      <w:pPr>
        <w:pStyle w:val="Heading1"/>
      </w:pPr>
      <w:bookmarkStart w:id="1" w:name="O_152787"/>
      <w:bookmarkEnd w:id="1"/>
      <w:r w:rsidRPr="00DF1BF7">
        <w:t>Modification History</w:t>
      </w:r>
    </w:p>
    <w:p w:rsidR="00000000" w:rsidRPr="00DF1BF7" w:rsidP="00DF1BF7">
      <w:pPr>
        <w:pStyle w:val="BodyText"/>
      </w:pPr>
      <w:r w:rsidRPr="00DF1BF7">
        <w:t>Not applicable.</w:t>
      </w:r>
    </w:p>
    <w:p w:rsidR="00000000" w:rsidRPr="00DF1BF7" w:rsidP="00DF1BF7">
      <w:pPr>
        <w:pStyle w:val="AllowPageBreak"/>
      </w:pPr>
    </w:p>
    <w:p w:rsidR="00000000" w:rsidRPr="00DF1BF7" w:rsidP="00DF1BF7">
      <w:pPr>
        <w:pStyle w:val="Heading1"/>
      </w:pPr>
      <w:bookmarkStart w:id="2" w:name="O_152788"/>
      <w:bookmarkEnd w:id="2"/>
      <w:r w:rsidRPr="00DF1BF7">
        <w:t>Unit Descriptor</w:t>
      </w:r>
    </w:p>
    <w:tbl>
      <w:tblPr>
        <w:tblW w:w="9214" w:type="dxa"/>
        <w:tblLayout w:type="fixed"/>
        <w:tblCellMar>
          <w:left w:w="62" w:type="dxa"/>
          <w:right w:w="62" w:type="dxa"/>
        </w:tblCellMar>
        <w:tblLook w:val="0000"/>
      </w:tblPr>
      <w:tblGrid>
        <w:gridCol w:w="2552"/>
        <w:gridCol w:w="6662"/>
      </w:tblGrid>
      <w:tr w:rsidTr="000520CE">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This unit describes the skills and knowledge required to create finished hair designs especially applicable to eve</w:t>
            </w:r>
            <w:r w:rsidRPr="00DF1BF7">
              <w:t>nts, film sets, photographic studios or platform work. This unit will apply to hairdressers who work in fashion parades, hair shows, hairdressing technical seminars, demonstrations, training sessions and on fashion shoots.</w:t>
            </w:r>
          </w:p>
        </w:tc>
      </w:tr>
    </w:tbl>
    <w:p w:rsidR="00000000" w:rsidRPr="00DF1BF7" w:rsidP="00DF1BF7">
      <w:pPr>
        <w:pStyle w:val="BodyText"/>
      </w:pPr>
    </w:p>
    <w:p w:rsidR="00000000" w:rsidRPr="00DF1BF7" w:rsidP="00DF1BF7">
      <w:pPr>
        <w:pStyle w:val="AllowPageBreak"/>
      </w:pPr>
    </w:p>
    <w:p w:rsidR="00000000" w:rsidRPr="00DF1BF7" w:rsidP="00DF1BF7">
      <w:pPr>
        <w:pStyle w:val="Heading1"/>
      </w:pPr>
      <w:bookmarkStart w:id="3" w:name="O_152789"/>
      <w:bookmarkEnd w:id="3"/>
      <w:r w:rsidRPr="00DF1BF7">
        <w:t>Application of the Unit</w:t>
      </w:r>
    </w:p>
    <w:tbl>
      <w:tblPr>
        <w:tblW w:w="9214" w:type="dxa"/>
        <w:tblLayout w:type="fixed"/>
        <w:tblCellMar>
          <w:left w:w="62" w:type="dxa"/>
          <w:right w:w="62" w:type="dxa"/>
        </w:tblCellMar>
        <w:tblLook w:val="0000"/>
      </w:tblPr>
      <w:tblGrid>
        <w:gridCol w:w="2552"/>
        <w:gridCol w:w="6662"/>
      </w:tblGrid>
      <w:tr w:rsidTr="000520CE">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This unit involves research, communication, analysis, planning and then selecting, combining and applying products, tools and equipment to create finished hair designs. These designs may be creative, classic,</w:t>
            </w:r>
            <w:r w:rsidRPr="00DF1BF7">
              <w:t xml:space="preserve"> current and historical; or in character for events, photographic assignments, film sets, catwalks or platform work. The unit requires in-depth knowledge and experience in the application of design, haircutting, hair colouring, hair lightening, chemical re</w:t>
            </w:r>
            <w:r w:rsidRPr="00DF1BF7">
              <w:t>formation and relaxation techniques. Advanced communication and team skills are required when working with other professionals such as fashion designers, photographers, photographic stylists, models and session stylist teams.</w:t>
            </w:r>
          </w:p>
          <w:p w:rsidR="00000000" w:rsidRPr="00DF1BF7" w:rsidP="00DF1BF7">
            <w:pPr>
              <w:pStyle w:val="BodyText"/>
            </w:pPr>
            <w:r w:rsidRPr="00DF1BF7">
              <w:t>In the context of an assessmen</w:t>
            </w:r>
            <w:r w:rsidRPr="00DF1BF7">
              <w:t>t-only and/or a training delivery and assessment pathway, units of competency that relate to this unit are identified in the evidence guide of this unit.</w:t>
            </w:r>
          </w:p>
        </w:tc>
      </w:tr>
    </w:tbl>
    <w:p w:rsidR="00000000" w:rsidRPr="00DF1BF7" w:rsidP="00DF1BF7">
      <w:pPr>
        <w:pStyle w:val="BodyText"/>
      </w:pPr>
    </w:p>
    <w:p w:rsidR="00000000" w:rsidRPr="00DF1BF7" w:rsidP="00DF1BF7">
      <w:pPr>
        <w:pStyle w:val="AllowPageBreak"/>
      </w:pPr>
    </w:p>
    <w:p w:rsidR="00000000" w:rsidRPr="00DF1BF7" w:rsidP="00DF1BF7">
      <w:pPr>
        <w:pStyle w:val="Heading1"/>
      </w:pPr>
      <w:bookmarkStart w:id="4" w:name="O_152790"/>
      <w:bookmarkEnd w:id="4"/>
      <w:r w:rsidRPr="00DF1BF7">
        <w:t>Licensing/Regulatory Information</w:t>
      </w:r>
    </w:p>
    <w:p w:rsidR="00000000" w:rsidRPr="00DF1BF7" w:rsidP="00DF1BF7">
      <w:pPr>
        <w:pStyle w:val="BodyText"/>
      </w:pPr>
      <w:r w:rsidRPr="00DF1BF7">
        <w:t>Not applicable.</w:t>
      </w:r>
    </w:p>
    <w:p w:rsidR="00000000" w:rsidRPr="00DF1BF7" w:rsidP="00DF1BF7">
      <w:pPr>
        <w:pStyle w:val="AllowPageBreak"/>
      </w:pPr>
    </w:p>
    <w:p w:rsidR="00000000" w:rsidRPr="00DF1BF7" w:rsidP="00DF1BF7">
      <w:pPr>
        <w:pStyle w:val="Heading1"/>
      </w:pPr>
      <w:bookmarkStart w:id="5" w:name="O_152791"/>
      <w:bookmarkEnd w:id="5"/>
      <w:r w:rsidRPr="00DF1BF7">
        <w:t>Pre-Requisites</w:t>
      </w:r>
    </w:p>
    <w:p w:rsidR="00000000" w:rsidRPr="00DF1BF7" w:rsidP="00DF1BF7">
      <w:pPr>
        <w:pStyle w:val="BodyText"/>
      </w:pPr>
      <w:r w:rsidRPr="00DF1BF7">
        <w:t>Not applicable.</w:t>
      </w:r>
    </w:p>
    <w:p w:rsidR="00000000" w:rsidRPr="00DF1BF7" w:rsidP="00DF1BF7">
      <w:pPr>
        <w:pStyle w:val="AllowPageBreak"/>
      </w:pPr>
    </w:p>
    <w:p w:rsidR="00000000" w:rsidRPr="00DF1BF7" w:rsidP="00DF1BF7">
      <w:pPr>
        <w:pStyle w:val="Heading1"/>
      </w:pPr>
      <w:bookmarkStart w:id="6" w:name="O_152792"/>
      <w:bookmarkEnd w:id="6"/>
      <w:r w:rsidRPr="00DF1BF7">
        <w:t>Employability Skills Information</w:t>
      </w:r>
    </w:p>
    <w:tbl>
      <w:tblPr>
        <w:tblW w:w="9214" w:type="dxa"/>
        <w:tblLayout w:type="fixed"/>
        <w:tblCellMar>
          <w:left w:w="62" w:type="dxa"/>
          <w:right w:w="62" w:type="dxa"/>
        </w:tblCellMar>
        <w:tblLook w:val="0000"/>
      </w:tblPr>
      <w:tblGrid>
        <w:gridCol w:w="2552"/>
        <w:gridCol w:w="6662"/>
      </w:tblGrid>
      <w:tr w:rsidTr="000520CE">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 xml:space="preserve">This unit contains employability skills. </w:t>
            </w:r>
          </w:p>
        </w:tc>
      </w:tr>
    </w:tbl>
    <w:p w:rsidR="00000000" w:rsidRPr="00DF1BF7" w:rsidP="00DF1BF7">
      <w:pPr>
        <w:pStyle w:val="BodyText"/>
      </w:pPr>
    </w:p>
    <w:p w:rsidR="00000000" w:rsidRPr="00DF1BF7" w:rsidP="00DF1BF7">
      <w:pPr>
        <w:pStyle w:val="AllowPageBreak"/>
      </w:pPr>
    </w:p>
    <w:p w:rsidR="00000000" w:rsidRPr="00DF1BF7" w:rsidP="00DF1BF7">
      <w:pPr>
        <w:pStyle w:val="Heading1"/>
      </w:pPr>
      <w:bookmarkStart w:id="7" w:name="O_152793"/>
      <w:bookmarkEnd w:id="7"/>
      <w:r w:rsidRPr="00DF1BF7">
        <w:t>Elements and Performance Criteria Pre-Content</w:t>
      </w:r>
    </w:p>
    <w:tbl>
      <w:tblPr>
        <w:tblW w:w="9308" w:type="dxa"/>
        <w:tblLayout w:type="fixed"/>
        <w:tblCellMar>
          <w:left w:w="62" w:type="dxa"/>
          <w:right w:w="62" w:type="dxa"/>
        </w:tblCellMar>
        <w:tblLook w:val="0000"/>
      </w:tblPr>
      <w:tblGrid>
        <w:gridCol w:w="2552"/>
        <w:gridCol w:w="6756"/>
      </w:tblGrid>
      <w:tr w:rsidTr="000520CE">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 xml:space="preserve">Performance criteria describe the level of performance required to demonstrate achievement of the element. The variables for the </w:t>
            </w:r>
            <w:r w:rsidRPr="00DF1BF7">
              <w:rPr>
                <w:rStyle w:val="BoldandItalics"/>
              </w:rPr>
              <w:t>bold italicised</w:t>
            </w:r>
            <w:r w:rsidRPr="00DF1BF7">
              <w:t xml:space="preserve"> text are outlined in the range statement. Ass</w:t>
            </w:r>
            <w:r w:rsidRPr="00DF1BF7">
              <w:t>essment of performance is to be consistent with the evidence guide.</w:t>
            </w:r>
          </w:p>
        </w:tc>
      </w:tr>
    </w:tbl>
    <w:p w:rsidR="00000000" w:rsidRPr="00DF1BF7" w:rsidP="00DF1BF7">
      <w:pPr>
        <w:pStyle w:val="BodyText"/>
      </w:pPr>
    </w:p>
    <w:p w:rsidR="00000000" w:rsidRPr="00DF1BF7" w:rsidP="00DF1BF7">
      <w:pPr>
        <w:pStyle w:val="AllowPageBreak"/>
      </w:pPr>
    </w:p>
    <w:p w:rsidR="00000000" w:rsidRPr="00DF1BF7" w:rsidP="00DF1BF7">
      <w:pPr>
        <w:pStyle w:val="Heading1"/>
      </w:pPr>
      <w:bookmarkStart w:id="8" w:name="O_152794"/>
      <w:bookmarkEnd w:id="8"/>
      <w:r w:rsidRPr="00DF1BF7">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0520CE">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PERFORMANCE CRITERIA</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1</w:t>
            </w:r>
          </w:p>
        </w:tc>
        <w:tc>
          <w:tcPr>
            <w:tcW w:w="2126" w:type="dxa"/>
            <w:vMerge w:val="restart"/>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Interpret the creative brief.</w:t>
            </w: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1.1</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 xml:space="preserve">Performance outline for script or fashion session objectives are analysed to determine </w:t>
            </w:r>
            <w:r w:rsidRPr="00DF1BF7">
              <w:rPr>
                <w:rStyle w:val="BoldandItalics"/>
              </w:rPr>
              <w:t>overall design concepts</w:t>
            </w:r>
            <w:r w:rsidRPr="00DF1BF7">
              <w:t>.</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1.2</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 xml:space="preserve">Preliminary concept meetings with relevant personnel are participated in to discuss the hair design requirements for the </w:t>
            </w:r>
            <w:r w:rsidRPr="00DF1BF7">
              <w:rPr>
                <w:rStyle w:val="BoldandItalics"/>
              </w:rPr>
              <w:t>type of producti</w:t>
            </w:r>
            <w:r w:rsidRPr="00DF1BF7">
              <w:rPr>
                <w:rStyle w:val="BoldandItalics"/>
              </w:rPr>
              <w:t>on</w:t>
            </w:r>
            <w:r w:rsidRPr="00DF1BF7">
              <w:t>.</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1.3</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All relevant factors that may determine and affect the finished designs are identified.</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2</w:t>
            </w:r>
          </w:p>
        </w:tc>
        <w:tc>
          <w:tcPr>
            <w:tcW w:w="2126" w:type="dxa"/>
            <w:vMerge w:val="restart"/>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Conduct and evaluate research and planning.</w:t>
            </w: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2.1</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Research is undertaken and findings are analysed to develop hair design concepts.</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2.2</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Research materials</w:t>
            </w:r>
            <w:r w:rsidRPr="00DF1BF7">
              <w:t xml:space="preserve">, findings and </w:t>
            </w:r>
            <w:r w:rsidRPr="00DF1BF7">
              <w:rPr>
                <w:rStyle w:val="BoldandItalics"/>
              </w:rPr>
              <w:t>documentation</w:t>
            </w:r>
            <w:r w:rsidRPr="00DF1BF7">
              <w:t xml:space="preserve"> are organised for use throughout the design development process, updating as required.</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2.3</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 xml:space="preserve">Initial concepts are generated against the research findings and discussed with </w:t>
            </w:r>
            <w:r w:rsidRPr="00DF1BF7">
              <w:rPr>
                <w:rStyle w:val="BoldandItalics"/>
              </w:rPr>
              <w:t>relevant personnel</w:t>
            </w:r>
            <w:r w:rsidRPr="00DF1BF7">
              <w:t>.</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3</w:t>
            </w:r>
          </w:p>
        </w:tc>
        <w:tc>
          <w:tcPr>
            <w:tcW w:w="2126" w:type="dxa"/>
            <w:vMerge w:val="restart"/>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Consult and discuss finished design.</w:t>
            </w: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3.1</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Specific requirements are established by physical and visual examination.</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3.2</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Finished hair designs</w:t>
            </w:r>
            <w:r w:rsidRPr="00DF1BF7">
              <w:t xml:space="preserve"> appropriate to the character, performance, production or event are established in consultation with relevant per</w:t>
            </w:r>
            <w:r w:rsidRPr="00DF1BF7">
              <w:t xml:space="preserve">sonnel. </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4</w:t>
            </w:r>
          </w:p>
        </w:tc>
        <w:tc>
          <w:tcPr>
            <w:tcW w:w="2126" w:type="dxa"/>
            <w:vMerge w:val="restart"/>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Create current, creative and period hair designs.</w:t>
            </w: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4.1</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Products, materials, tools and techniques appropriate to the established design results are selected and used.</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4.2</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A predetermined era</w:t>
            </w:r>
            <w:r w:rsidRPr="00DF1BF7">
              <w:t xml:space="preserve"> is accurately reflected in finished hair designs where relevant to the production/event.</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4.3</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Comfort and safety of the model/performer are ensured during all processes.</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4.4</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Finished designs are completed within required timeframes.</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4.5</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Director/coordinator/model/performer satisfaction with finished hair design is confirmed.</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4.6</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Finished hair designs are documented for future performances/events and continuity purposes.</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5</w:t>
            </w:r>
          </w:p>
        </w:tc>
        <w:tc>
          <w:tcPr>
            <w:tcW w:w="21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Plan hairdressing presentations.</w:t>
            </w: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5.1</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 xml:space="preserve">Session objectives, </w:t>
            </w:r>
            <w:r w:rsidRPr="00DF1BF7">
              <w:rPr>
                <w:rStyle w:val="BoldandItalics"/>
              </w:rPr>
              <w:t>target audience</w:t>
            </w:r>
            <w:r w:rsidRPr="00DF1BF7">
              <w:t xml:space="preserve">, and </w:t>
            </w:r>
            <w:r w:rsidRPr="00DF1BF7">
              <w:rPr>
                <w:rStyle w:val="BoldandItalics"/>
              </w:rPr>
              <w:t>presentation type</w:t>
            </w:r>
            <w:r w:rsidRPr="00DF1BF7">
              <w:t xml:space="preserve">, </w:t>
            </w:r>
            <w:r w:rsidRPr="00DF1BF7">
              <w:rPr>
                <w:rStyle w:val="BoldandItalics"/>
              </w:rPr>
              <w:t>scale</w:t>
            </w:r>
            <w:r w:rsidRPr="00DF1BF7">
              <w:t xml:space="preserve"> and </w:t>
            </w:r>
            <w:r w:rsidRPr="00DF1BF7">
              <w:rPr>
                <w:rStyle w:val="BoldandItalics"/>
              </w:rPr>
              <w:t>presentation team</w:t>
            </w:r>
            <w:r w:rsidRPr="00DF1BF7">
              <w:t xml:space="preserve"> are identified.</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5.2</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Variables of the presentation environment</w:t>
            </w:r>
            <w:r w:rsidRPr="00DF1BF7">
              <w:t xml:space="preserve"> are determined and appropriate adjustments are made.</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5.3</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Garments for models are sourced directly via retail outlets, fa</w:t>
            </w:r>
            <w:r w:rsidRPr="00DF1BF7">
              <w:t>shion designers or fashion stylists.</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 xml:space="preserve">5.4 </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Presentation team members are briefed on overall design concepts and supported in fulfilling all aspects of their roles.</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5.5</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Make-up designs are coordinated in conjunction with make-up artists.</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5.6</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Hairdressing products, equipment and props to be used in presentation are assembled where required.</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6</w:t>
            </w:r>
          </w:p>
        </w:tc>
        <w:tc>
          <w:tcPr>
            <w:tcW w:w="2126"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Make hairdressing presentations.</w:t>
            </w: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6.1</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Models and information are introduced and presented in a clear, logical and interesting manner, and with a stro</w:t>
            </w:r>
            <w:r w:rsidRPr="00DF1BF7">
              <w:t>ng conclusion.</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6.2</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 xml:space="preserve">Public speaking techniques, including </w:t>
            </w:r>
            <w:r w:rsidRPr="00DF1BF7">
              <w:rPr>
                <w:rStyle w:val="BoldandItalics"/>
              </w:rPr>
              <w:t>visual and audio aids</w:t>
            </w:r>
            <w:r w:rsidRPr="00DF1BF7">
              <w:t>, are used effectively as required.</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6.3</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Chemical procedures, haircut structures a</w:t>
            </w:r>
            <w:r w:rsidRPr="00DF1BF7">
              <w:t>nd the application of finishing products and techniques are explained in a clear and logical sequence.</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6.4</w:t>
            </w:r>
          </w:p>
        </w:tc>
        <w:tc>
          <w:tcPr>
            <w:tcW w:w="6189"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Audience participation is encouraged where possible to provide a means for audience questions and feedback.</w:t>
            </w:r>
          </w:p>
        </w:tc>
      </w:tr>
      <w:tr w:rsidTr="000520C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6.5</w:t>
            </w:r>
          </w:p>
        </w:tc>
        <w:tc>
          <w:tcPr>
            <w:tcW w:w="6189"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Audience reactions are monitore</w:t>
            </w:r>
            <w:r w:rsidRPr="00DF1BF7">
              <w:t>d and responded to where possible in order to ensure ongoing rapport and audience engagement in the presentation.</w:t>
            </w:r>
          </w:p>
        </w:tc>
      </w:tr>
    </w:tbl>
    <w:p w:rsidR="00000000" w:rsidRPr="00DF1BF7" w:rsidP="00DF1BF7">
      <w:pPr>
        <w:pStyle w:val="BodyText"/>
      </w:pPr>
    </w:p>
    <w:p w:rsidR="00000000" w:rsidRPr="00DF1BF7" w:rsidP="00DF1BF7">
      <w:pPr>
        <w:pStyle w:val="AllowPageBreak"/>
      </w:pPr>
    </w:p>
    <w:p w:rsidR="00000000" w:rsidRPr="00DF1BF7" w:rsidP="00DF1BF7">
      <w:pPr>
        <w:pStyle w:val="Heading1"/>
      </w:pPr>
      <w:bookmarkStart w:id="9" w:name="O_152795"/>
      <w:bookmarkEnd w:id="9"/>
      <w:r w:rsidRPr="00DF1BF7">
        <w:t>Required Skills and Knowledge</w:t>
      </w:r>
    </w:p>
    <w:tbl>
      <w:tblPr>
        <w:tblW w:w="9214" w:type="dxa"/>
        <w:tblLayout w:type="fixed"/>
        <w:tblCellMar>
          <w:left w:w="62" w:type="dxa"/>
          <w:right w:w="62" w:type="dxa"/>
        </w:tblCellMar>
        <w:tblLook w:val="0000"/>
      </w:tblPr>
      <w:tblGrid>
        <w:gridCol w:w="3240"/>
        <w:gridCol w:w="5939"/>
        <w:gridCol w:w="35"/>
      </w:tblGrid>
      <w:tr w:rsidTr="000520CE">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REQUIRED SKILLS AND KNOWLEDGE</w:t>
            </w:r>
          </w:p>
        </w:tc>
      </w:tr>
      <w:tr w:rsidTr="000520CE">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This describes the essential skills and knowledge and their level</w:t>
            </w:r>
            <w:r w:rsidRPr="00DF1BF7">
              <w:t xml:space="preserve">, </w:t>
            </w:r>
            <w:r w:rsidRPr="00DF1BF7">
              <w:rPr>
                <w:rStyle w:val="SpecialBold"/>
              </w:rPr>
              <w:t>required for this unit</w:t>
            </w:r>
            <w:r w:rsidRPr="00DF1BF7">
              <w:t>.</w:t>
            </w:r>
          </w:p>
        </w:tc>
      </w:tr>
      <w:tr w:rsidTr="000520CE">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Skills may include</w:t>
            </w:r>
            <w:r w:rsidRPr="00DF1BF7">
              <w:t>:</w:t>
            </w:r>
          </w:p>
        </w:tc>
        <w:tc>
          <w:tcPr>
            <w:tcW w:w="5939"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communication skills that take into account the culture, background and abilities of the production/presentation team and the target audien</w:t>
            </w:r>
            <w:r w:rsidRPr="00DF1BF7">
              <w:t>ce, while demonstrating a knowledge of communication techniques, including:</w:t>
            </w:r>
          </w:p>
          <w:p w:rsidR="00000000" w:rsidRPr="00DF1BF7" w:rsidP="00DF1BF7">
            <w:pPr>
              <w:pStyle w:val="ListBullet2"/>
            </w:pPr>
            <w:r w:rsidRPr="00DF1BF7">
              <w:t>listening and questioning techniques</w:t>
            </w:r>
          </w:p>
          <w:p w:rsidR="00000000" w:rsidP="00DF1BF7">
            <w:pPr>
              <w:pStyle w:val="ListBullet2"/>
              <w:rPr>
                <w:lang w:val="en-NZ"/>
              </w:rPr>
            </w:pPr>
            <w:r w:rsidRPr="00DF1BF7">
              <w:t>verbal and non-verbal communication</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negotiation techniques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planning skills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presentation skills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team skills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research skills that involve using the Internet, and print and film media sources to identify contemporary and period hair designs that were popular in specific eras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language, literacy and numeracy skills relevant to the role and workplace requirements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highly developed short, medium and long hair design skills using a broad range of products and equipment</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the ability to attach and incorporate postiche and ornaments in hair designs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highly developed hair colouring and lightening skills using a broad range of products and techniques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highly developed haircutting skills using a variety of tools to achieve haircut structures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demonstrated skills in the safe use and application of a b</w:t>
            </w:r>
            <w:r w:rsidRPr="00DF1BF7">
              <w:t>road range of hairdressing tools and equipment.</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Knowledge may include</w:t>
            </w:r>
            <w:r w:rsidRPr="00DF1BF7">
              <w:t>:</w:t>
            </w: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the elements and principles of design and their combination and application for a wide variety of finished hair designs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the history of contemporary and period hair design, including eras and their popular designs and colours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a broad range of technical knowledge in the selection, safe application and effects of colour and lightening products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 xml:space="preserve">a broad range of technical </w:t>
            </w:r>
            <w:r w:rsidRPr="00DF1BF7">
              <w:t>knowledge in the selection, safe application and effects of chemical reformation products on the hair</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the care and maintenance of, and techniques for attaching, human and synthetic postiche</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the product range available for the session</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the provisions of relevant occupational health and safety legislation and regulations</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relevant workplace policies and procedures to ensure the comfort and safety of client and operator</w:t>
            </w:r>
          </w:p>
        </w:tc>
      </w:tr>
      <w:tr w:rsidTr="000520CE">
        <w:tblPrEx>
          <w:tblW w:w="9214" w:type="dxa"/>
          <w:tblLayout w:type="fixed"/>
          <w:tblCellMar>
            <w:left w:w="62" w:type="dxa"/>
            <w:right w:w="62" w:type="dxa"/>
          </w:tblCellMar>
          <w:tblLook w:val="0000"/>
        </w:tblPrEx>
        <w:trPr>
          <w:gridAfter w:val="1"/>
          <w:wAfter w:w="35" w:type="dxa"/>
        </w:trPr>
        <w:tc>
          <w:tcPr>
            <w:tcW w:w="3240"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the provisions of relevant health and hygiene legislation and reg</w:t>
            </w:r>
            <w:r w:rsidRPr="00DF1BF7">
              <w:t>ulations</w:t>
            </w:r>
          </w:p>
          <w:p w:rsidR="00000000" w:rsidRPr="00DF1BF7" w:rsidP="00DF1BF7">
            <w:pPr>
              <w:pStyle w:val="ListBullet"/>
            </w:pPr>
            <w:r w:rsidRPr="00DF1BF7">
              <w:t>the provisions of relevant skin penetration legislation and regulations.</w:t>
            </w:r>
          </w:p>
        </w:tc>
      </w:tr>
    </w:tbl>
    <w:p w:rsidR="000520CE" w:rsidP="00DF1BF7">
      <w:pPr>
        <w:pStyle w:val="BodyText"/>
      </w:pPr>
    </w:p>
    <w:p w:rsidR="000520CE" w:rsidP="00DF1BF7">
      <w:pPr>
        <w:pStyle w:val="BodyText"/>
      </w:pPr>
    </w:p>
    <w:p w:rsidR="00000000" w:rsidRPr="00DF1BF7" w:rsidP="00DF1BF7">
      <w:pPr>
        <w:pStyle w:val="Heading1"/>
      </w:pPr>
      <w:bookmarkStart w:id="10" w:name="O_152796"/>
      <w:bookmarkEnd w:id="10"/>
      <w:r w:rsidRPr="00DF1BF7">
        <w:t>Evidence Guide</w:t>
      </w:r>
    </w:p>
    <w:tbl>
      <w:tblPr>
        <w:tblW w:w="9214" w:type="dxa"/>
        <w:tblLayout w:type="fixed"/>
        <w:tblCellMar>
          <w:left w:w="62" w:type="dxa"/>
          <w:right w:w="62" w:type="dxa"/>
        </w:tblCellMar>
        <w:tblLook w:val="0000"/>
      </w:tblPr>
      <w:tblGrid>
        <w:gridCol w:w="3403"/>
        <w:gridCol w:w="17"/>
        <w:gridCol w:w="5794"/>
      </w:tblGrid>
      <w:tr w:rsidTr="000520CE">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EVIDENCE GUIDE</w:t>
            </w:r>
          </w:p>
        </w:tc>
      </w:tr>
      <w:tr w:rsidTr="000520CE">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t>The evidence guide describes the underpinning knowledge and skills that must be demonstrated to prove competence. It is essential for assessment and must be read in conjunction with the performance criteria, the range statement and the assessment guideline</w:t>
            </w:r>
            <w:r w:rsidRPr="00DF1BF7">
              <w:t>s of the relevant Training Package.</w:t>
            </w:r>
          </w:p>
        </w:tc>
      </w:tr>
      <w:tr w:rsidTr="000520CE">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rPr>
                <w:rStyle w:val="SpecialBold"/>
              </w:rPr>
              <w:t>Overview of assessment</w:t>
            </w:r>
          </w:p>
          <w:p w:rsidR="00000000" w:rsidRPr="00DF1BF7" w:rsidP="00DF1BF7">
            <w:pPr>
              <w:pStyle w:val="BodyText"/>
            </w:pPr>
            <w:r w:rsidRPr="00DF1BF7">
              <w:t>A person who demonstrates competency in this unit of competency is able to communicate, analyse, research, plan, design and then combine and apply products, tools and equipment to create finished hair designs in quick turnaround times. These applied design</w:t>
            </w:r>
            <w:r w:rsidRPr="00DF1BF7">
              <w:t>s may be creative, classic, current and historical; or in character for events, photographic assignments, film sets, catwalks or platform work.</w:t>
            </w:r>
          </w:p>
          <w:p w:rsidR="00000000" w:rsidRPr="00DF1BF7" w:rsidP="00DF1BF7">
            <w:pPr>
              <w:pStyle w:val="BodyText"/>
            </w:pPr>
            <w:r w:rsidRPr="00DF1BF7">
              <w:t xml:space="preserve">The person will consistently apply advanced communication and team skills when working with other professionals </w:t>
            </w:r>
            <w:r w:rsidRPr="00DF1BF7">
              <w:t>such as fashion designers, photographers, photographic stylists, models and session stylists and/or hair show teams.</w:t>
            </w:r>
          </w:p>
          <w:p w:rsidR="00000000" w:rsidP="00DF1BF7">
            <w:pPr>
              <w:pStyle w:val="BodyText"/>
              <w:rPr>
                <w:lang w:val="en-NZ"/>
              </w:rPr>
            </w:pPr>
            <w:r w:rsidRPr="00DF1BF7">
              <w:t>Relevant health regulations and occupational health and safety legislation must be consistently implemented.</w:t>
            </w:r>
          </w:p>
        </w:tc>
      </w:tr>
      <w:tr w:rsidTr="000520CE">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Specific evidence require</w:t>
            </w:r>
            <w:r w:rsidRPr="00DF1BF7">
              <w:rPr>
                <w:rStyle w:val="SpecialBold"/>
              </w:rPr>
              <w:t>ments</w:t>
            </w:r>
          </w:p>
        </w:tc>
      </w:tr>
      <w:tr w:rsidTr="000520CE">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ability to consistently use effective questioning and active listening techniques to negotiate appropriately with other production team members, to take i</w:t>
            </w:r>
            <w:r w:rsidRPr="00DF1BF7">
              <w:t>nto account any cultural or physical requirements, and to ensure client/model comfort and safety throughout the service</w:t>
            </w:r>
          </w:p>
        </w:tc>
      </w:tr>
      <w:tr w:rsidTr="000520C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F1BF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ability to source and organise equipment and props, including garments for a platform presentation</w:t>
            </w:r>
          </w:p>
        </w:tc>
      </w:tr>
      <w:tr w:rsidTr="000520C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F1BF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ability to present well-planned sessions to live audiences, communicate technical explanations and clearly answer audience questions regarding hairdressing techniques and designs</w:t>
            </w:r>
          </w:p>
        </w:tc>
      </w:tr>
      <w:tr w:rsidTr="000520C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F1BF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 xml:space="preserve">ability to apply the elements and principles of design and a broad range </w:t>
            </w:r>
            <w:r w:rsidRPr="00DF1BF7">
              <w:t>of technical hairdressing skills to create contemporary and period hair designs</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ability to apply a range of classic and current hair designs on short, medium and long hair in short turnaround times</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knowledg</w:t>
            </w:r>
            <w:r w:rsidRPr="00DF1BF7">
              <w:t>e and consistent application of federal, state and local health and hygiene legislation and regulations applicable to the workplace</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ListBullet"/>
              <w:rPr>
                <w:lang w:val="en-NZ"/>
              </w:rPr>
            </w:pPr>
            <w:r w:rsidRPr="00DF1BF7">
              <w:t xml:space="preserve">knowledge and consistent application of occupational health and safety requirements and workplace procedures relevant to </w:t>
            </w:r>
            <w:r w:rsidRPr="00DF1BF7">
              <w:t>hair design services.</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For valid and reliable assessment of this unit, competency should be consistently demonstrated over a period of time and observed by the assessor and/or the technical expert working in partnership with the as</w:t>
            </w:r>
            <w:r w:rsidRPr="00DF1BF7">
              <w:t>sessor. The technical expert may include the hairdresser and/or an experienced person at the workplace.</w:t>
            </w:r>
          </w:p>
          <w:p w:rsidR="00000000" w:rsidP="00DF1BF7">
            <w:pPr>
              <w:pStyle w:val="BodyText"/>
              <w:rPr>
                <w:lang w:val="en-NZ"/>
              </w:rPr>
            </w:pPr>
            <w:r w:rsidRPr="00DF1BF7">
              <w:t>Competency should be demonstrated in the workplace or a simulated workplace environment and in a platform presentation or simulated platform presentatio</w:t>
            </w:r>
            <w:r w:rsidRPr="00DF1BF7">
              <w:t>n environment, including in a range of situations that may include client interruptions and involvement in other related activities normally expected in the workplace. For further guidance on the use of an appropriate simulated environment, refer to the As</w:t>
            </w:r>
            <w:r w:rsidRPr="00DF1BF7">
              <w:t>sessment Guidelines in this Training Package.</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Specific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Competency for this unit should be assessed through access to:</w:t>
            </w:r>
          </w:p>
          <w:p w:rsidR="00000000" w:rsidRPr="00DF1BF7" w:rsidP="00DF1BF7">
            <w:pPr>
              <w:pStyle w:val="ListBullet"/>
            </w:pPr>
            <w:r w:rsidRPr="00DF1BF7">
              <w:t>a salon or simulated salon environment</w:t>
            </w:r>
          </w:p>
          <w:p w:rsidR="00000000" w:rsidRPr="00DF1BF7" w:rsidP="00DF1BF7">
            <w:pPr>
              <w:pStyle w:val="ListBullet"/>
            </w:pPr>
            <w:r w:rsidRPr="00DF1BF7">
              <w:t>a platform production venue or event, such as a hairdressing show or competition</w:t>
            </w:r>
          </w:p>
          <w:p w:rsidR="00000000" w:rsidRPr="00DF1BF7" w:rsidP="00DF1BF7">
            <w:pPr>
              <w:pStyle w:val="ListBullet"/>
            </w:pPr>
            <w:r w:rsidRPr="00DF1BF7">
              <w:t>models for platform demonstrations</w:t>
            </w:r>
          </w:p>
          <w:p w:rsidR="00000000" w:rsidRPr="00DF1BF7" w:rsidP="00DF1BF7">
            <w:pPr>
              <w:pStyle w:val="ListBullet"/>
            </w:pPr>
            <w:r w:rsidRPr="00DF1BF7">
              <w:t>library, Internet and film media research sources</w:t>
            </w:r>
          </w:p>
          <w:p w:rsidR="00000000" w:rsidRPr="00DF1BF7" w:rsidP="00DF1BF7">
            <w:pPr>
              <w:pStyle w:val="ListBullet"/>
            </w:pPr>
            <w:r w:rsidRPr="00DF1BF7">
              <w:t>a range of hairdressing products, equipment, hair accessories, props and audiovisual resou</w:t>
            </w:r>
            <w:r w:rsidRPr="00DF1BF7">
              <w:t>rces</w:t>
            </w:r>
          </w:p>
          <w:p w:rsidR="00000000" w:rsidP="00DF1BF7">
            <w:pPr>
              <w:pStyle w:val="ListBullet"/>
              <w:rPr>
                <w:lang w:val="en-NZ"/>
              </w:rPr>
            </w:pPr>
            <w:r w:rsidRPr="00DF1BF7">
              <w:t>relevant health regulations and workplace procedures.</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 xml:space="preserve">This unit requires an assessment outcome that includes evidence of the ability to design and apply combined structures for haircut designs, </w:t>
            </w:r>
            <w:r w:rsidRPr="00DF1BF7">
              <w:t>apply a broad range of chemical reformation techniques and hairdressing chemical services, and communicate effectively with production team members and audiences.</w:t>
            </w:r>
          </w:p>
          <w:p w:rsidR="00000000" w:rsidRPr="00DF1BF7" w:rsidP="00DF1BF7">
            <w:pPr>
              <w:pStyle w:val="BodyText"/>
            </w:pPr>
            <w:r w:rsidRPr="00DF1BF7">
              <w:rPr>
                <w:rStyle w:val="SpecialBold"/>
              </w:rPr>
              <w:t>Prerequisite units</w:t>
            </w:r>
            <w:r w:rsidRPr="00DF1BF7">
              <w:t>:</w:t>
            </w:r>
          </w:p>
          <w:p w:rsidR="00000000" w:rsidRPr="00DF1BF7" w:rsidP="00DF1BF7">
            <w:pPr>
              <w:pStyle w:val="ListBullet"/>
            </w:pPr>
            <w:r w:rsidRPr="00DF1BF7">
              <w:t>WRHHC306B Combine haircut structures on women</w:t>
            </w:r>
          </w:p>
          <w:p w:rsidR="00000000" w:rsidRPr="00DF1BF7" w:rsidP="00DF1BF7">
            <w:pPr>
              <w:pStyle w:val="BodyText"/>
            </w:pPr>
            <w:r w:rsidRPr="00DF1BF7">
              <w:rPr>
                <w:rStyle w:val="Emphasis"/>
              </w:rPr>
              <w:t>or</w:t>
            </w:r>
          </w:p>
          <w:p w:rsidR="00000000" w:rsidRPr="00DF1BF7" w:rsidP="00DF1BF7">
            <w:pPr>
              <w:pStyle w:val="ListBullet"/>
            </w:pPr>
            <w:r w:rsidRPr="00DF1BF7">
              <w:t>WRHHC307B Combine hair</w:t>
            </w:r>
            <w:r w:rsidRPr="00DF1BF7">
              <w:t>cut structures for traditional and classic designs on men</w:t>
            </w:r>
          </w:p>
          <w:p w:rsidR="00000000" w:rsidRPr="00DF1BF7" w:rsidP="00DF1BF7">
            <w:pPr>
              <w:pStyle w:val="BodyText"/>
            </w:pPr>
            <w:r w:rsidRPr="00DF1BF7">
              <w:rPr>
                <w:rStyle w:val="Emphasis"/>
              </w:rPr>
              <w:t>and</w:t>
            </w:r>
          </w:p>
          <w:p w:rsidR="00000000" w:rsidRPr="00DF1BF7" w:rsidP="00DF1BF7">
            <w:pPr>
              <w:pStyle w:val="ListBullet"/>
            </w:pPr>
            <w:r w:rsidRPr="00DF1BF7">
              <w:t>WRHCL302B Colour and lighten hair</w:t>
            </w:r>
          </w:p>
          <w:p w:rsidR="00000000" w:rsidRPr="00DF1BF7" w:rsidP="00DF1BF7">
            <w:pPr>
              <w:pStyle w:val="ListBullet"/>
            </w:pPr>
            <w:r w:rsidRPr="00DF1BF7">
              <w:t>WRHCL303B Design and perform full and partial highlighting techniques</w:t>
            </w:r>
          </w:p>
          <w:p w:rsidR="00000000" w:rsidRPr="00DF1BF7" w:rsidP="00DF1BF7">
            <w:pPr>
              <w:pStyle w:val="ListBullet"/>
            </w:pPr>
            <w:r w:rsidRPr="00DF1BF7">
              <w:t>WRHCL304A Perform colour correction</w:t>
            </w:r>
          </w:p>
          <w:p w:rsidR="00000000" w:rsidRPr="00DF1BF7" w:rsidP="00DF1BF7">
            <w:pPr>
              <w:pStyle w:val="ListBullet"/>
            </w:pPr>
            <w:r w:rsidRPr="00DF1BF7">
              <w:t>WRHCR302B Perform chemical curling and volumising ser</w:t>
            </w:r>
            <w:r w:rsidRPr="00DF1BF7">
              <w:t>vices</w:t>
            </w:r>
          </w:p>
          <w:p w:rsidR="00000000" w:rsidRPr="00DF1BF7" w:rsidP="00DF1BF7">
            <w:pPr>
              <w:pStyle w:val="ListBullet"/>
            </w:pPr>
            <w:r w:rsidRPr="00DF1BF7">
              <w:t>WRHCR303B Perform chemical straightening and relaxing services</w:t>
            </w:r>
          </w:p>
          <w:p w:rsidR="00000000" w:rsidRPr="00DF1BF7" w:rsidP="00DF1BF7">
            <w:pPr>
              <w:pStyle w:val="ListBullet"/>
            </w:pPr>
            <w:r w:rsidRPr="00DF1BF7">
              <w:t>WRHHD303A Design and apply short to medium-length hair design finishes.</w:t>
            </w:r>
          </w:p>
          <w:p w:rsidR="00000000" w:rsidRPr="00DF1BF7" w:rsidP="00DF1BF7">
            <w:pPr>
              <w:pStyle w:val="BodyText"/>
            </w:pPr>
            <w:r w:rsidRPr="00DF1BF7">
              <w:rPr>
                <w:rStyle w:val="SpecialBold"/>
              </w:rPr>
              <w:t>Co-requisite units</w:t>
            </w:r>
            <w:r w:rsidRPr="00DF1BF7">
              <w:t>:</w:t>
            </w:r>
          </w:p>
          <w:p w:rsidR="00000000" w:rsidRPr="00DF1BF7" w:rsidP="00DF1BF7">
            <w:pPr>
              <w:pStyle w:val="ListBullet"/>
            </w:pPr>
            <w:r w:rsidRPr="00DF1BF7">
              <w:t>WRHCL305B Perform on scalp full head and re-touch bleach services</w:t>
            </w:r>
          </w:p>
          <w:p w:rsidR="00000000" w:rsidRPr="00DF1BF7" w:rsidP="00DF1BF7">
            <w:pPr>
              <w:pStyle w:val="ListBullet"/>
            </w:pPr>
            <w:r w:rsidRPr="00DF1BF7">
              <w:t>WRHCL406B Solve complex colour problems</w:t>
            </w:r>
          </w:p>
          <w:p w:rsidR="00000000" w:rsidRPr="00DF1BF7" w:rsidP="00DF1BF7">
            <w:pPr>
              <w:pStyle w:val="ListBullet"/>
            </w:pPr>
            <w:r w:rsidRPr="00DF1BF7">
              <w:t>WRHHC410B Design and perform creative haircuts</w:t>
            </w:r>
          </w:p>
          <w:p w:rsidR="00000000" w:rsidP="00DF1BF7">
            <w:pPr>
              <w:pStyle w:val="ListBullet"/>
              <w:rPr>
                <w:lang w:val="en-NZ"/>
              </w:rPr>
            </w:pPr>
            <w:r w:rsidRPr="00DF1BF7">
              <w:t>WRHHD304A Design and apply long hair design finishes.</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Method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The following assessment method is suggested.</w:t>
            </w:r>
          </w:p>
          <w:p w:rsidR="00000000" w:rsidRPr="00DF1BF7" w:rsidP="00DF1BF7">
            <w:pPr>
              <w:pStyle w:val="ListBullet"/>
            </w:pPr>
            <w:r w:rsidRPr="00DF1BF7">
              <w:t>Observation of the learner performing a ran</w:t>
            </w:r>
            <w:r w:rsidRPr="00DF1BF7">
              <w:t>ge of tasks in an actual or simulated work environment, over sufficient time to demonstrate his or her handling of a range of contingencies. Tasks may include:</w:t>
            </w:r>
          </w:p>
          <w:p w:rsidR="00000000" w:rsidRPr="00DF1BF7" w:rsidP="00DF1BF7">
            <w:pPr>
              <w:pStyle w:val="ListBullet2"/>
            </w:pPr>
            <w:r w:rsidRPr="00DF1BF7">
              <w:t>researching and planning for a hair show or presentation and sourcing models, garments, props a</w:t>
            </w:r>
            <w:r w:rsidRPr="00DF1BF7">
              <w:t>nd equipment and conducting rehearsals where required</w:t>
            </w:r>
          </w:p>
          <w:p w:rsidR="00000000" w:rsidRPr="00DF1BF7" w:rsidP="00DF1BF7">
            <w:pPr>
              <w:pStyle w:val="ListBullet2"/>
            </w:pPr>
            <w:r w:rsidRPr="00DF1BF7">
              <w:t>designing and applying finished looks, incorporating chemical reformation and haircutting and/or design services according to an agreed plan</w:t>
            </w:r>
          </w:p>
          <w:p w:rsidR="00000000" w:rsidRPr="00DF1BF7" w:rsidP="00DF1BF7">
            <w:pPr>
              <w:pStyle w:val="ListBullet2"/>
            </w:pPr>
            <w:r w:rsidRPr="00DF1BF7">
              <w:t>interacting with an audience to give technical explanations of work in progress or completed, and responding to their questions</w:t>
            </w:r>
          </w:p>
          <w:p w:rsidR="00000000" w:rsidP="00DF1BF7">
            <w:pPr>
              <w:pStyle w:val="ListBullet2"/>
              <w:rPr>
                <w:lang w:val="en-NZ"/>
              </w:rPr>
            </w:pPr>
            <w:r w:rsidRPr="00DF1BF7">
              <w:t>implementing relevant health and hygiene and occupational health and safety regulations and workplace procedures relevant to hai</w:t>
            </w:r>
            <w:r w:rsidRPr="00DF1BF7">
              <w:t>r design services.</w:t>
            </w: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Evidence required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For valid and reliable assessment of this unit, evidence should be gathered through a range of methods to indicate consistent performance.</w:t>
            </w:r>
          </w:p>
          <w:p w:rsidR="00000000" w:rsidRPr="00DF1BF7" w:rsidP="00DF1BF7">
            <w:pPr>
              <w:pStyle w:val="BodyText"/>
            </w:pPr>
            <w:r w:rsidRPr="00DF1BF7">
              <w:t>It can be gathered from assessme</w:t>
            </w:r>
            <w:r w:rsidRPr="00DF1BF7">
              <w:t>nt of the unit of competency alone, through an integrated assessment activity or through a combination of both.</w:t>
            </w:r>
          </w:p>
          <w:p w:rsidR="00000000" w:rsidP="00DF1BF7">
            <w:pPr>
              <w:pStyle w:val="BodyText"/>
              <w:rPr>
                <w:lang w:val="en-NZ"/>
              </w:rPr>
            </w:pPr>
            <w:r w:rsidRPr="00DF1BF7">
              <w:t>Evidence should be gathered as part of the learning process.</w:t>
            </w:r>
          </w:p>
        </w:tc>
      </w:tr>
      <w:tr w:rsidTr="000520CE">
        <w:tblPrEx>
          <w:tblW w:w="9214"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214"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Assessing employability skills</w:t>
            </w:r>
          </w:p>
        </w:tc>
        <w:tc>
          <w:tcPr>
            <w:tcW w:w="5794"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F1BF7" w:rsidP="00DF1BF7">
            <w:pPr>
              <w:pStyle w:val="BodyText"/>
            </w:pPr>
            <w:r w:rsidRPr="00DF1BF7">
              <w:t>Emp</w:t>
            </w:r>
            <w:r w:rsidRPr="00DF1BF7">
              <w:t>loyability skills embedded in this unit should be assessed holistically in the context of the job role and with other relevant units that make up the skill set or qualification.</w:t>
            </w:r>
          </w:p>
        </w:tc>
      </w:tr>
    </w:tbl>
    <w:p w:rsidR="000520CE" w:rsidP="00DF1BF7">
      <w:pPr>
        <w:pStyle w:val="BodyText"/>
      </w:pPr>
    </w:p>
    <w:p w:rsidR="000520CE" w:rsidP="00DF1BF7">
      <w:pPr>
        <w:pStyle w:val="BodyText"/>
      </w:pPr>
    </w:p>
    <w:p w:rsidR="00000000" w:rsidRPr="00DF1BF7" w:rsidP="00DF1BF7">
      <w:pPr>
        <w:pStyle w:val="Heading1"/>
      </w:pPr>
      <w:bookmarkStart w:id="11" w:name="O_152797"/>
      <w:bookmarkEnd w:id="11"/>
      <w:r w:rsidRPr="00DF1BF7">
        <w:t>Range Statement</w:t>
      </w:r>
    </w:p>
    <w:tbl>
      <w:tblPr>
        <w:tblW w:w="9360" w:type="dxa"/>
        <w:tblLayout w:type="fixed"/>
        <w:tblCellMar>
          <w:left w:w="62" w:type="dxa"/>
          <w:right w:w="62" w:type="dxa"/>
        </w:tblCellMar>
        <w:tblLook w:val="0000"/>
      </w:tblPr>
      <w:tblGrid>
        <w:gridCol w:w="3119"/>
        <w:gridCol w:w="6241"/>
      </w:tblGrid>
      <w:tr w:rsidTr="000520CE">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RANGE STATEMENT</w:t>
            </w:r>
          </w:p>
        </w:tc>
      </w:tr>
      <w:tr w:rsidTr="000520CE">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The range statement re</w:t>
            </w:r>
            <w:r w:rsidRPr="00DF1BF7">
              <w:t>lates to the unit of competency as a whole. It allows for different work environments and situations that will affect performance.</w:t>
            </w:r>
          </w:p>
          <w:p w:rsidR="00000000" w:rsidP="00DF1BF7">
            <w:pPr>
              <w:pStyle w:val="BodyText"/>
              <w:rPr>
                <w:lang w:val="en-NZ"/>
              </w:rPr>
            </w:pPr>
            <w:r w:rsidRPr="00DF1BF7">
              <w:t xml:space="preserve">The following variables may be present with training and assessment depending on the work situation, needs of the candidate, accessibility of the item, and local industry and regional contexts. </w:t>
            </w:r>
            <w:r w:rsidRPr="00DF1BF7">
              <w:rPr>
                <w:rStyle w:val="BoldandItalics"/>
              </w:rPr>
              <w:t>Bold italicised</w:t>
            </w:r>
            <w:r w:rsidRPr="00DF1BF7">
              <w:t xml:space="preserve"> text from the performance criteria is detailed</w:t>
            </w:r>
            <w:r w:rsidRPr="00DF1BF7">
              <w:t xml:space="preserve"> here.</w:t>
            </w:r>
          </w:p>
        </w:tc>
      </w:tr>
      <w:tr w:rsidTr="000520CE">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Overall design concepts</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hair designs and/or total looks</w:t>
            </w:r>
          </w:p>
          <w:p w:rsidR="00000000" w:rsidRPr="00DF1BF7" w:rsidP="00DF1BF7">
            <w:pPr>
              <w:pStyle w:val="ListBullet"/>
            </w:pPr>
            <w:r w:rsidRPr="00DF1BF7">
              <w:t>current, creative or period designs</w:t>
            </w:r>
          </w:p>
          <w:p w:rsidR="00000000" w:rsidRPr="00DF1BF7" w:rsidP="00DF1BF7">
            <w:pPr>
              <w:pStyle w:val="ListBullet"/>
            </w:pPr>
            <w:r w:rsidRPr="00DF1BF7">
              <w:t>elements of design</w:t>
            </w:r>
          </w:p>
          <w:p w:rsidR="00000000" w:rsidRPr="00DF1BF7" w:rsidP="00DF1BF7">
            <w:pPr>
              <w:pStyle w:val="ListBullet"/>
            </w:pPr>
            <w:r w:rsidRPr="00DF1BF7">
              <w:t>principles of design</w:t>
            </w:r>
          </w:p>
          <w:p w:rsidR="00000000" w:rsidP="00DF1BF7">
            <w:pPr>
              <w:pStyle w:val="ListBullet"/>
              <w:rPr>
                <w:lang w:val="en-NZ"/>
              </w:rPr>
            </w:pPr>
            <w:r w:rsidRPr="00DF1BF7">
              <w:t>overall design concepts.</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Types of productions</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feature films</w:t>
            </w:r>
          </w:p>
          <w:p w:rsidR="00000000" w:rsidRPr="00DF1BF7" w:rsidP="00DF1BF7">
            <w:pPr>
              <w:pStyle w:val="ListBullet"/>
            </w:pPr>
            <w:r w:rsidRPr="00DF1BF7">
              <w:t>advertisements</w:t>
            </w:r>
          </w:p>
          <w:p w:rsidR="00000000" w:rsidRPr="00DF1BF7" w:rsidP="00DF1BF7">
            <w:pPr>
              <w:pStyle w:val="ListBullet"/>
            </w:pPr>
            <w:r w:rsidRPr="00DF1BF7">
              <w:t>theatre</w:t>
            </w:r>
          </w:p>
          <w:p w:rsidR="00000000" w:rsidRPr="00DF1BF7" w:rsidP="00DF1BF7">
            <w:pPr>
              <w:pStyle w:val="ListBullet"/>
            </w:pPr>
            <w:r w:rsidRPr="00DF1BF7">
              <w:t>television</w:t>
            </w:r>
          </w:p>
          <w:p w:rsidR="00000000" w:rsidRPr="00DF1BF7" w:rsidP="00DF1BF7">
            <w:pPr>
              <w:pStyle w:val="ListBullet"/>
            </w:pPr>
            <w:r w:rsidRPr="00DF1BF7">
              <w:t>fashion shoots</w:t>
            </w:r>
          </w:p>
          <w:p w:rsidR="00000000" w:rsidRPr="00DF1BF7" w:rsidP="00DF1BF7">
            <w:pPr>
              <w:pStyle w:val="ListBullet"/>
            </w:pPr>
            <w:r w:rsidRPr="00DF1BF7">
              <w:t>hair fashion shoots</w:t>
            </w:r>
          </w:p>
          <w:p w:rsidR="00000000" w:rsidRPr="00DF1BF7" w:rsidP="00DF1BF7">
            <w:pPr>
              <w:pStyle w:val="ListBullet"/>
            </w:pPr>
            <w:r w:rsidRPr="00DF1BF7">
              <w:t>hair shows</w:t>
            </w:r>
          </w:p>
          <w:p w:rsidR="00000000" w:rsidRPr="00DF1BF7" w:rsidP="00DF1BF7">
            <w:pPr>
              <w:pStyle w:val="ListBullet"/>
            </w:pPr>
            <w:r w:rsidRPr="00DF1BF7">
              <w:t>in-salon presentations</w:t>
            </w:r>
          </w:p>
          <w:p w:rsidR="00000000" w:rsidP="00DF1BF7">
            <w:pPr>
              <w:pStyle w:val="ListBullet"/>
              <w:rPr>
                <w:lang w:val="en-NZ"/>
              </w:rPr>
            </w:pPr>
            <w:r w:rsidRPr="00DF1BF7">
              <w:t>technical workshops.</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Research materials</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fashion magazines</w:t>
            </w:r>
          </w:p>
          <w:p w:rsidR="00000000" w:rsidRPr="00DF1BF7" w:rsidP="00DF1BF7">
            <w:pPr>
              <w:pStyle w:val="ListBullet"/>
            </w:pPr>
            <w:r w:rsidRPr="00DF1BF7">
              <w:t>history books</w:t>
            </w:r>
          </w:p>
          <w:p w:rsidR="00000000" w:rsidRPr="00DF1BF7" w:rsidP="00DF1BF7">
            <w:pPr>
              <w:pStyle w:val="ListBullet"/>
            </w:pPr>
            <w:r w:rsidRPr="00DF1BF7">
              <w:t>photographs, paintings and illustrations from a particular period</w:t>
            </w:r>
          </w:p>
          <w:p w:rsidR="00000000" w:rsidRPr="00DF1BF7" w:rsidP="00DF1BF7">
            <w:pPr>
              <w:pStyle w:val="ListBullet"/>
            </w:pPr>
            <w:r w:rsidRPr="00DF1BF7">
              <w:t>film and video</w:t>
            </w:r>
          </w:p>
          <w:p w:rsidR="00000000" w:rsidRPr="00DF1BF7" w:rsidP="00DF1BF7">
            <w:pPr>
              <w:pStyle w:val="ListBullet"/>
            </w:pPr>
            <w:r w:rsidRPr="00DF1BF7">
              <w:t>the Internet</w:t>
            </w:r>
          </w:p>
          <w:p w:rsidR="00000000" w:rsidRPr="00DF1BF7" w:rsidP="00DF1BF7">
            <w:pPr>
              <w:pStyle w:val="ListBullet"/>
            </w:pPr>
            <w:r w:rsidRPr="00DF1BF7">
              <w:t>manufacturer's materials</w:t>
            </w:r>
          </w:p>
          <w:p w:rsidR="00000000" w:rsidP="00DF1BF7">
            <w:pPr>
              <w:pStyle w:val="ListBullet"/>
              <w:rPr>
                <w:lang w:val="en-NZ"/>
              </w:rPr>
            </w:pPr>
            <w:r w:rsidRPr="00DF1BF7">
              <w:t>design concept, fashion or stage.</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Documentation</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folio including photographs and sketches</w:t>
            </w:r>
          </w:p>
          <w:p w:rsidR="00000000" w:rsidRPr="00DF1BF7" w:rsidP="00DF1BF7">
            <w:pPr>
              <w:pStyle w:val="ListBullet"/>
            </w:pPr>
            <w:r w:rsidRPr="00DF1BF7">
              <w:t>haircut structural graphics</w:t>
            </w:r>
          </w:p>
          <w:p w:rsidR="00000000" w:rsidRPr="00DF1BF7" w:rsidP="00DF1BF7">
            <w:pPr>
              <w:pStyle w:val="ListBullet"/>
            </w:pPr>
            <w:r w:rsidRPr="00DF1BF7">
              <w:t>technical notes on chemical processes</w:t>
            </w:r>
          </w:p>
          <w:p w:rsidR="00000000" w:rsidRPr="00DF1BF7" w:rsidP="00DF1BF7">
            <w:pPr>
              <w:pStyle w:val="ListBullet"/>
            </w:pPr>
            <w:r w:rsidRPr="00DF1BF7">
              <w:t>manual files</w:t>
            </w:r>
          </w:p>
          <w:p w:rsidR="00000000" w:rsidP="00DF1BF7">
            <w:pPr>
              <w:pStyle w:val="ListBullet"/>
              <w:rPr>
                <w:lang w:val="en-NZ"/>
              </w:rPr>
            </w:pPr>
            <w:r w:rsidRPr="00DF1BF7">
              <w:t xml:space="preserve">computer database. </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Relevant personnel</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director</w:t>
            </w:r>
          </w:p>
          <w:p w:rsidR="00000000" w:rsidRPr="00DF1BF7" w:rsidP="00DF1BF7">
            <w:pPr>
              <w:pStyle w:val="ListBullet"/>
            </w:pPr>
            <w:r w:rsidRPr="00DF1BF7">
              <w:t>event coordinator</w:t>
            </w:r>
          </w:p>
          <w:p w:rsidR="00000000" w:rsidRPr="00DF1BF7" w:rsidP="00DF1BF7">
            <w:pPr>
              <w:pStyle w:val="ListBullet"/>
            </w:pPr>
            <w:r w:rsidRPr="00DF1BF7">
              <w:t>presentation team member</w:t>
            </w:r>
          </w:p>
          <w:p w:rsidR="00000000" w:rsidRPr="00DF1BF7" w:rsidP="00DF1BF7">
            <w:pPr>
              <w:pStyle w:val="ListBullet"/>
            </w:pPr>
            <w:r w:rsidRPr="00DF1BF7">
              <w:t>costume designer</w:t>
            </w:r>
          </w:p>
          <w:p w:rsidR="00000000" w:rsidRPr="00DF1BF7" w:rsidP="00DF1BF7">
            <w:pPr>
              <w:pStyle w:val="ListBullet"/>
            </w:pPr>
            <w:r w:rsidRPr="00DF1BF7">
              <w:t>fashion designer</w:t>
            </w:r>
          </w:p>
          <w:p w:rsidR="00000000" w:rsidRPr="00DF1BF7" w:rsidP="00DF1BF7">
            <w:pPr>
              <w:pStyle w:val="ListBullet"/>
            </w:pPr>
            <w:r w:rsidRPr="00DF1BF7">
              <w:t>choreographer</w:t>
            </w:r>
          </w:p>
          <w:p w:rsidR="00000000" w:rsidRPr="00DF1BF7" w:rsidP="00DF1BF7">
            <w:pPr>
              <w:pStyle w:val="ListBullet"/>
            </w:pPr>
            <w:r w:rsidRPr="00DF1BF7">
              <w:t>photographic stylist</w:t>
            </w:r>
          </w:p>
          <w:p w:rsidR="00000000" w:rsidP="00DF1BF7">
            <w:pPr>
              <w:pStyle w:val="ListBullet"/>
              <w:rPr>
                <w:lang w:val="en-NZ"/>
              </w:rPr>
            </w:pPr>
            <w:r w:rsidRPr="00DF1BF7">
              <w:t>photographer.</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Finished hair designs</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colour effects</w:t>
            </w:r>
          </w:p>
          <w:p w:rsidR="00000000" w:rsidRPr="00DF1BF7" w:rsidP="00DF1BF7">
            <w:pPr>
              <w:pStyle w:val="ListBullet"/>
            </w:pPr>
            <w:r w:rsidRPr="00DF1BF7">
              <w:t>chemical curling and volumising effects</w:t>
            </w:r>
          </w:p>
          <w:p w:rsidR="00000000" w:rsidRPr="00DF1BF7" w:rsidP="00DF1BF7">
            <w:pPr>
              <w:pStyle w:val="ListBullet"/>
            </w:pPr>
            <w:r w:rsidRPr="00DF1BF7">
              <w:t>chemical straightening effects</w:t>
            </w:r>
          </w:p>
          <w:p w:rsidR="00000000" w:rsidRPr="00DF1BF7" w:rsidP="00DF1BF7">
            <w:pPr>
              <w:pStyle w:val="ListBullet"/>
            </w:pPr>
            <w:r w:rsidRPr="00DF1BF7">
              <w:t>haircut structures</w:t>
            </w:r>
          </w:p>
          <w:p w:rsidR="00000000" w:rsidRPr="00DF1BF7" w:rsidP="00DF1BF7">
            <w:pPr>
              <w:pStyle w:val="ListBullet"/>
            </w:pPr>
            <w:r w:rsidRPr="00DF1BF7">
              <w:t>temporary straight and/or curved design finishes for direction, volume, curl, waves and texture</w:t>
            </w:r>
          </w:p>
          <w:p w:rsidR="00000000" w:rsidRPr="00DF1BF7" w:rsidP="00DF1BF7">
            <w:pPr>
              <w:pStyle w:val="ListBullet"/>
            </w:pPr>
            <w:r w:rsidRPr="00DF1BF7">
              <w:t>wigs and hairpieces</w:t>
            </w:r>
          </w:p>
          <w:p w:rsidR="00000000" w:rsidP="00DF1BF7">
            <w:pPr>
              <w:pStyle w:val="ListBullet"/>
              <w:rPr>
                <w:lang w:val="en-NZ"/>
              </w:rPr>
            </w:pPr>
            <w:r w:rsidRPr="00DF1BF7">
              <w:t>hair ornaments.</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A predetermined era</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historical period</w:t>
            </w:r>
          </w:p>
          <w:p w:rsidR="00000000" w:rsidRPr="00DF1BF7" w:rsidP="00DF1BF7">
            <w:pPr>
              <w:pStyle w:val="ListBullet"/>
            </w:pPr>
            <w:r w:rsidRPr="00DF1BF7">
              <w:t>current period</w:t>
            </w:r>
          </w:p>
          <w:p w:rsidR="00000000" w:rsidRPr="00DF1BF7" w:rsidP="00DF1BF7">
            <w:pPr>
              <w:pStyle w:val="ListBullet"/>
            </w:pPr>
            <w:r w:rsidRPr="00DF1BF7">
              <w:t>futuristic period</w:t>
            </w:r>
          </w:p>
          <w:p w:rsidR="00000000" w:rsidP="00DF1BF7">
            <w:pPr>
              <w:pStyle w:val="ListBullet"/>
              <w:rPr>
                <w:lang w:val="en-NZ"/>
              </w:rPr>
            </w:pPr>
            <w:r w:rsidRPr="00DF1BF7">
              <w:t>forecasting of looks.</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Target audience</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hairdressers</w:t>
            </w:r>
          </w:p>
          <w:p w:rsidR="00000000" w:rsidRPr="00DF1BF7" w:rsidP="00DF1BF7">
            <w:pPr>
              <w:pStyle w:val="ListBullet"/>
            </w:pPr>
            <w:r w:rsidRPr="00DF1BF7">
              <w:t>hairdressing educators</w:t>
            </w:r>
          </w:p>
          <w:p w:rsidR="00000000" w:rsidRPr="00DF1BF7" w:rsidP="00DF1BF7">
            <w:pPr>
              <w:pStyle w:val="ListBullet"/>
            </w:pPr>
            <w:r w:rsidRPr="00DF1BF7">
              <w:t>magazine readers</w:t>
            </w:r>
          </w:p>
          <w:p w:rsidR="00000000" w:rsidRPr="00DF1BF7" w:rsidP="00DF1BF7">
            <w:pPr>
              <w:pStyle w:val="ListBullet"/>
            </w:pPr>
            <w:r w:rsidRPr="00DF1BF7">
              <w:t>a live audience</w:t>
            </w:r>
          </w:p>
          <w:p w:rsidR="00000000" w:rsidRPr="00DF1BF7" w:rsidP="00DF1BF7">
            <w:pPr>
              <w:pStyle w:val="ListBullet"/>
            </w:pPr>
            <w:r w:rsidRPr="00DF1BF7">
              <w:t>a film audience</w:t>
            </w:r>
          </w:p>
          <w:p w:rsidR="00000000" w:rsidRPr="00DF1BF7" w:rsidP="00DF1BF7">
            <w:pPr>
              <w:pStyle w:val="ListBullet"/>
            </w:pPr>
            <w:r w:rsidRPr="00DF1BF7">
              <w:t>members of the general public representing a specific age or socioeconomic demographic</w:t>
            </w:r>
          </w:p>
          <w:p w:rsidR="00000000" w:rsidP="00DF1BF7">
            <w:pPr>
              <w:pStyle w:val="ListBullet"/>
              <w:rPr>
                <w:lang w:val="en-NZ"/>
              </w:rPr>
            </w:pPr>
            <w:r w:rsidRPr="00DF1BF7">
              <w:t>people from a range of social, cultural or ethnic backgrounds and with a range of with a range of physical and mental abilities.</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Presentation type</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work</w:t>
            </w:r>
            <w:r w:rsidRPr="00DF1BF7">
              <w:t>shop</w:t>
            </w:r>
          </w:p>
          <w:p w:rsidR="00000000" w:rsidRPr="00DF1BF7" w:rsidP="00DF1BF7">
            <w:pPr>
              <w:pStyle w:val="ListBullet"/>
            </w:pPr>
            <w:r w:rsidRPr="00DF1BF7">
              <w:t>exhibition</w:t>
            </w:r>
          </w:p>
          <w:p w:rsidR="00000000" w:rsidRPr="00DF1BF7" w:rsidP="00DF1BF7">
            <w:pPr>
              <w:pStyle w:val="ListBullet"/>
            </w:pPr>
            <w:r w:rsidRPr="00DF1BF7">
              <w:t>seminar</w:t>
            </w:r>
          </w:p>
          <w:p w:rsidR="00000000" w:rsidP="00DF1BF7">
            <w:pPr>
              <w:pStyle w:val="ListBullet"/>
              <w:rPr>
                <w:lang w:val="en-NZ"/>
              </w:rPr>
            </w:pPr>
            <w:r w:rsidRPr="00DF1BF7">
              <w:t>'look and learn'.</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Presentation scale</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single model demonstration with technical explanation</w:t>
            </w:r>
          </w:p>
          <w:p w:rsidR="00000000" w:rsidRPr="00DF1BF7" w:rsidP="00DF1BF7">
            <w:pPr>
              <w:pStyle w:val="ListBullet"/>
            </w:pPr>
            <w:r w:rsidRPr="00DF1BF7">
              <w:t>multiple model demonstration with technical explanation</w:t>
            </w:r>
          </w:p>
          <w:p w:rsidR="00000000" w:rsidRPr="00DF1BF7" w:rsidP="00DF1BF7">
            <w:pPr>
              <w:pStyle w:val="ListBullet"/>
            </w:pPr>
            <w:r w:rsidRPr="00DF1BF7">
              <w:t>compered presentations with technical input from session stylists</w:t>
            </w:r>
          </w:p>
          <w:p w:rsidR="00000000" w:rsidP="00DF1BF7">
            <w:pPr>
              <w:pStyle w:val="ListBullet"/>
              <w:rPr>
                <w:lang w:val="en-NZ"/>
              </w:rPr>
            </w:pPr>
            <w:r w:rsidRPr="00DF1BF7">
              <w:t>choreographed parades.</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Presentation team</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other hairdressers and session stylists</w:t>
            </w:r>
          </w:p>
          <w:p w:rsidR="00000000" w:rsidRPr="00DF1BF7" w:rsidP="00DF1BF7">
            <w:pPr>
              <w:pStyle w:val="ListBullet"/>
            </w:pPr>
            <w:r w:rsidRPr="00DF1BF7">
              <w:t>fashion designers</w:t>
            </w:r>
          </w:p>
          <w:p w:rsidR="00000000" w:rsidRPr="00DF1BF7" w:rsidP="00DF1BF7">
            <w:pPr>
              <w:pStyle w:val="ListBullet"/>
            </w:pPr>
            <w:r w:rsidRPr="00DF1BF7">
              <w:t>makeup artists</w:t>
            </w:r>
          </w:p>
          <w:p w:rsidR="00000000" w:rsidRPr="00DF1BF7" w:rsidP="00DF1BF7">
            <w:pPr>
              <w:pStyle w:val="ListBullet"/>
            </w:pPr>
            <w:r w:rsidRPr="00DF1BF7">
              <w:t>choreographers</w:t>
            </w:r>
          </w:p>
          <w:p w:rsidR="00000000" w:rsidRPr="00DF1BF7" w:rsidP="00DF1BF7">
            <w:pPr>
              <w:pStyle w:val="ListBullet"/>
            </w:pPr>
            <w:r w:rsidRPr="00DF1BF7">
              <w:t>compere</w:t>
            </w:r>
          </w:p>
          <w:p w:rsidR="00000000" w:rsidRPr="00DF1BF7" w:rsidP="00DF1BF7">
            <w:pPr>
              <w:pStyle w:val="ListBullet"/>
            </w:pPr>
            <w:r w:rsidRPr="00DF1BF7">
              <w:t>audiovisual and sound technicians</w:t>
            </w:r>
          </w:p>
          <w:p w:rsidR="00000000" w:rsidP="00DF1BF7">
            <w:pPr>
              <w:pStyle w:val="ListBullet"/>
              <w:rPr>
                <w:lang w:val="en-NZ"/>
              </w:rPr>
            </w:pPr>
            <w:r w:rsidRPr="00DF1BF7">
              <w:t>assistants and stage hands.</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Variables of the presentation environment</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event venues:</w:t>
            </w:r>
          </w:p>
          <w:p w:rsidR="00000000" w:rsidRPr="00DF1BF7" w:rsidP="00DF1BF7">
            <w:pPr>
              <w:pStyle w:val="ListBullet2"/>
            </w:pPr>
            <w:r w:rsidRPr="00DF1BF7">
              <w:t>stage or catwalk</w:t>
            </w:r>
          </w:p>
          <w:p w:rsidR="00000000" w:rsidRPr="00DF1BF7" w:rsidP="00DF1BF7">
            <w:pPr>
              <w:pStyle w:val="ListBullet2"/>
            </w:pPr>
            <w:r w:rsidRPr="00DF1BF7">
              <w:t>indoor or outdoor film sets</w:t>
            </w:r>
          </w:p>
          <w:p w:rsidR="00000000" w:rsidRPr="00DF1BF7" w:rsidP="00DF1BF7">
            <w:pPr>
              <w:pStyle w:val="ListBullet2"/>
            </w:pPr>
            <w:r w:rsidRPr="00DF1BF7">
              <w:t>salon</w:t>
            </w:r>
          </w:p>
          <w:p w:rsidR="00000000" w:rsidRPr="00DF1BF7" w:rsidP="00DF1BF7">
            <w:pPr>
              <w:pStyle w:val="ListBullet2"/>
            </w:pPr>
            <w:r w:rsidRPr="00DF1BF7">
              <w:t>training facility</w:t>
            </w:r>
          </w:p>
          <w:p w:rsidR="00000000" w:rsidP="00DF1BF7">
            <w:pPr>
              <w:pStyle w:val="ListBullet"/>
              <w:rPr>
                <w:lang w:val="en-NZ"/>
              </w:rPr>
            </w:pPr>
            <w:r w:rsidRPr="00DF1BF7">
              <w:t>backstage.</w:t>
            </w: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p>
        </w:tc>
      </w:tr>
      <w:tr w:rsidTr="000520CE">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BoldandItalics"/>
              </w:rPr>
              <w:t>Visual and audio aids</w:t>
            </w:r>
            <w:r w:rsidRPr="00DF1BF7">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DF1BF7" w:rsidP="00DF1BF7">
            <w:pPr>
              <w:pStyle w:val="ListBullet"/>
            </w:pPr>
            <w:r w:rsidRPr="00DF1BF7">
              <w:t>whiteboards</w:t>
            </w:r>
          </w:p>
          <w:p w:rsidR="00000000" w:rsidRPr="00DF1BF7" w:rsidP="00DF1BF7">
            <w:pPr>
              <w:pStyle w:val="ListBullet"/>
            </w:pPr>
            <w:r w:rsidRPr="00DF1BF7">
              <w:t>butcher's paper</w:t>
            </w:r>
          </w:p>
          <w:p w:rsidR="00000000" w:rsidRPr="00DF1BF7" w:rsidP="00DF1BF7">
            <w:pPr>
              <w:pStyle w:val="ListBullet"/>
            </w:pPr>
            <w:r w:rsidRPr="00DF1BF7">
              <w:t>sketch pads</w:t>
            </w:r>
          </w:p>
          <w:p w:rsidR="00000000" w:rsidRPr="00DF1BF7" w:rsidP="00DF1BF7">
            <w:pPr>
              <w:pStyle w:val="ListBullet"/>
            </w:pPr>
            <w:r w:rsidRPr="00DF1BF7">
              <w:t>PowerPoint</w:t>
            </w:r>
          </w:p>
          <w:p w:rsidR="00000000" w:rsidRPr="00DF1BF7" w:rsidP="00DF1BF7">
            <w:pPr>
              <w:pStyle w:val="ListBullet"/>
            </w:pPr>
            <w:r w:rsidRPr="00DF1BF7">
              <w:t>slides</w:t>
            </w:r>
          </w:p>
          <w:p w:rsidR="00000000" w:rsidRPr="00DF1BF7" w:rsidP="00DF1BF7">
            <w:pPr>
              <w:pStyle w:val="ListBullet"/>
            </w:pPr>
            <w:r w:rsidRPr="00DF1BF7">
              <w:t>film and video</w:t>
            </w:r>
          </w:p>
          <w:p w:rsidR="00000000" w:rsidRPr="00DF1BF7" w:rsidP="00DF1BF7">
            <w:pPr>
              <w:pStyle w:val="ListBullet"/>
            </w:pPr>
            <w:r w:rsidRPr="00DF1BF7">
              <w:t>music</w:t>
            </w:r>
          </w:p>
          <w:p w:rsidR="00000000" w:rsidRPr="00DF1BF7" w:rsidP="00DF1BF7">
            <w:pPr>
              <w:pStyle w:val="ListBullet"/>
            </w:pPr>
            <w:r w:rsidRPr="00DF1BF7">
              <w:t>sound, microphones, etc.</w:t>
            </w:r>
          </w:p>
          <w:p w:rsidR="00000000" w:rsidRPr="00DF1BF7" w:rsidP="00DF1BF7">
            <w:pPr>
              <w:pStyle w:val="ListBullet"/>
            </w:pPr>
            <w:r w:rsidRPr="00DF1BF7">
              <w:t>visual collages of design ideas.</w:t>
            </w:r>
          </w:p>
        </w:tc>
      </w:tr>
    </w:tbl>
    <w:p w:rsidR="000520CE" w:rsidP="00DF1BF7">
      <w:pPr>
        <w:pStyle w:val="BodyText"/>
      </w:pPr>
    </w:p>
    <w:p w:rsidR="000520CE" w:rsidP="00DF1BF7">
      <w:pPr>
        <w:pStyle w:val="BodyText"/>
      </w:pPr>
    </w:p>
    <w:p w:rsidR="00000000" w:rsidRPr="00DF1BF7" w:rsidP="00DF1BF7">
      <w:pPr>
        <w:pStyle w:val="Heading1"/>
      </w:pPr>
      <w:bookmarkStart w:id="12" w:name="O_152798"/>
      <w:bookmarkEnd w:id="12"/>
      <w:r w:rsidRPr="00DF1BF7">
        <w:t>Unit Sector(s)</w:t>
      </w:r>
    </w:p>
    <w:p w:rsidR="00000000" w:rsidRPr="00DF1BF7" w:rsidP="00DF1BF7">
      <w:pPr>
        <w:pStyle w:val="BodyText"/>
      </w:pPr>
      <w:r w:rsidRPr="00DF1BF7">
        <w:t>Not applicable.</w:t>
      </w:r>
    </w:p>
    <w:p w:rsidR="00000000" w:rsidRPr="00DF1BF7" w:rsidP="00DF1BF7">
      <w:pPr>
        <w:pStyle w:val="AllowPageBreak"/>
      </w:pPr>
    </w:p>
    <w:p w:rsidR="00000000" w:rsidRPr="00DF1BF7" w:rsidP="00DF1BF7">
      <w:pPr>
        <w:pStyle w:val="Heading1"/>
      </w:pPr>
      <w:bookmarkStart w:id="13" w:name="O_163997"/>
      <w:bookmarkEnd w:id="13"/>
      <w:r w:rsidRPr="00DF1BF7">
        <w:t>Competency field</w:t>
      </w:r>
    </w:p>
    <w:tbl>
      <w:tblPr>
        <w:tblW w:w="9214" w:type="dxa"/>
        <w:tblLayout w:type="fixed"/>
        <w:tblCellMar>
          <w:left w:w="62" w:type="dxa"/>
          <w:right w:w="62" w:type="dxa"/>
        </w:tblCellMar>
        <w:tblLook w:val="0000"/>
      </w:tblPr>
      <w:tblGrid>
        <w:gridCol w:w="2552"/>
        <w:gridCol w:w="6662"/>
      </w:tblGrid>
      <w:tr w:rsidTr="000520CE">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F1BF7">
            <w:pPr>
              <w:pStyle w:val="BodyText"/>
              <w:rPr>
                <w:lang w:val="en-NZ"/>
              </w:rPr>
            </w:pPr>
            <w:r w:rsidRPr="00DF1BF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F1BF7" w:rsidP="00DF1BF7">
            <w:pPr>
              <w:pStyle w:val="BodyText"/>
            </w:pPr>
            <w:r w:rsidRPr="00DF1BF7">
              <w:t>Hairdressing</w:t>
            </w:r>
          </w:p>
        </w:tc>
      </w:tr>
    </w:tbl>
    <w:p w:rsidR="00000000" w:rsidRPr="00DF1BF7" w:rsidP="00DF1BF7">
      <w:pPr>
        <w:pStyle w:val="BodyText"/>
      </w:pPr>
    </w:p>
    <w:p w:rsidR="00000000" w:rsidRPr="00DF1BF7" w:rsidP="00DF1BF7"/>
    <w:sectPr w:rsidSect="00DF1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0CE" w:rsidP="00052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CE" w:rsidP="00DF1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520CE" w:rsidP="00DF1B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20CE" w:rsidP="00DF1B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0CE" w:rsidP="000520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CE" w:rsidP="00DF1BF7">
    <w:pPr>
      <w:pStyle w:val="Header"/>
      <w:framePr w:wrap="around"/>
    </w:pPr>
    <w:r>
      <w:fldChar w:fldCharType="begin"/>
    </w:r>
    <w:r>
      <w:instrText xml:space="preserve"> TITLE   \* MERGEFORMAT </w:instrText>
    </w:r>
    <w:r>
      <w:fldChar w:fldCharType="separate"/>
    </w:r>
    <w:r>
      <w:t>WRHHD406B Work as a session stylist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20CE" w:rsidP="00DF1B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66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0D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E4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B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1BF7"/>
    <w:pPr>
      <w:spacing w:before="360" w:after="60"/>
      <w:outlineLvl w:val="0"/>
    </w:pPr>
    <w:rPr>
      <w:sz w:val="32"/>
    </w:rPr>
  </w:style>
  <w:style w:type="paragraph" w:styleId="Heading2">
    <w:name w:val="heading 2"/>
    <w:basedOn w:val="HeadingBase"/>
    <w:next w:val="BodyText"/>
    <w:link w:val="Heading2Char"/>
    <w:qFormat/>
    <w:rsid w:val="00DF1BF7"/>
    <w:pPr>
      <w:keepLines/>
      <w:spacing w:before="240" w:after="120"/>
      <w:outlineLvl w:val="1"/>
    </w:pPr>
    <w:rPr>
      <w:sz w:val="28"/>
      <w:szCs w:val="40"/>
    </w:rPr>
  </w:style>
  <w:style w:type="paragraph" w:styleId="Heading3">
    <w:name w:val="heading 3"/>
    <w:basedOn w:val="HeadingBase"/>
    <w:next w:val="BodyText"/>
    <w:link w:val="Heading3Char"/>
    <w:qFormat/>
    <w:rsid w:val="00DF1BF7"/>
    <w:pPr>
      <w:spacing w:before="180" w:after="120"/>
      <w:outlineLvl w:val="2"/>
    </w:pPr>
    <w:rPr>
      <w:spacing w:val="-10"/>
      <w:kern w:val="32"/>
    </w:rPr>
  </w:style>
  <w:style w:type="paragraph" w:styleId="Heading4">
    <w:name w:val="heading 4"/>
    <w:basedOn w:val="HeadingBase"/>
    <w:next w:val="BodyText"/>
    <w:link w:val="Heading4Char"/>
    <w:qFormat/>
    <w:rsid w:val="00DF1BF7"/>
    <w:pPr>
      <w:spacing w:before="160" w:after="120"/>
      <w:outlineLvl w:val="3"/>
    </w:pPr>
    <w:rPr>
      <w:sz w:val="22"/>
    </w:rPr>
  </w:style>
  <w:style w:type="paragraph" w:styleId="Heading5">
    <w:name w:val="heading 5"/>
    <w:basedOn w:val="HeadingBase"/>
    <w:next w:val="Normal"/>
    <w:link w:val="Heading5Char"/>
    <w:qFormat/>
    <w:rsid w:val="00DF1BF7"/>
    <w:pPr>
      <w:spacing w:before="80"/>
      <w:outlineLvl w:val="4"/>
    </w:pPr>
    <w:rPr>
      <w:color w:val="918585"/>
      <w:sz w:val="20"/>
    </w:rPr>
  </w:style>
  <w:style w:type="paragraph" w:styleId="Heading6">
    <w:name w:val="heading 6"/>
    <w:basedOn w:val="HeadingBase"/>
    <w:next w:val="Normal"/>
    <w:link w:val="Heading6Char"/>
    <w:qFormat/>
    <w:rsid w:val="00DF1BF7"/>
    <w:pPr>
      <w:spacing w:before="60"/>
      <w:outlineLvl w:val="5"/>
    </w:pPr>
    <w:rPr>
      <w:color w:val="918585"/>
      <w:sz w:val="20"/>
    </w:rPr>
  </w:style>
  <w:style w:type="paragraph" w:styleId="Heading7">
    <w:name w:val="heading 7"/>
    <w:basedOn w:val="Normal"/>
    <w:next w:val="Normal"/>
    <w:link w:val="Heading7Char"/>
    <w:qFormat/>
    <w:rsid w:val="00DF1BF7"/>
    <w:pPr>
      <w:ind w:left="720"/>
      <w:outlineLvl w:val="6"/>
    </w:pPr>
    <w:rPr>
      <w:i/>
    </w:rPr>
  </w:style>
  <w:style w:type="paragraph" w:styleId="Heading8">
    <w:name w:val="heading 8"/>
    <w:basedOn w:val="Normal"/>
    <w:next w:val="Normal"/>
    <w:link w:val="Heading8Char"/>
    <w:qFormat/>
    <w:rsid w:val="00DF1BF7"/>
    <w:pPr>
      <w:ind w:left="720"/>
      <w:outlineLvl w:val="7"/>
    </w:pPr>
    <w:rPr>
      <w:i/>
    </w:rPr>
  </w:style>
  <w:style w:type="paragraph" w:styleId="Heading9">
    <w:name w:val="heading 9"/>
    <w:basedOn w:val="Normal"/>
    <w:next w:val="Normal"/>
    <w:link w:val="Heading9Char"/>
    <w:qFormat/>
    <w:rsid w:val="00DF1BF7"/>
    <w:pPr>
      <w:ind w:left="720"/>
      <w:outlineLvl w:val="8"/>
    </w:pPr>
    <w:rPr>
      <w:i/>
    </w:rPr>
  </w:style>
  <w:style w:type="character" w:default="1" w:styleId="DefaultParagraphFont">
    <w:name w:val="Default Paragraph Font"/>
    <w:uiPriority w:val="1"/>
    <w:unhideWhenUsed/>
    <w:rsid w:val="00DF1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BF7"/>
  </w:style>
  <w:style w:type="character" w:customStyle="1" w:styleId="Heading1Char">
    <w:name w:val="Heading 1 Char"/>
    <w:basedOn w:val="DefaultParagraphFont"/>
    <w:link w:val="Heading1"/>
    <w:rsid w:val="00DF1BF7"/>
    <w:rPr>
      <w:rFonts w:ascii="Times New Roman" w:eastAsia="Times New Roman" w:hAnsi="Times New Roman" w:cs="Times New Roman"/>
      <w:b/>
      <w:sz w:val="32"/>
      <w:szCs w:val="20"/>
      <w:lang w:eastAsia="en-US"/>
    </w:rPr>
  </w:style>
  <w:style w:type="paragraph" w:styleId="BodyText">
    <w:name w:val="Body Text"/>
    <w:basedOn w:val="Normal"/>
    <w:link w:val="BodyTextChar"/>
    <w:rsid w:val="00DF1B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1BF7"/>
    <w:rPr>
      <w:rFonts w:ascii="Times New Roman" w:eastAsia="Times New Roman" w:hAnsi="Times New Roman" w:cs="Times New Roman"/>
      <w:sz w:val="24"/>
      <w:lang w:val="en-US" w:eastAsia="en-US"/>
    </w:rPr>
  </w:style>
  <w:style w:type="paragraph" w:styleId="Footer">
    <w:name w:val="footer"/>
    <w:basedOn w:val="Normal"/>
    <w:link w:val="FooterChar"/>
    <w:rsid w:val="00DF1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BF7"/>
    <w:rPr>
      <w:rFonts w:ascii="Times New Roman" w:eastAsia="Times New Roman" w:hAnsi="Times New Roman" w:cs="Times New Roman"/>
      <w:sz w:val="16"/>
      <w:lang w:val="en-US" w:eastAsia="en-US"/>
    </w:rPr>
  </w:style>
  <w:style w:type="paragraph" w:styleId="ListBullet">
    <w:name w:val="List Bullet"/>
    <w:basedOn w:val="List"/>
    <w:rsid w:val="00DF1BF7"/>
    <w:pPr>
      <w:numPr>
        <w:numId w:val="13"/>
      </w:numPr>
      <w:tabs>
        <w:tab w:val="clear" w:pos="340"/>
      </w:tabs>
      <w:spacing w:before="40" w:after="40"/>
    </w:pPr>
  </w:style>
  <w:style w:type="character" w:customStyle="1" w:styleId="SpecialBold">
    <w:name w:val="Special Bold"/>
    <w:basedOn w:val="DefaultParagraphFont"/>
    <w:rsid w:val="00DF1BF7"/>
    <w:rPr>
      <w:b/>
      <w:spacing w:val="0"/>
    </w:rPr>
  </w:style>
  <w:style w:type="paragraph" w:styleId="ListBullet2">
    <w:name w:val="List Bullet 2"/>
    <w:basedOn w:val="List2"/>
    <w:rsid w:val="00DF1BF7"/>
    <w:pPr>
      <w:numPr>
        <w:numId w:val="14"/>
      </w:numPr>
      <w:tabs>
        <w:tab w:val="clear" w:pos="680"/>
      </w:tabs>
    </w:pPr>
  </w:style>
  <w:style w:type="paragraph" w:styleId="Header">
    <w:name w:val="header"/>
    <w:basedOn w:val="Normal"/>
    <w:link w:val="HeaderChar"/>
    <w:rsid w:val="00DF1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B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1BF7"/>
    <w:rPr>
      <w:i/>
    </w:rPr>
  </w:style>
  <w:style w:type="paragraph" w:customStyle="1" w:styleId="SuperHeading">
    <w:name w:val="SuperHeading"/>
    <w:basedOn w:val="Normal"/>
    <w:rsid w:val="00DF1BF7"/>
    <w:pPr>
      <w:spacing w:before="240" w:after="120"/>
      <w:outlineLvl w:val="0"/>
    </w:pPr>
    <w:rPr>
      <w:rFonts w:ascii="Times New Roman" w:hAnsi="Times New Roman"/>
      <w:b/>
      <w:sz w:val="28"/>
    </w:rPr>
  </w:style>
  <w:style w:type="paragraph" w:customStyle="1" w:styleId="AllowPageBreak">
    <w:name w:val="AllowPageBreak"/>
    <w:rsid w:val="00DF1B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1BF7"/>
    <w:rPr>
      <w:b/>
      <w:i/>
      <w:u w:val="none"/>
    </w:rPr>
  </w:style>
  <w:style w:type="character" w:customStyle="1" w:styleId="Heading2Char">
    <w:name w:val="Heading 2 Char"/>
    <w:basedOn w:val="DefaultParagraphFont"/>
    <w:link w:val="Heading2"/>
    <w:rsid w:val="00DF1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B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1B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1BF7"/>
    <w:rPr>
      <w:rFonts w:ascii="Courier New" w:eastAsia="Times New Roman" w:hAnsi="Courier New" w:cs="Times New Roman"/>
      <w:i/>
      <w:szCs w:val="20"/>
      <w:lang w:val="en-US" w:eastAsia="en-US"/>
    </w:rPr>
  </w:style>
  <w:style w:type="paragraph" w:customStyle="1" w:styleId="HeadingBase">
    <w:name w:val="Heading Base"/>
    <w:rsid w:val="00DF1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BF7"/>
    <w:pPr>
      <w:tabs>
        <w:tab w:val="right" w:leader="dot" w:pos="9072"/>
      </w:tabs>
      <w:ind w:left="567"/>
    </w:pPr>
    <w:rPr>
      <w:szCs w:val="22"/>
    </w:rPr>
  </w:style>
  <w:style w:type="paragraph" w:customStyle="1" w:styleId="TOCBase">
    <w:name w:val="TOC Base"/>
    <w:rsid w:val="00DF1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BF7"/>
    <w:pPr>
      <w:tabs>
        <w:tab w:val="right" w:leader="dot" w:pos="9072"/>
      </w:tabs>
      <w:spacing w:before="40" w:after="40"/>
      <w:ind w:left="284"/>
    </w:pPr>
    <w:rPr>
      <w:rFonts w:ascii="Times New Roman" w:hAnsi="Times New Roman"/>
    </w:rPr>
  </w:style>
  <w:style w:type="paragraph" w:styleId="TOC1">
    <w:name w:val="toc 1"/>
    <w:basedOn w:val="TOCBase"/>
    <w:next w:val="Normal"/>
    <w:rsid w:val="00DF1B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BF7"/>
    <w:pPr>
      <w:spacing w:before="5040"/>
      <w:jc w:val="center"/>
    </w:pPr>
    <w:rPr>
      <w:sz w:val="48"/>
      <w:szCs w:val="72"/>
      <w:lang w:val="en-US"/>
    </w:rPr>
  </w:style>
  <w:style w:type="character" w:customStyle="1" w:styleId="TitleChar">
    <w:name w:val="Title Char"/>
    <w:basedOn w:val="DefaultParagraphFont"/>
    <w:link w:val="Title"/>
    <w:rsid w:val="00DF1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BF7"/>
    <w:pPr>
      <w:tabs>
        <w:tab w:val="left" w:pos="3600"/>
        <w:tab w:val="left" w:pos="3958"/>
      </w:tabs>
    </w:pPr>
  </w:style>
  <w:style w:type="paragraph" w:styleId="List">
    <w:name w:val="List"/>
    <w:basedOn w:val="BodyText"/>
    <w:next w:val="BodyText"/>
    <w:rsid w:val="00DF1BF7"/>
    <w:pPr>
      <w:tabs>
        <w:tab w:val="left" w:pos="340"/>
      </w:tabs>
      <w:spacing w:before="60" w:after="60"/>
      <w:ind w:left="340" w:hanging="340"/>
    </w:pPr>
  </w:style>
  <w:style w:type="paragraph" w:customStyle="1" w:styleId="Note">
    <w:name w:val="Note"/>
    <w:basedOn w:val="BodyText"/>
    <w:rsid w:val="00DF1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BF7"/>
    <w:pPr>
      <w:framePr w:wrap="auto" w:hAnchor="text" w:y="6049"/>
    </w:pPr>
    <w:rPr>
      <w:color w:val="000000"/>
      <w:sz w:val="40"/>
    </w:rPr>
  </w:style>
  <w:style w:type="paragraph" w:customStyle="1" w:styleId="TOCTitle">
    <w:name w:val="TOCTitle"/>
    <w:basedOn w:val="Heading1"/>
    <w:rsid w:val="00DF1BF7"/>
    <w:pPr>
      <w:spacing w:after="240"/>
      <w:jc w:val="center"/>
      <w:outlineLvl w:val="9"/>
    </w:pPr>
    <w:rPr>
      <w:caps/>
    </w:rPr>
  </w:style>
  <w:style w:type="paragraph" w:customStyle="1" w:styleId="Version">
    <w:name w:val="Version"/>
    <w:rsid w:val="00DF1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BF7"/>
    <w:pPr>
      <w:keepNext w:val="0"/>
      <w:tabs>
        <w:tab w:val="right" w:pos="4176"/>
      </w:tabs>
      <w:ind w:left="198" w:hanging="198"/>
    </w:pPr>
    <w:rPr>
      <w:rFonts w:ascii="Garamond" w:hAnsi="Garamond"/>
    </w:rPr>
  </w:style>
  <w:style w:type="paragraph" w:styleId="IndexHeading">
    <w:name w:val="index heading"/>
    <w:basedOn w:val="Normal"/>
    <w:next w:val="Index1"/>
    <w:semiHidden/>
    <w:rsid w:val="00DF1BF7"/>
    <w:pPr>
      <w:spacing w:before="120" w:after="120"/>
    </w:pPr>
    <w:rPr>
      <w:rFonts w:ascii="Arial" w:hAnsi="Arial"/>
      <w:b/>
      <w:color w:val="918585"/>
      <w:sz w:val="24"/>
    </w:rPr>
  </w:style>
  <w:style w:type="paragraph" w:customStyle="1" w:styleId="Chapter">
    <w:name w:val="Chapter"/>
    <w:basedOn w:val="Normal"/>
    <w:rsid w:val="00DF1BF7"/>
    <w:pPr>
      <w:spacing w:before="240"/>
    </w:pPr>
    <w:rPr>
      <w:rFonts w:ascii="Times New Roman" w:hAnsi="Times New Roman"/>
      <w:smallCaps/>
      <w:spacing w:val="80"/>
      <w:sz w:val="28"/>
    </w:rPr>
  </w:style>
  <w:style w:type="paragraph" w:customStyle="1" w:styleId="InChapter">
    <w:name w:val="InChapter"/>
    <w:basedOn w:val="Heading3"/>
    <w:rsid w:val="00DF1BF7"/>
    <w:pPr>
      <w:spacing w:after="240"/>
      <w:outlineLvl w:val="9"/>
    </w:pPr>
    <w:rPr>
      <w:noProof/>
    </w:rPr>
  </w:style>
  <w:style w:type="paragraph" w:styleId="Index2">
    <w:name w:val="index 2"/>
    <w:basedOn w:val="Normal"/>
    <w:next w:val="Normal"/>
    <w:semiHidden/>
    <w:rsid w:val="00DF1BF7"/>
    <w:pPr>
      <w:tabs>
        <w:tab w:val="right" w:pos="4176"/>
      </w:tabs>
      <w:ind w:left="568" w:hanging="284"/>
    </w:pPr>
    <w:rPr>
      <w:rFonts w:ascii="Garamond" w:hAnsi="Garamond"/>
    </w:rPr>
  </w:style>
  <w:style w:type="paragraph" w:customStyle="1" w:styleId="Byline">
    <w:name w:val="Byline"/>
    <w:rsid w:val="00DF1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BF7"/>
    <w:pPr>
      <w:tabs>
        <w:tab w:val="clear" w:pos="3600"/>
        <w:tab w:val="clear" w:pos="3958"/>
      </w:tabs>
      <w:jc w:val="right"/>
    </w:pPr>
  </w:style>
  <w:style w:type="paragraph" w:styleId="Caption">
    <w:name w:val="caption"/>
    <w:basedOn w:val="BodyText"/>
    <w:next w:val="Normal"/>
    <w:qFormat/>
    <w:rsid w:val="00DF1BF7"/>
    <w:pPr>
      <w:framePr w:w="2268" w:hSpace="181" w:vSpace="181" w:wrap="around" w:vAnchor="text" w:hAnchor="page" w:x="1135" w:y="285" w:anchorLock="1"/>
    </w:pPr>
    <w:rPr>
      <w:i/>
    </w:rPr>
  </w:style>
  <w:style w:type="paragraph" w:customStyle="1" w:styleId="MiniTOCTitle">
    <w:name w:val="MiniTOCTitle"/>
    <w:basedOn w:val="Heading4"/>
    <w:rsid w:val="00DF1BF7"/>
    <w:pPr>
      <w:spacing w:before="240"/>
      <w:outlineLvl w:val="9"/>
    </w:pPr>
    <w:rPr>
      <w:noProof/>
      <w:sz w:val="24"/>
    </w:rPr>
  </w:style>
  <w:style w:type="paragraph" w:customStyle="1" w:styleId="MiniTOCItem">
    <w:name w:val="MiniTOCItem"/>
    <w:basedOn w:val="ListBullet"/>
    <w:rsid w:val="00DF1BF7"/>
    <w:pPr>
      <w:numPr>
        <w:numId w:val="0"/>
      </w:numPr>
      <w:tabs>
        <w:tab w:val="right" w:leader="dot" w:pos="6521"/>
      </w:tabs>
      <w:spacing w:before="0" w:after="0"/>
    </w:pPr>
  </w:style>
  <w:style w:type="paragraph" w:customStyle="1" w:styleId="TOFTitle">
    <w:name w:val="TOFTitle"/>
    <w:basedOn w:val="TOCTitle"/>
    <w:rsid w:val="00DF1BF7"/>
  </w:style>
  <w:style w:type="paragraph" w:styleId="TableofFigures">
    <w:name w:val="table of figures"/>
    <w:basedOn w:val="Normal"/>
    <w:next w:val="Normal"/>
    <w:semiHidden/>
    <w:rsid w:val="00DF1BF7"/>
    <w:pPr>
      <w:tabs>
        <w:tab w:val="right" w:leader="dot" w:pos="9072"/>
      </w:tabs>
      <w:ind w:left="970" w:hanging="403"/>
    </w:pPr>
    <w:rPr>
      <w:rFonts w:ascii="Times New Roman" w:hAnsi="Times New Roman"/>
      <w:b/>
    </w:rPr>
  </w:style>
  <w:style w:type="paragraph" w:styleId="ListNumber">
    <w:name w:val="List Number"/>
    <w:basedOn w:val="List"/>
    <w:rsid w:val="00DF1BF7"/>
    <w:pPr>
      <w:numPr>
        <w:numId w:val="11"/>
      </w:numPr>
    </w:pPr>
  </w:style>
  <w:style w:type="character" w:customStyle="1" w:styleId="WingdingSymbols">
    <w:name w:val="Wingding Symbols"/>
    <w:rsid w:val="00DF1BF7"/>
    <w:rPr>
      <w:rFonts w:ascii="Wingdings" w:hAnsi="Wingdings"/>
    </w:rPr>
  </w:style>
  <w:style w:type="paragraph" w:customStyle="1" w:styleId="TableHeading">
    <w:name w:val="Table Heading"/>
    <w:basedOn w:val="HeadingBase"/>
    <w:rsid w:val="00DF1BF7"/>
    <w:pPr>
      <w:keepLines/>
      <w:pBdr>
        <w:bottom w:val="single" w:sz="6" w:space="1" w:color="918585"/>
      </w:pBdr>
      <w:spacing w:before="240"/>
    </w:pPr>
  </w:style>
  <w:style w:type="character" w:customStyle="1" w:styleId="HotSpot">
    <w:name w:val="HotSpot"/>
    <w:rsid w:val="00DF1BF7"/>
    <w:rPr>
      <w:color w:val="0033CC"/>
      <w:u w:val="none"/>
    </w:rPr>
  </w:style>
  <w:style w:type="paragraph" w:customStyle="1" w:styleId="BodyTextRight">
    <w:name w:val="Body Text Right"/>
    <w:basedOn w:val="BodyText"/>
    <w:rsid w:val="00DF1BF7"/>
    <w:pPr>
      <w:spacing w:before="0" w:after="0"/>
      <w:jc w:val="right"/>
    </w:pPr>
  </w:style>
  <w:style w:type="paragraph" w:styleId="Index3">
    <w:name w:val="index 3"/>
    <w:basedOn w:val="ListNumber2"/>
    <w:next w:val="Normal"/>
    <w:semiHidden/>
    <w:rsid w:val="00DF1BF7"/>
    <w:pPr>
      <w:numPr>
        <w:numId w:val="0"/>
      </w:numPr>
      <w:tabs>
        <w:tab w:val="right" w:leader="dot" w:pos="4176"/>
      </w:tabs>
    </w:pPr>
  </w:style>
  <w:style w:type="paragraph" w:styleId="ListNumber2">
    <w:name w:val="List Number 2"/>
    <w:basedOn w:val="List2"/>
    <w:rsid w:val="00DF1BF7"/>
    <w:pPr>
      <w:numPr>
        <w:numId w:val="10"/>
      </w:numPr>
      <w:tabs>
        <w:tab w:val="clear" w:pos="1060"/>
      </w:tabs>
    </w:pPr>
  </w:style>
  <w:style w:type="paragraph" w:customStyle="1" w:styleId="MarginNote">
    <w:name w:val="Margin Note"/>
    <w:basedOn w:val="BodyText"/>
    <w:rsid w:val="00DF1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B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1BF7"/>
    <w:rPr>
      <w:sz w:val="32"/>
    </w:rPr>
  </w:style>
  <w:style w:type="paragraph" w:customStyle="1" w:styleId="HeadingProcedure">
    <w:name w:val="Heading Procedure"/>
    <w:basedOn w:val="HeadingBase"/>
    <w:next w:val="Normal"/>
    <w:rsid w:val="00DF1BF7"/>
    <w:pPr>
      <w:tabs>
        <w:tab w:val="left" w:pos="0"/>
      </w:tabs>
      <w:spacing w:before="120" w:after="60"/>
    </w:pPr>
    <w:rPr>
      <w:i/>
      <w:color w:val="918585"/>
      <w:sz w:val="22"/>
    </w:rPr>
  </w:style>
  <w:style w:type="paragraph" w:customStyle="1" w:styleId="TableBodyText">
    <w:name w:val="Table Body Text"/>
    <w:basedOn w:val="BodyText"/>
    <w:rsid w:val="00DF1BF7"/>
    <w:pPr>
      <w:spacing w:before="60" w:after="60"/>
    </w:pPr>
  </w:style>
  <w:style w:type="paragraph" w:styleId="ListContinue">
    <w:name w:val="List Continue"/>
    <w:basedOn w:val="List"/>
    <w:rsid w:val="00DF1BF7"/>
    <w:pPr>
      <w:ind w:firstLine="0"/>
    </w:pPr>
  </w:style>
  <w:style w:type="paragraph" w:customStyle="1" w:styleId="ListNote">
    <w:name w:val="List Note"/>
    <w:basedOn w:val="List"/>
    <w:rsid w:val="00DF1BF7"/>
    <w:pPr>
      <w:pBdr>
        <w:top w:val="single" w:sz="6" w:space="2" w:color="918585"/>
        <w:bottom w:val="single" w:sz="6" w:space="2" w:color="918585"/>
      </w:pBdr>
      <w:tabs>
        <w:tab w:val="left" w:pos="1021"/>
      </w:tabs>
      <w:ind w:firstLine="0"/>
    </w:pPr>
  </w:style>
  <w:style w:type="paragraph" w:customStyle="1" w:styleId="Warning">
    <w:name w:val="Warning"/>
    <w:basedOn w:val="BodyText"/>
    <w:rsid w:val="00DF1BF7"/>
    <w:pPr>
      <w:shd w:val="clear" w:color="auto" w:fill="D9D9D9"/>
      <w:tabs>
        <w:tab w:val="left" w:pos="992"/>
      </w:tabs>
      <w:ind w:left="119" w:right="119"/>
    </w:pPr>
    <w:rPr>
      <w:sz w:val="20"/>
    </w:rPr>
  </w:style>
  <w:style w:type="paragraph" w:customStyle="1" w:styleId="MarginIcons">
    <w:name w:val="Margin Icons"/>
    <w:basedOn w:val="BodyText"/>
    <w:rsid w:val="00DF1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BF7"/>
    <w:rPr>
      <w:rFonts w:ascii="Courier New" w:hAnsi="Courier New"/>
    </w:rPr>
  </w:style>
  <w:style w:type="paragraph" w:customStyle="1" w:styleId="NoteBullet">
    <w:name w:val="Note Bullet"/>
    <w:basedOn w:val="Note"/>
    <w:rsid w:val="00DF1BF7"/>
    <w:pPr>
      <w:tabs>
        <w:tab w:val="clear" w:pos="680"/>
      </w:tabs>
      <w:spacing w:before="60" w:after="60"/>
    </w:pPr>
  </w:style>
  <w:style w:type="paragraph" w:customStyle="1" w:styleId="SubHeading2">
    <w:name w:val="SubHeading2"/>
    <w:basedOn w:val="HeadingBase"/>
    <w:rsid w:val="00DF1BF7"/>
    <w:pPr>
      <w:spacing w:before="240" w:after="60"/>
    </w:pPr>
    <w:rPr>
      <w:sz w:val="20"/>
    </w:rPr>
  </w:style>
  <w:style w:type="paragraph" w:customStyle="1" w:styleId="SubHeading1">
    <w:name w:val="SubHeading1"/>
    <w:basedOn w:val="HeadingBase"/>
    <w:rsid w:val="00DF1BF7"/>
    <w:pPr>
      <w:spacing w:before="240" w:after="60"/>
    </w:pPr>
    <w:rPr>
      <w:color w:val="918585"/>
      <w:sz w:val="22"/>
    </w:rPr>
  </w:style>
  <w:style w:type="paragraph" w:customStyle="1" w:styleId="SideHeading">
    <w:name w:val="Side Heading"/>
    <w:basedOn w:val="HeadingBase"/>
    <w:rsid w:val="00DF1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BF7"/>
    <w:pPr>
      <w:numPr>
        <w:numId w:val="12"/>
      </w:numPr>
    </w:pPr>
  </w:style>
  <w:style w:type="paragraph" w:styleId="PlainText">
    <w:name w:val="Plain Text"/>
    <w:basedOn w:val="Normal"/>
    <w:link w:val="PlainTextChar"/>
    <w:rsid w:val="00DF1BF7"/>
    <w:rPr>
      <w:sz w:val="20"/>
    </w:rPr>
  </w:style>
  <w:style w:type="character" w:customStyle="1" w:styleId="PlainTextChar">
    <w:name w:val="Plain Text Char"/>
    <w:basedOn w:val="DefaultParagraphFont"/>
    <w:link w:val="PlainText"/>
    <w:rsid w:val="00DF1B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1BF7"/>
    <w:rPr>
      <w:b/>
      <w:smallCaps/>
    </w:rPr>
  </w:style>
  <w:style w:type="paragraph" w:customStyle="1" w:styleId="TableListNumber">
    <w:name w:val="Table List Number"/>
    <w:basedOn w:val="ListNumber"/>
    <w:rsid w:val="00DF1BF7"/>
    <w:pPr>
      <w:numPr>
        <w:numId w:val="0"/>
      </w:numPr>
    </w:pPr>
  </w:style>
  <w:style w:type="paragraph" w:styleId="TOC4">
    <w:name w:val="toc 4"/>
    <w:basedOn w:val="TOCBase"/>
    <w:next w:val="Normal"/>
    <w:semiHidden/>
    <w:rsid w:val="00DF1BF7"/>
    <w:pPr>
      <w:tabs>
        <w:tab w:val="right" w:leader="dot" w:pos="9071"/>
      </w:tabs>
      <w:ind w:left="1701"/>
    </w:pPr>
  </w:style>
  <w:style w:type="paragraph" w:customStyle="1" w:styleId="ListAlpha">
    <w:name w:val="List Alpha"/>
    <w:basedOn w:val="List"/>
    <w:rsid w:val="00DF1BF7"/>
    <w:pPr>
      <w:numPr>
        <w:numId w:val="9"/>
      </w:numPr>
    </w:pPr>
  </w:style>
  <w:style w:type="paragraph" w:customStyle="1" w:styleId="ListAlpha2">
    <w:name w:val="List Alpha 2"/>
    <w:basedOn w:val="List2"/>
    <w:rsid w:val="00DF1BF7"/>
    <w:pPr>
      <w:numPr>
        <w:numId w:val="8"/>
      </w:numPr>
    </w:pPr>
  </w:style>
  <w:style w:type="paragraph" w:styleId="List2">
    <w:name w:val="List 2"/>
    <w:basedOn w:val="BodyText"/>
    <w:rsid w:val="00DF1BF7"/>
    <w:pPr>
      <w:tabs>
        <w:tab w:val="left" w:pos="680"/>
      </w:tabs>
      <w:spacing w:before="60" w:after="60"/>
      <w:ind w:left="680" w:hanging="340"/>
    </w:pPr>
  </w:style>
  <w:style w:type="paragraph" w:styleId="List3">
    <w:name w:val="List 3"/>
    <w:basedOn w:val="BodyText"/>
    <w:rsid w:val="00DF1BF7"/>
    <w:pPr>
      <w:tabs>
        <w:tab w:val="left" w:pos="1021"/>
      </w:tabs>
      <w:spacing w:before="60" w:after="60"/>
      <w:ind w:left="1020" w:hanging="340"/>
    </w:pPr>
  </w:style>
  <w:style w:type="paragraph" w:styleId="List4">
    <w:name w:val="List 4"/>
    <w:basedOn w:val="BodyText"/>
    <w:rsid w:val="00DF1BF7"/>
    <w:pPr>
      <w:tabs>
        <w:tab w:val="left" w:pos="1361"/>
      </w:tabs>
      <w:spacing w:before="60" w:after="60"/>
      <w:ind w:left="1361" w:hanging="340"/>
    </w:pPr>
  </w:style>
  <w:style w:type="paragraph" w:styleId="List5">
    <w:name w:val="List 5"/>
    <w:basedOn w:val="BodyText"/>
    <w:rsid w:val="00DF1BF7"/>
    <w:pPr>
      <w:tabs>
        <w:tab w:val="left" w:pos="1701"/>
      </w:tabs>
      <w:spacing w:before="60" w:after="60"/>
      <w:ind w:left="1701" w:hanging="340"/>
    </w:pPr>
  </w:style>
  <w:style w:type="paragraph" w:styleId="ListBullet3">
    <w:name w:val="List Bullet 3"/>
    <w:basedOn w:val="List3"/>
    <w:rsid w:val="00DF1BF7"/>
    <w:pPr>
      <w:numPr>
        <w:numId w:val="15"/>
      </w:numPr>
      <w:tabs>
        <w:tab w:val="clear" w:pos="1021"/>
      </w:tabs>
      <w:ind w:left="1037" w:hanging="357"/>
    </w:pPr>
  </w:style>
  <w:style w:type="paragraph" w:styleId="ListBullet4">
    <w:name w:val="List Bullet 4"/>
    <w:basedOn w:val="List4"/>
    <w:rsid w:val="00DF1BF7"/>
    <w:pPr>
      <w:numPr>
        <w:numId w:val="3"/>
      </w:numPr>
    </w:pPr>
  </w:style>
  <w:style w:type="paragraph" w:styleId="ListBullet5">
    <w:name w:val="List Bullet 5"/>
    <w:basedOn w:val="List5"/>
    <w:rsid w:val="00DF1BF7"/>
    <w:pPr>
      <w:numPr>
        <w:numId w:val="4"/>
      </w:numPr>
    </w:pPr>
  </w:style>
  <w:style w:type="paragraph" w:styleId="ListContinue2">
    <w:name w:val="List Continue 2"/>
    <w:basedOn w:val="List2"/>
    <w:rsid w:val="00DF1BF7"/>
    <w:pPr>
      <w:ind w:firstLine="0"/>
    </w:pPr>
  </w:style>
  <w:style w:type="paragraph" w:styleId="ListContinue3">
    <w:name w:val="List Continue 3"/>
    <w:basedOn w:val="List3"/>
    <w:rsid w:val="00DF1BF7"/>
    <w:pPr>
      <w:ind w:left="1021" w:firstLine="0"/>
    </w:pPr>
  </w:style>
  <w:style w:type="paragraph" w:styleId="ListContinue4">
    <w:name w:val="List Continue 4"/>
    <w:basedOn w:val="List4"/>
    <w:rsid w:val="00DF1BF7"/>
    <w:pPr>
      <w:ind w:firstLine="0"/>
    </w:pPr>
  </w:style>
  <w:style w:type="paragraph" w:styleId="ListContinue5">
    <w:name w:val="List Continue 5"/>
    <w:basedOn w:val="List5"/>
    <w:rsid w:val="00DF1BF7"/>
    <w:pPr>
      <w:ind w:firstLine="0"/>
    </w:pPr>
  </w:style>
  <w:style w:type="paragraph" w:styleId="ListNumber3">
    <w:name w:val="List Number 3"/>
    <w:basedOn w:val="List3"/>
    <w:rsid w:val="00DF1BF7"/>
    <w:pPr>
      <w:numPr>
        <w:numId w:val="5"/>
      </w:numPr>
    </w:pPr>
  </w:style>
  <w:style w:type="paragraph" w:styleId="ListNumber4">
    <w:name w:val="List Number 4"/>
    <w:basedOn w:val="List4"/>
    <w:rsid w:val="00DF1BF7"/>
    <w:pPr>
      <w:numPr>
        <w:numId w:val="6"/>
      </w:numPr>
    </w:pPr>
  </w:style>
  <w:style w:type="paragraph" w:styleId="ListNumber5">
    <w:name w:val="List Number 5"/>
    <w:basedOn w:val="List5"/>
    <w:rsid w:val="00DF1BF7"/>
    <w:pPr>
      <w:numPr>
        <w:numId w:val="7"/>
      </w:numPr>
    </w:pPr>
  </w:style>
  <w:style w:type="paragraph" w:styleId="BlockText">
    <w:name w:val="Block Text"/>
    <w:basedOn w:val="Normal"/>
    <w:rsid w:val="00DF1BF7"/>
    <w:pPr>
      <w:spacing w:after="120"/>
      <w:ind w:left="1440" w:right="1440"/>
    </w:pPr>
  </w:style>
  <w:style w:type="character" w:customStyle="1" w:styleId="Subscript">
    <w:name w:val="Subscript"/>
    <w:basedOn w:val="DefaultParagraphFont"/>
    <w:rsid w:val="00DF1BF7"/>
    <w:rPr>
      <w:sz w:val="16"/>
      <w:vertAlign w:val="subscript"/>
    </w:rPr>
  </w:style>
  <w:style w:type="character" w:customStyle="1" w:styleId="Superscript">
    <w:name w:val="Superscript"/>
    <w:basedOn w:val="DefaultParagraphFont"/>
    <w:rsid w:val="00DF1BF7"/>
    <w:rPr>
      <w:sz w:val="16"/>
      <w:vertAlign w:val="superscript"/>
    </w:rPr>
  </w:style>
  <w:style w:type="character" w:customStyle="1" w:styleId="Symbols">
    <w:name w:val="Symbols"/>
    <w:basedOn w:val="DefaultParagraphFont"/>
    <w:rsid w:val="00DF1BF7"/>
    <w:rPr>
      <w:rFonts w:ascii="Symbol" w:hAnsi="Symbol"/>
    </w:rPr>
  </w:style>
  <w:style w:type="character" w:customStyle="1" w:styleId="MenuOptions">
    <w:name w:val="Menu Options"/>
    <w:basedOn w:val="DefaultParagraphFont"/>
    <w:rsid w:val="00DF1BF7"/>
    <w:rPr>
      <w:rFonts w:ascii="Arial Narrow" w:hAnsi="Arial Narrow"/>
      <w:smallCaps/>
    </w:rPr>
  </w:style>
  <w:style w:type="character" w:customStyle="1" w:styleId="Buttons">
    <w:name w:val="Buttons"/>
    <w:basedOn w:val="DefaultParagraphFont"/>
    <w:rsid w:val="00DF1BF7"/>
    <w:rPr>
      <w:b/>
    </w:rPr>
  </w:style>
  <w:style w:type="character" w:customStyle="1" w:styleId="Underlined">
    <w:name w:val="Underlined"/>
    <w:basedOn w:val="DefaultParagraphFont"/>
    <w:rsid w:val="00DF1BF7"/>
    <w:rPr>
      <w:u w:val="single"/>
    </w:rPr>
  </w:style>
  <w:style w:type="paragraph" w:customStyle="1" w:styleId="TableBodyTextRight">
    <w:name w:val="Table Body Text Right"/>
    <w:basedOn w:val="TableBodyText"/>
    <w:rsid w:val="00DF1BF7"/>
    <w:pPr>
      <w:widowControl w:val="0"/>
      <w:autoSpaceDE w:val="0"/>
      <w:autoSpaceDN w:val="0"/>
      <w:adjustRightInd w:val="0"/>
      <w:jc w:val="right"/>
    </w:pPr>
    <w:rPr>
      <w:rFonts w:cs="Arial"/>
      <w:szCs w:val="18"/>
    </w:rPr>
  </w:style>
  <w:style w:type="paragraph" w:customStyle="1" w:styleId="CopyrightText">
    <w:name w:val="Copyright Text"/>
    <w:basedOn w:val="BodyText"/>
    <w:rsid w:val="00DF1BF7"/>
    <w:rPr>
      <w:sz w:val="18"/>
    </w:rPr>
  </w:style>
  <w:style w:type="paragraph" w:customStyle="1" w:styleId="BodySmallRight">
    <w:name w:val="Body Small Right"/>
    <w:basedOn w:val="BodyTextRight"/>
    <w:rsid w:val="00DF1BF7"/>
    <w:rPr>
      <w:sz w:val="18"/>
      <w:szCs w:val="18"/>
    </w:rPr>
  </w:style>
  <w:style w:type="paragraph" w:customStyle="1" w:styleId="MarginEdition">
    <w:name w:val="Margin Edition"/>
    <w:basedOn w:val="MarginNote"/>
    <w:rsid w:val="00DF1BF7"/>
    <w:pPr>
      <w:spacing w:before="0" w:after="0"/>
    </w:pPr>
    <w:rPr>
      <w:rFonts w:ascii="Times New Roman" w:hAnsi="Times New Roman"/>
      <w:color w:val="999999"/>
    </w:rPr>
  </w:style>
  <w:style w:type="paragraph" w:customStyle="1" w:styleId="Spacer">
    <w:name w:val="Spacer"/>
    <w:basedOn w:val="Normal"/>
    <w:rsid w:val="00DF1BF7"/>
    <w:rPr>
      <w:sz w:val="2"/>
      <w:szCs w:val="2"/>
    </w:rPr>
  </w:style>
  <w:style w:type="character" w:customStyle="1" w:styleId="Small">
    <w:name w:val="Small"/>
    <w:basedOn w:val="DefaultParagraphFont"/>
    <w:rsid w:val="00DF1BF7"/>
    <w:rPr>
      <w:sz w:val="16"/>
    </w:rPr>
  </w:style>
  <w:style w:type="paragraph" w:customStyle="1" w:styleId="WideTable">
    <w:name w:val="Wide Table"/>
    <w:basedOn w:val="Normal"/>
    <w:rsid w:val="00DF1BF7"/>
    <w:pPr>
      <w:ind w:left="-1418"/>
    </w:pPr>
    <w:rPr>
      <w:sz w:val="2"/>
      <w:szCs w:val="2"/>
    </w:rPr>
  </w:style>
  <w:style w:type="character" w:styleId="PageNumber">
    <w:name w:val="page number"/>
    <w:basedOn w:val="DefaultParagraphFont"/>
    <w:rsid w:val="00DF1BF7"/>
  </w:style>
  <w:style w:type="paragraph" w:styleId="Quote">
    <w:name w:val="Quote"/>
    <w:basedOn w:val="Heading1"/>
    <w:link w:val="QuoteChar"/>
    <w:qFormat/>
    <w:rsid w:val="00DF1BF7"/>
    <w:rPr>
      <w:b w:val="0"/>
      <w:sz w:val="72"/>
      <w:szCs w:val="72"/>
      <w:lang w:val="en-NZ"/>
    </w:rPr>
  </w:style>
  <w:style w:type="character" w:customStyle="1" w:styleId="QuoteChar">
    <w:name w:val="Quote Char"/>
    <w:basedOn w:val="DefaultParagraphFont"/>
    <w:link w:val="Quote"/>
    <w:rsid w:val="00DF1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BF7"/>
    <w:pPr>
      <w:pageBreakBefore/>
    </w:pPr>
  </w:style>
  <w:style w:type="paragraph" w:customStyle="1" w:styleId="Border">
    <w:name w:val="Border"/>
    <w:basedOn w:val="Normal"/>
    <w:qFormat/>
    <w:rsid w:val="00DF1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BF7"/>
    <w:rPr>
      <w:b/>
      <w:bCs/>
      <w:i/>
      <w:iCs/>
      <w:color w:val="auto"/>
    </w:rPr>
  </w:style>
  <w:style w:type="paragraph" w:styleId="IntenseQuote">
    <w:name w:val="Intense Quote"/>
    <w:basedOn w:val="Normal"/>
    <w:next w:val="Normal"/>
    <w:link w:val="IntenseQuoteChar"/>
    <w:uiPriority w:val="30"/>
    <w:qFormat/>
    <w:rsid w:val="00DF1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B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1BF7"/>
    <w:rPr>
      <w:smallCaps/>
      <w:color w:val="auto"/>
      <w:u w:val="single"/>
    </w:rPr>
  </w:style>
  <w:style w:type="character" w:styleId="IntenseReference">
    <w:name w:val="Intense Reference"/>
    <w:basedOn w:val="DefaultParagraphFont"/>
    <w:uiPriority w:val="32"/>
    <w:qFormat/>
    <w:rsid w:val="00DF1BF7"/>
    <w:rPr>
      <w:b/>
      <w:bCs/>
      <w:smallCaps/>
      <w:color w:val="auto"/>
      <w:spacing w:val="5"/>
      <w:u w:val="single"/>
    </w:rPr>
  </w:style>
  <w:style w:type="paragraph" w:customStyle="1" w:styleId="2ColumnHeading">
    <w:name w:val="2Column Heading"/>
    <w:basedOn w:val="BodyText"/>
    <w:qFormat/>
    <w:rsid w:val="00DF1BF7"/>
    <w:pPr>
      <w:spacing w:after="60"/>
      <w:ind w:left="-2268"/>
    </w:pPr>
    <w:rPr>
      <w:b/>
    </w:rPr>
  </w:style>
  <w:style w:type="paragraph" w:customStyle="1" w:styleId="Heading1TOC">
    <w:name w:val="Heading1 TOC"/>
    <w:basedOn w:val="Normal"/>
    <w:qFormat/>
    <w:rsid w:val="00DF1BF7"/>
    <w:pPr>
      <w:spacing w:before="240" w:after="120"/>
    </w:pPr>
    <w:rPr>
      <w:rFonts w:ascii="Times New Roman" w:hAnsi="Times New Roman"/>
      <w:b/>
      <w:sz w:val="32"/>
    </w:rPr>
  </w:style>
  <w:style w:type="paragraph" w:customStyle="1" w:styleId="Heading2TOC">
    <w:name w:val="Heading2 TOC"/>
    <w:basedOn w:val="Normal"/>
    <w:qFormat/>
    <w:rsid w:val="00DF1BF7"/>
    <w:pPr>
      <w:spacing w:before="240" w:after="60"/>
    </w:pPr>
    <w:rPr>
      <w:rFonts w:ascii="Times New Roman" w:hAnsi="Times New Roman"/>
      <w:b/>
      <w:sz w:val="28"/>
    </w:rPr>
  </w:style>
  <w:style w:type="character" w:customStyle="1" w:styleId="Underline">
    <w:name w:val="Underline"/>
    <w:basedOn w:val="DefaultParagraphFont"/>
    <w:qFormat/>
    <w:rsid w:val="00DF1BF7"/>
    <w:rPr>
      <w:u w:val="single"/>
    </w:rPr>
  </w:style>
  <w:style w:type="paragraph" w:styleId="BalloonText">
    <w:name w:val="Balloon Text"/>
    <w:basedOn w:val="Normal"/>
    <w:link w:val="BalloonTextChar"/>
    <w:rsid w:val="00DF1BF7"/>
    <w:rPr>
      <w:rFonts w:ascii="Tahoma" w:hAnsi="Tahoma" w:cs="Tahoma"/>
      <w:sz w:val="16"/>
      <w:szCs w:val="16"/>
    </w:rPr>
  </w:style>
  <w:style w:type="character" w:customStyle="1" w:styleId="BalloonTextChar">
    <w:name w:val="Balloon Text Char"/>
    <w:basedOn w:val="DefaultParagraphFont"/>
    <w:link w:val="BalloonText"/>
    <w:rsid w:val="00DF1B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1B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1B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2284</Words>
  <Characters>14305</Characters>
  <Application>Microsoft Office Word</Application>
  <DocSecurity>0</DocSecurity>
  <Lines>614</Lines>
  <Paragraphs>279</Paragraphs>
  <ScaleCrop>false</ScaleCrop>
  <Company>Author-it Software Corporation Ltd.</Company>
  <LinksUpToDate>false</LinksUpToDate>
  <CharactersWithSpaces>16449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WRHHD406B Work as a session stylist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2012-05-27T04:20:00Z</dcterms:created>
  <dcterms:modified xsi:type="dcterms:W3CDTF">2012-05-27T04:20:00Z</dcterms:modified>
</cp:coreProperties>
</file>