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305" w:rsidP="003D1305">
      <w:pPr>
        <w:pStyle w:val="Title"/>
      </w:pPr>
      <w:r>
        <w:fldChar w:fldCharType="begin"/>
      </w:r>
      <w:r>
        <w:instrText xml:space="preserve"> TITLE   \* MERGEFORMAT </w:instrText>
      </w:r>
      <w:r>
        <w:fldChar w:fldCharType="separate"/>
      </w:r>
      <w:r>
        <w:t>WRHHD202A Apply single, two and three strand braiding techniques</w:t>
      </w:r>
      <w:r>
        <w:fldChar w:fldCharType="end"/>
      </w:r>
    </w:p>
    <w:p w:rsidR="003D1305" w:rsidP="003D1305">
      <w:pPr>
        <w:pStyle w:val="Version"/>
        <w:sectPr w:rsidSect="00E85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57DB" w:rsidP="00E857DB">
      <w:pPr>
        <w:pStyle w:val="SuperHeading"/>
      </w:pPr>
      <w:r w:rsidRPr="00E857DB">
        <w:t>WRHHD202A Apply single, two and three strand braiding techniques</w:t>
      </w:r>
    </w:p>
    <w:p w:rsidR="00000000" w:rsidRPr="00E857DB" w:rsidP="00E857DB">
      <w:pPr>
        <w:pStyle w:val="SuperHeading"/>
      </w:pPr>
    </w:p>
    <w:p w:rsidR="00000000" w:rsidRPr="00E857DB" w:rsidP="00E857DB">
      <w:pPr>
        <w:pStyle w:val="Heading1"/>
      </w:pPr>
      <w:bookmarkStart w:id="1" w:name="O_152739"/>
      <w:bookmarkEnd w:id="1"/>
      <w:r w:rsidRPr="00E857DB">
        <w:t>Modification History</w:t>
      </w:r>
    </w:p>
    <w:p w:rsidR="00000000" w:rsidRPr="00E857DB" w:rsidP="00E857DB">
      <w:pPr>
        <w:pStyle w:val="BodyText"/>
      </w:pPr>
      <w:r w:rsidRPr="00E857DB">
        <w:t>Not applicable.</w:t>
      </w:r>
    </w:p>
    <w:p w:rsidR="00000000" w:rsidRPr="00E857DB" w:rsidP="00E857DB">
      <w:pPr>
        <w:pStyle w:val="AllowPageBreak"/>
      </w:pPr>
    </w:p>
    <w:p w:rsidR="00000000" w:rsidRPr="00E857DB" w:rsidP="00E857DB">
      <w:pPr>
        <w:pStyle w:val="Heading1"/>
      </w:pPr>
      <w:bookmarkStart w:id="2" w:name="O_152740"/>
      <w:bookmarkEnd w:id="2"/>
      <w:r w:rsidRPr="00E857DB">
        <w:t>Unit Descriptor</w:t>
      </w:r>
    </w:p>
    <w:tbl>
      <w:tblPr>
        <w:tblW w:w="9214" w:type="dxa"/>
        <w:tblLayout w:type="fixed"/>
        <w:tblCellMar>
          <w:left w:w="62" w:type="dxa"/>
          <w:right w:w="62" w:type="dxa"/>
        </w:tblCellMar>
        <w:tblLook w:val="0000"/>
      </w:tblPr>
      <w:tblGrid>
        <w:gridCol w:w="2552"/>
        <w:gridCol w:w="6662"/>
      </w:tblGrid>
      <w:tr w:rsidTr="003D130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This unit describes the skills and knowledge required to apply single, t</w:t>
            </w:r>
            <w:r w:rsidRPr="00E857DB">
              <w:t>wo and three strand braiding techniques to achieve quick service designs.</w:t>
            </w:r>
          </w:p>
        </w:tc>
      </w:tr>
    </w:tbl>
    <w:p w:rsidR="00000000" w:rsidRPr="00E857DB" w:rsidP="00E857DB">
      <w:pPr>
        <w:pStyle w:val="BodyText"/>
      </w:pPr>
    </w:p>
    <w:p w:rsidR="00000000" w:rsidRPr="00E857DB" w:rsidP="00E857DB">
      <w:pPr>
        <w:pStyle w:val="AllowPageBreak"/>
      </w:pPr>
    </w:p>
    <w:p w:rsidR="00000000" w:rsidRPr="00E857DB" w:rsidP="00E857DB">
      <w:pPr>
        <w:pStyle w:val="Heading1"/>
      </w:pPr>
      <w:bookmarkStart w:id="3" w:name="O_152741"/>
      <w:bookmarkEnd w:id="3"/>
      <w:r w:rsidRPr="00E857DB">
        <w:t>Application of the Unit</w:t>
      </w:r>
    </w:p>
    <w:tbl>
      <w:tblPr>
        <w:tblW w:w="9214" w:type="dxa"/>
        <w:tblLayout w:type="fixed"/>
        <w:tblCellMar>
          <w:left w:w="62" w:type="dxa"/>
          <w:right w:w="62" w:type="dxa"/>
        </w:tblCellMar>
        <w:tblLook w:val="0000"/>
      </w:tblPr>
      <w:tblGrid>
        <w:gridCol w:w="2552"/>
        <w:gridCol w:w="6662"/>
      </w:tblGrid>
      <w:tr w:rsidTr="003D1305">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This unit requires the operator to communicate with clients or more senior operators to confirm full head or partial braid finishes. The unit also requires knowledge and skill in the safe use of tools and equipment, along with the application of legislatio</w:t>
            </w:r>
            <w:r w:rsidRPr="00E857DB">
              <w:t>n and workplace procedures, particularly in regard to hygiene and client comfort.</w:t>
            </w:r>
          </w:p>
          <w:p w:rsidR="00000000" w:rsidRPr="00E857DB" w:rsidP="00E857DB">
            <w:pPr>
              <w:pStyle w:val="BodyText"/>
            </w:pPr>
            <w:r w:rsidRPr="00E857DB">
              <w:t>In the context of an assessment-only and/or a training delivery and assessment pathway, units of competency that relate to this unit are identified in the evidence guide of t</w:t>
            </w:r>
            <w:r w:rsidRPr="00E857DB">
              <w:t>his unit.</w:t>
            </w:r>
          </w:p>
        </w:tc>
      </w:tr>
    </w:tbl>
    <w:p w:rsidR="00000000" w:rsidRPr="00E857DB" w:rsidP="00E857DB">
      <w:pPr>
        <w:pStyle w:val="BodyText"/>
      </w:pPr>
    </w:p>
    <w:p w:rsidR="00000000" w:rsidRPr="00E857DB" w:rsidP="00E857DB">
      <w:pPr>
        <w:pStyle w:val="AllowPageBreak"/>
      </w:pPr>
    </w:p>
    <w:p w:rsidR="00000000" w:rsidRPr="00E857DB" w:rsidP="00E857DB">
      <w:pPr>
        <w:pStyle w:val="Heading1"/>
      </w:pPr>
      <w:bookmarkStart w:id="4" w:name="O_152742"/>
      <w:bookmarkEnd w:id="4"/>
      <w:r w:rsidRPr="00E857DB">
        <w:t>Licensing/Regulatory Information</w:t>
      </w:r>
    </w:p>
    <w:p w:rsidR="00000000" w:rsidRPr="00E857DB" w:rsidP="00E857DB">
      <w:pPr>
        <w:pStyle w:val="BodyText"/>
      </w:pPr>
      <w:r w:rsidRPr="00E857DB">
        <w:t>Not applicable.</w:t>
      </w:r>
    </w:p>
    <w:p w:rsidR="00000000" w:rsidRPr="00E857DB" w:rsidP="00E857DB">
      <w:pPr>
        <w:pStyle w:val="AllowPageBreak"/>
      </w:pPr>
    </w:p>
    <w:p w:rsidR="00000000" w:rsidRPr="00E857DB" w:rsidP="00E857DB">
      <w:pPr>
        <w:pStyle w:val="Heading1"/>
      </w:pPr>
      <w:bookmarkStart w:id="5" w:name="O_152744"/>
      <w:bookmarkEnd w:id="5"/>
      <w:r w:rsidRPr="00E857DB">
        <w:t>Pre-Requisites</w:t>
      </w:r>
    </w:p>
    <w:p w:rsidR="00000000" w:rsidRPr="00E857DB" w:rsidP="00E857DB">
      <w:pPr>
        <w:pStyle w:val="BodyText"/>
      </w:pPr>
      <w:r w:rsidRPr="00E857DB">
        <w:t>Not applicable.</w:t>
      </w:r>
    </w:p>
    <w:p w:rsidR="00000000" w:rsidRPr="00E857DB" w:rsidP="00E857DB">
      <w:pPr>
        <w:pStyle w:val="AllowPageBreak"/>
      </w:pPr>
    </w:p>
    <w:p w:rsidR="00000000" w:rsidRPr="00E857DB" w:rsidP="00E857DB">
      <w:pPr>
        <w:pStyle w:val="Heading1"/>
      </w:pPr>
      <w:bookmarkStart w:id="6" w:name="O_152743"/>
      <w:bookmarkEnd w:id="6"/>
      <w:r w:rsidRPr="00E857DB">
        <w:t>Employability Skills Information</w:t>
      </w:r>
    </w:p>
    <w:tbl>
      <w:tblPr>
        <w:tblW w:w="9214" w:type="dxa"/>
        <w:tblLayout w:type="fixed"/>
        <w:tblCellMar>
          <w:left w:w="62" w:type="dxa"/>
          <w:right w:w="62" w:type="dxa"/>
        </w:tblCellMar>
        <w:tblLook w:val="0000"/>
      </w:tblPr>
      <w:tblGrid>
        <w:gridCol w:w="2552"/>
        <w:gridCol w:w="6662"/>
      </w:tblGrid>
      <w:tr w:rsidTr="003D130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 xml:space="preserve">This unit contains employability skills. </w:t>
            </w:r>
          </w:p>
        </w:tc>
      </w:tr>
    </w:tbl>
    <w:p w:rsidR="00000000" w:rsidRPr="00E857DB" w:rsidP="00E857DB">
      <w:pPr>
        <w:pStyle w:val="BodyText"/>
      </w:pPr>
    </w:p>
    <w:p w:rsidR="00000000" w:rsidRPr="00E857DB" w:rsidP="00E857DB">
      <w:pPr>
        <w:pStyle w:val="AllowPageBreak"/>
      </w:pPr>
    </w:p>
    <w:p w:rsidR="00000000" w:rsidRPr="00E857DB" w:rsidP="00E857DB">
      <w:pPr>
        <w:pStyle w:val="Heading1"/>
      </w:pPr>
      <w:bookmarkStart w:id="7" w:name="O_152745"/>
      <w:bookmarkEnd w:id="7"/>
      <w:r w:rsidRPr="00E857DB">
        <w:t>Elements and Performance Criteria Pre-Content</w:t>
      </w:r>
    </w:p>
    <w:tbl>
      <w:tblPr>
        <w:tblW w:w="9308" w:type="dxa"/>
        <w:tblLayout w:type="fixed"/>
        <w:tblCellMar>
          <w:left w:w="62" w:type="dxa"/>
          <w:right w:w="62" w:type="dxa"/>
        </w:tblCellMar>
        <w:tblLook w:val="0000"/>
      </w:tblPr>
      <w:tblGrid>
        <w:gridCol w:w="2552"/>
        <w:gridCol w:w="6756"/>
      </w:tblGrid>
      <w:tr w:rsidTr="003D1305">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 xml:space="preserve">Performance criteria describe the level of performance required to demonstrate achievement of the element. The variables for the </w:t>
            </w:r>
            <w:r w:rsidRPr="00E857DB">
              <w:rPr>
                <w:rStyle w:val="BoldandItalics"/>
              </w:rPr>
              <w:t>bold it</w:t>
            </w:r>
            <w:r w:rsidRPr="00E857DB">
              <w:rPr>
                <w:rStyle w:val="BoldandItalics"/>
              </w:rPr>
              <w:t>alicised</w:t>
            </w:r>
            <w:r w:rsidRPr="00E857DB">
              <w:t xml:space="preserve"> text are outlined in the range statement. Assessment of performance is to be consistent with the evidence guide.</w:t>
            </w:r>
          </w:p>
        </w:tc>
      </w:tr>
    </w:tbl>
    <w:p w:rsidR="00000000" w:rsidRPr="00E857DB" w:rsidP="00E857DB">
      <w:pPr>
        <w:pStyle w:val="BodyText"/>
      </w:pPr>
    </w:p>
    <w:p w:rsidR="00000000" w:rsidRPr="00E857DB" w:rsidP="00E857DB">
      <w:pPr>
        <w:pStyle w:val="AllowPageBreak"/>
      </w:pPr>
    </w:p>
    <w:p w:rsidR="00000000" w:rsidRPr="00E857DB" w:rsidP="00E857DB">
      <w:pPr>
        <w:pStyle w:val="Heading1"/>
      </w:pPr>
      <w:bookmarkStart w:id="8" w:name="O_152746"/>
      <w:bookmarkEnd w:id="8"/>
      <w:r w:rsidRPr="00E857DB">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3D1305">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PERFORMANCE CRITERIA</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1</w:t>
            </w:r>
          </w:p>
        </w:tc>
        <w:tc>
          <w:tcPr>
            <w:tcW w:w="2126" w:type="dxa"/>
            <w:vMerge w:val="restart"/>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Consult with client or senior operator and prepare for service.</w:t>
            </w: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1.1</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 xml:space="preserve">Desired finish is confirmed with </w:t>
            </w:r>
            <w:r w:rsidRPr="00E857DB">
              <w:rPr>
                <w:rStyle w:val="BoldandItalics"/>
              </w:rPr>
              <w:t>client</w:t>
            </w:r>
            <w:r w:rsidRPr="00E857DB">
              <w:t xml:space="preserve"> or senior operator.</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1.2</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Tools</w:t>
            </w:r>
            <w:r w:rsidRPr="00E857DB">
              <w:t xml:space="preserve">, </w:t>
            </w:r>
            <w:r w:rsidRPr="00E857DB">
              <w:rPr>
                <w:rStyle w:val="BoldandItalics"/>
              </w:rPr>
              <w:t>equipment</w:t>
            </w:r>
            <w:r w:rsidRPr="00E857DB">
              <w:t xml:space="preserve"> and </w:t>
            </w:r>
            <w:r w:rsidRPr="00E857DB">
              <w:rPr>
                <w:rStyle w:val="BoldandItalics"/>
              </w:rPr>
              <w:t>techniques</w:t>
            </w:r>
            <w:r w:rsidRPr="00E857DB">
              <w:t xml:space="preserve"> are selected to achieve desired finish.</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1.3</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 xml:space="preserve">Hair is </w:t>
            </w:r>
            <w:r w:rsidRPr="00E857DB">
              <w:t>prepared according to workplace procedures.</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2</w:t>
            </w:r>
          </w:p>
        </w:tc>
        <w:tc>
          <w:tcPr>
            <w:tcW w:w="2126" w:type="dxa"/>
            <w:vMerge w:val="restart"/>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Apply braiding technique.</w:t>
            </w: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2.1</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Clean, even sections are picked up throughout the service.</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2.2</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Hair is picked up and braided systematically and with even tension.</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2.3</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End of braid is secured using rubber bands and/or pins.</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2.4</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 xml:space="preserve">Client and operator comfort and safety are ensured throughout the service according to </w:t>
            </w:r>
            <w:r w:rsidRPr="00E857DB">
              <w:rPr>
                <w:rStyle w:val="BoldandItalics"/>
              </w:rPr>
              <w:t>relevant legislation</w:t>
            </w:r>
            <w:r w:rsidRPr="00E857DB">
              <w:t xml:space="preserve"> and </w:t>
            </w:r>
            <w:r w:rsidRPr="00E857DB">
              <w:rPr>
                <w:rStyle w:val="BoldandItalics"/>
              </w:rPr>
              <w:t>workplace policies and procedures</w:t>
            </w:r>
            <w:r w:rsidRPr="00E857DB">
              <w:t>.</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3</w:t>
            </w:r>
          </w:p>
        </w:tc>
        <w:tc>
          <w:tcPr>
            <w:tcW w:w="2126" w:type="dxa"/>
            <w:vMerge w:val="restart"/>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Finish hair.</w:t>
            </w: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3.1</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Client satisfaction is confirmed and adjustments are made as required.</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3.2</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Holding products</w:t>
            </w:r>
            <w:r w:rsidRPr="00E857DB">
              <w:t xml:space="preserve"> are applied where directed by senior operator and/or requested by client.</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3.3</w:t>
            </w:r>
          </w:p>
        </w:tc>
        <w:tc>
          <w:tcPr>
            <w:tcW w:w="6189"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Maintenance procedures are clearly explained to client.</w:t>
            </w:r>
          </w:p>
        </w:tc>
      </w:tr>
      <w:tr w:rsidTr="003D130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RPr="00E857DB" w:rsidP="00E857DB">
            <w:pPr>
              <w:pStyle w:val="BodyText"/>
            </w:pPr>
          </w:p>
        </w:tc>
      </w:tr>
    </w:tbl>
    <w:p w:rsidR="00000000" w:rsidRPr="00E857DB" w:rsidP="00E857DB">
      <w:pPr>
        <w:pStyle w:val="BodyText"/>
      </w:pPr>
    </w:p>
    <w:p w:rsidR="00000000" w:rsidRPr="00E857DB" w:rsidP="00E857DB">
      <w:pPr>
        <w:pStyle w:val="AllowPageBreak"/>
      </w:pPr>
    </w:p>
    <w:p w:rsidR="00000000" w:rsidRPr="00E857DB" w:rsidP="00E857DB">
      <w:pPr>
        <w:pStyle w:val="Heading1"/>
      </w:pPr>
      <w:bookmarkStart w:id="9" w:name="O_152747"/>
      <w:bookmarkEnd w:id="9"/>
      <w:r w:rsidRPr="00E857DB">
        <w:t>Required Skills and Knowledge</w:t>
      </w:r>
    </w:p>
    <w:tbl>
      <w:tblPr>
        <w:tblW w:w="9214" w:type="dxa"/>
        <w:tblLayout w:type="fixed"/>
        <w:tblCellMar>
          <w:left w:w="62" w:type="dxa"/>
          <w:right w:w="62" w:type="dxa"/>
        </w:tblCellMar>
        <w:tblLook w:val="0000"/>
      </w:tblPr>
      <w:tblGrid>
        <w:gridCol w:w="3403"/>
        <w:gridCol w:w="5811"/>
      </w:tblGrid>
      <w:tr w:rsidTr="003D130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REQUIRED SKILLS AND KNOWLEDGE</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This describes the essential skills and knowledge and their level</w:t>
            </w:r>
            <w:r w:rsidRPr="00E857DB">
              <w:t xml:space="preserve">, </w:t>
            </w:r>
            <w:r w:rsidRPr="00E857DB">
              <w:rPr>
                <w:rStyle w:val="SpecialBold"/>
              </w:rPr>
              <w:t>required for this unit</w:t>
            </w:r>
            <w:r w:rsidRPr="00E857DB">
              <w:t>.</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Skills may include</w:t>
            </w:r>
            <w:r w:rsidRPr="00E857DB">
              <w:t>:</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communication techniques, including:</w:t>
            </w:r>
          </w:p>
          <w:p w:rsidR="00000000" w:rsidRPr="00E857DB" w:rsidP="00E857DB">
            <w:pPr>
              <w:pStyle w:val="ListBullet2"/>
            </w:pPr>
            <w:r w:rsidRPr="00E857DB">
              <w:t>using open and closed questions</w:t>
            </w:r>
          </w:p>
          <w:p w:rsidR="00000000" w:rsidRPr="00E857DB" w:rsidP="00E857DB">
            <w:pPr>
              <w:pStyle w:val="ListBullet2"/>
            </w:pPr>
            <w:r w:rsidRPr="00E857DB">
              <w:t>speaking clearly and concisely</w:t>
            </w:r>
          </w:p>
          <w:p w:rsidR="00000000" w:rsidRPr="00E857DB" w:rsidP="00E857DB">
            <w:pPr>
              <w:pStyle w:val="ListBullet2"/>
            </w:pPr>
            <w:r w:rsidRPr="00E857DB">
              <w:t>using appropriate language</w:t>
            </w:r>
          </w:p>
          <w:p w:rsidR="00000000" w:rsidP="00E857DB">
            <w:pPr>
              <w:pStyle w:val="ListBullet2"/>
              <w:rPr>
                <w:lang w:val="en-NZ"/>
              </w:rPr>
            </w:pPr>
            <w:r w:rsidRPr="00E857DB">
              <w:t>non-verbal communication</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language, literacy and numeracy skills relevant to the role and workplace requirements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sectioning skills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braiding skills.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Knowledge may include</w:t>
            </w:r>
            <w:r w:rsidRPr="00E857DB">
              <w:t>:</w:t>
            </w: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relevant workplace procedures to ensure the comfort and safety of client and operator</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simple braided effects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the provisions of relevant health and hygiene legislation and regulations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the provisions of occupational health and safety legislation and regulations.</w:t>
            </w:r>
          </w:p>
        </w:tc>
      </w:tr>
    </w:tbl>
    <w:p w:rsidR="003D1305" w:rsidP="00E857DB">
      <w:pPr>
        <w:pStyle w:val="BodyText"/>
      </w:pPr>
    </w:p>
    <w:p w:rsidR="003D1305" w:rsidP="00E857DB">
      <w:pPr>
        <w:pStyle w:val="BodyText"/>
      </w:pPr>
    </w:p>
    <w:p w:rsidR="00000000" w:rsidRPr="00E857DB" w:rsidP="00E857DB">
      <w:pPr>
        <w:pStyle w:val="Heading1"/>
      </w:pPr>
      <w:bookmarkStart w:id="10" w:name="O_152748"/>
      <w:bookmarkEnd w:id="10"/>
      <w:r w:rsidRPr="00E857DB">
        <w:t>Evidence Guide</w:t>
      </w:r>
    </w:p>
    <w:tbl>
      <w:tblPr>
        <w:tblW w:w="9214" w:type="dxa"/>
        <w:tblLayout w:type="fixed"/>
        <w:tblCellMar>
          <w:left w:w="62" w:type="dxa"/>
          <w:right w:w="62" w:type="dxa"/>
        </w:tblCellMar>
        <w:tblLook w:val="0000"/>
      </w:tblPr>
      <w:tblGrid>
        <w:gridCol w:w="3403"/>
        <w:gridCol w:w="5811"/>
      </w:tblGrid>
      <w:tr w:rsidTr="003D130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EVIDENCE GUIDE</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t>The evidence guide describes the underpinning knowledge and</w:t>
            </w:r>
            <w:r w:rsidRPr="00E857DB">
              <w:t xml:space="preserve"> skills that must be demonstrated to prove competence. It is essential for assessment and must be read in conjunction with the performance criteria, the range statement and the assessment guidelines of the relevant Training Package.</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rPr>
                <w:rStyle w:val="SpecialBold"/>
              </w:rPr>
              <w:t>Overview of assess</w:t>
            </w:r>
            <w:r w:rsidRPr="00E857DB">
              <w:rPr>
                <w:rStyle w:val="SpecialBold"/>
              </w:rPr>
              <w:t>ment</w:t>
            </w:r>
          </w:p>
          <w:p w:rsidR="00000000" w:rsidP="00E857DB">
            <w:pPr>
              <w:pStyle w:val="BodyText"/>
              <w:rPr>
                <w:lang w:val="en-NZ"/>
              </w:rPr>
            </w:pPr>
            <w:r w:rsidRPr="00E857DB">
              <w:t>A person who demonstrates competency in this unit of competency is able to apply a variety of simple quick service braided finishes. These may be applied on the full head or partial areas of the head. Relevant health regulations and occupational healt</w:t>
            </w:r>
            <w:r w:rsidRPr="00E857DB">
              <w:t>h and safety legislation must be consistently implemented.</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Specific evidence requirements</w:t>
            </w:r>
          </w:p>
        </w:tc>
      </w:tr>
      <w:tr w:rsidTr="003D1305">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ability to consistently use effective questioning and active listening techniques to confirm service/s with client and senior operators</w:t>
            </w:r>
          </w:p>
        </w:tc>
      </w:tr>
      <w:tr w:rsidTr="003D1305">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E857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ability to consistently use effective questioning and active listening techniques to negotiate appropriately with cl</w:t>
            </w:r>
            <w:r w:rsidRPr="00E857DB">
              <w:t>ients, to take into account any cultural or physical requirements, and to ensure client comfort and safety throughout the service</w:t>
            </w:r>
          </w:p>
        </w:tc>
      </w:tr>
      <w:tr w:rsidTr="003D1305">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E857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ability to consistently apply single, two and three strand braiding techniques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knowledge and consiste</w:t>
            </w:r>
            <w:r w:rsidRPr="00E857DB">
              <w:t>nt application of workplace policies and procedures, and safe work practices in regard to drying hair to shape after other treatments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knowledge and consistent application of federal, state and local health and hygiene regulations applicable to the workp</w:t>
            </w:r>
            <w:r w:rsidRPr="00E857DB">
              <w:t>lace.</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 xml:space="preserve">For valid and reliable assessment of this unit, competency should be consistently demonstrated over a period of time and observed by the assessor </w:t>
            </w:r>
            <w:r w:rsidRPr="00E857DB">
              <w:t>and/or the technical expert working in partnership with the assessor. The technical expert may include the hairdresser and/or an experienced person at the workplace.</w:t>
            </w:r>
          </w:p>
          <w:p w:rsidR="00000000" w:rsidP="00E857DB">
            <w:pPr>
              <w:pStyle w:val="BodyText"/>
              <w:rPr>
                <w:lang w:val="en-NZ"/>
              </w:rPr>
            </w:pPr>
            <w:r w:rsidRPr="00E857DB">
              <w:t>Competency should be demonstrated in the workplace or a simulated workplace environment in</w:t>
            </w:r>
            <w:r w:rsidRPr="00E857DB">
              <w:t xml:space="preserve"> a range of situations that may include client interruptions and involvement in other related activities normally expected in the workplace. For further guidance on the use of an appropriate simulated environment, refer to the Assessment Guidelines in this</w:t>
            </w:r>
            <w:r w:rsidRPr="00E857DB">
              <w:t xml:space="preserve"> Training Package.</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Competency for this unit should be assessed through access to:</w:t>
            </w:r>
          </w:p>
          <w:p w:rsidR="00000000" w:rsidRPr="00E857DB" w:rsidP="00E857DB">
            <w:pPr>
              <w:pStyle w:val="ListBullet"/>
            </w:pPr>
            <w:r w:rsidRPr="00E857DB">
              <w:t>a working hairdressing salon or simulated salon</w:t>
            </w:r>
          </w:p>
          <w:p w:rsidR="00000000" w:rsidRPr="00E857DB" w:rsidP="00E857DB">
            <w:pPr>
              <w:pStyle w:val="ListBullet"/>
            </w:pPr>
            <w:r w:rsidRPr="00E857DB">
              <w:t>clients or simulated clients</w:t>
            </w:r>
          </w:p>
          <w:p w:rsidR="00000000" w:rsidP="00E857DB">
            <w:pPr>
              <w:pStyle w:val="ListBullet"/>
              <w:rPr>
                <w:lang w:val="en-NZ"/>
              </w:rPr>
            </w:pPr>
            <w:r w:rsidRPr="00E857DB">
              <w:t>relevant health regulations and workplace procedures.</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In the context of an assessment-only and/or a training delivery and assessment pathway, all units that relate to a job function can be integrated for assessment purposes.</w:t>
            </w:r>
          </w:p>
          <w:p w:rsidR="00000000" w:rsidRPr="00E857DB" w:rsidP="00E857DB">
            <w:pPr>
              <w:pStyle w:val="BodyText"/>
            </w:pPr>
            <w:r w:rsidRPr="00E857DB">
              <w:rPr>
                <w:rStyle w:val="SpecialBold"/>
              </w:rPr>
              <w:t>Prerequisite units</w:t>
            </w:r>
            <w:r w:rsidRPr="00E857DB">
              <w:t>:</w:t>
            </w:r>
          </w:p>
          <w:p w:rsidR="00000000" w:rsidRPr="00E857DB" w:rsidP="00E857DB">
            <w:pPr>
              <w:pStyle w:val="ListBullet"/>
            </w:pPr>
            <w:r w:rsidRPr="00E857DB">
              <w:t>none.</w:t>
            </w:r>
          </w:p>
          <w:p w:rsidR="00000000" w:rsidRPr="00E857DB" w:rsidP="00E857DB">
            <w:pPr>
              <w:pStyle w:val="BodyText"/>
            </w:pPr>
            <w:r w:rsidRPr="00E857DB">
              <w:rPr>
                <w:rStyle w:val="SpecialBold"/>
              </w:rPr>
              <w:t>Co-requisite units</w:t>
            </w:r>
            <w:r w:rsidRPr="00E857DB">
              <w:t>:</w:t>
            </w:r>
          </w:p>
          <w:p w:rsidR="00000000" w:rsidRPr="00E857DB" w:rsidP="00E857DB">
            <w:pPr>
              <w:pStyle w:val="ListBullet"/>
            </w:pPr>
            <w:r w:rsidRPr="00E857DB">
              <w:t>WRHCS201A</w:t>
            </w:r>
            <w:r w:rsidRPr="00E857DB">
              <w:t xml:space="preserve"> Prepare clients for salon services</w:t>
            </w:r>
          </w:p>
          <w:p w:rsidR="00000000" w:rsidP="00E857DB">
            <w:pPr>
              <w:pStyle w:val="ListBullet"/>
              <w:rPr>
                <w:lang w:val="en-NZ"/>
              </w:rPr>
            </w:pPr>
            <w:r w:rsidRPr="00E857DB">
              <w:t>WRHWP201A Assist colleagues providing multiple salon services as a team member.</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The following assessment method is suggested.</w:t>
            </w:r>
          </w:p>
          <w:p w:rsidR="00000000" w:rsidRPr="00E857DB" w:rsidP="00E857DB">
            <w:pPr>
              <w:pStyle w:val="ListBullet"/>
            </w:pPr>
            <w:r w:rsidRPr="00E857DB">
              <w:t>Observation of the learner performing a range of tasks in an actual or simulated work environment, over sufficient time to demonstrate his/her handling of a range of contingencies. Tasks may include:</w:t>
            </w:r>
          </w:p>
          <w:p w:rsidR="00000000" w:rsidRPr="00E857DB" w:rsidP="00E857DB">
            <w:pPr>
              <w:pStyle w:val="ListBullet2"/>
            </w:pPr>
            <w:r w:rsidRPr="00E857DB">
              <w:t>consulting with senior operators to receive direction o</w:t>
            </w:r>
            <w:r w:rsidRPr="00E857DB">
              <w:t>n braiding style and area to be braided</w:t>
            </w:r>
          </w:p>
          <w:p w:rsidR="00000000" w:rsidRPr="00E857DB" w:rsidP="00E857DB">
            <w:pPr>
              <w:pStyle w:val="ListBullet2"/>
            </w:pPr>
            <w:r w:rsidRPr="00E857DB">
              <w:t>organising the work area, tools and equipment</w:t>
            </w:r>
          </w:p>
          <w:p w:rsidR="00000000" w:rsidRPr="00E857DB" w:rsidP="00E857DB">
            <w:pPr>
              <w:pStyle w:val="ListBullet2"/>
            </w:pPr>
            <w:r w:rsidRPr="00E857DB">
              <w:t>applying single, two and three strand braiding techniques</w:t>
            </w:r>
          </w:p>
          <w:p w:rsidR="00000000" w:rsidP="00E857DB">
            <w:pPr>
              <w:pStyle w:val="ListBullet2"/>
              <w:rPr>
                <w:lang w:val="en-NZ"/>
              </w:rPr>
            </w:pPr>
            <w:r w:rsidRPr="00E857DB">
              <w:t>applying finishing products as directed by a senior operator.</w:t>
            </w: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For valid and reliable assessment of this unit, evidence should be gathered through a range of methods to indicate consistent performance.</w:t>
            </w:r>
          </w:p>
          <w:p w:rsidR="00000000" w:rsidRPr="00E857DB" w:rsidP="00E857DB">
            <w:pPr>
              <w:pStyle w:val="BodyText"/>
            </w:pPr>
            <w:r w:rsidRPr="00E857DB">
              <w:t>It can be gathered from assessment of the unit of compe</w:t>
            </w:r>
            <w:r w:rsidRPr="00E857DB">
              <w:t>tency alone, through an integrated assessment activity or through a combination of both.</w:t>
            </w:r>
          </w:p>
          <w:p w:rsidR="00000000" w:rsidRPr="00E857DB" w:rsidP="00E857DB">
            <w:pPr>
              <w:pStyle w:val="BodyText"/>
            </w:pPr>
            <w:r w:rsidRPr="00E857DB">
              <w:t>Evidence should be gathered as part of the learning process.</w:t>
            </w:r>
          </w:p>
        </w:tc>
      </w:tr>
    </w:tbl>
    <w:p w:rsidR="00000000" w:rsidRPr="00E857DB" w:rsidP="00E857DB">
      <w:pPr>
        <w:pStyle w:val="BodyText"/>
      </w:pPr>
    </w:p>
    <w:tbl>
      <w:tblPr>
        <w:tblW w:w="9214" w:type="dxa"/>
        <w:tblLayout w:type="fixed"/>
        <w:tblCellMar>
          <w:left w:w="62" w:type="dxa"/>
          <w:right w:w="62" w:type="dxa"/>
        </w:tblCellMar>
        <w:tblLook w:val="0000"/>
      </w:tblPr>
      <w:tblGrid>
        <w:gridCol w:w="3416"/>
        <w:gridCol w:w="5798"/>
      </w:tblGrid>
      <w:tr w:rsidTr="003D1305">
        <w:tblPrEx>
          <w:tblW w:w="9214" w:type="dxa"/>
          <w:tblLayout w:type="fixed"/>
          <w:tblCellMar>
            <w:left w:w="62" w:type="dxa"/>
            <w:right w:w="62" w:type="dxa"/>
          </w:tblCellMar>
          <w:tblLook w:val="0000"/>
        </w:tblPrEx>
        <w:trPr>
          <w:tblHeader/>
        </w:trPr>
        <w:tc>
          <w:tcPr>
            <w:tcW w:w="3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8"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416"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Assessing employability skills</w:t>
            </w:r>
          </w:p>
        </w:tc>
        <w:tc>
          <w:tcPr>
            <w:tcW w:w="5798"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E857DB" w:rsidP="00E857DB">
            <w:pPr>
              <w:pStyle w:val="BodyText"/>
            </w:pPr>
            <w:r w:rsidRPr="00E857DB">
              <w:t>Emp</w:t>
            </w:r>
            <w:r w:rsidRPr="00E857DB">
              <w:t>loyability skills embedded in this unit should be assessed holistically in the context of the job role and with other relevant units that make up the skill set or qualification.</w:t>
            </w:r>
          </w:p>
        </w:tc>
      </w:tr>
    </w:tbl>
    <w:p w:rsidR="003D1305" w:rsidP="00E857DB">
      <w:pPr>
        <w:pStyle w:val="BodyText"/>
      </w:pPr>
    </w:p>
    <w:p w:rsidR="003D1305" w:rsidP="00E857DB">
      <w:pPr>
        <w:pStyle w:val="BodyText"/>
      </w:pPr>
    </w:p>
    <w:p w:rsidR="00000000" w:rsidRPr="00E857DB" w:rsidP="00E857DB">
      <w:pPr>
        <w:pStyle w:val="Heading1"/>
      </w:pPr>
      <w:bookmarkStart w:id="11" w:name="O_152749"/>
      <w:bookmarkEnd w:id="11"/>
      <w:r w:rsidRPr="00E857DB">
        <w:t>Range Statement</w:t>
      </w:r>
    </w:p>
    <w:tbl>
      <w:tblPr>
        <w:tblW w:w="9214" w:type="dxa"/>
        <w:tblLayout w:type="fixed"/>
        <w:tblCellMar>
          <w:left w:w="62" w:type="dxa"/>
          <w:right w:w="62" w:type="dxa"/>
        </w:tblCellMar>
        <w:tblLook w:val="0000"/>
      </w:tblPr>
      <w:tblGrid>
        <w:gridCol w:w="3119"/>
        <w:gridCol w:w="6095"/>
      </w:tblGrid>
      <w:tr w:rsidTr="003D130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RANGE STATEMENT</w:t>
            </w:r>
          </w:p>
        </w:tc>
      </w:tr>
      <w:tr w:rsidTr="003D130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The range statement relates to the unit of competency as a whole. It allows for different work environments and situations that will affect performance.</w:t>
            </w:r>
          </w:p>
          <w:p w:rsidR="00000000" w:rsidP="00E857DB">
            <w:pPr>
              <w:pStyle w:val="BodyText"/>
              <w:rPr>
                <w:lang w:val="en-NZ"/>
              </w:rPr>
            </w:pPr>
            <w:r w:rsidRPr="00E857DB">
              <w:t>The following variables may be present with training and assessment depending on the work situation, ne</w:t>
            </w:r>
            <w:r w:rsidRPr="00E857DB">
              <w:t xml:space="preserve">eds of the candidate, accessibility of the item, and local industry and regional contexts. </w:t>
            </w:r>
            <w:r w:rsidRPr="00E857DB">
              <w:rPr>
                <w:rStyle w:val="BoldandItalics"/>
              </w:rPr>
              <w:t>Bold italicised</w:t>
            </w:r>
            <w:r w:rsidRPr="00E857DB">
              <w:t xml:space="preserve"> text from the performance criteria is detailed here.</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Clients</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women</w:t>
            </w:r>
          </w:p>
          <w:p w:rsidR="00000000" w:rsidRPr="00E857DB" w:rsidP="00E857DB">
            <w:pPr>
              <w:pStyle w:val="ListBullet"/>
            </w:pPr>
            <w:r w:rsidRPr="00E857DB">
              <w:t>men</w:t>
            </w:r>
          </w:p>
          <w:p w:rsidR="00000000" w:rsidRPr="00E857DB" w:rsidP="00E857DB">
            <w:pPr>
              <w:pStyle w:val="ListBullet"/>
            </w:pPr>
            <w:r w:rsidRPr="00E857DB">
              <w:t>children</w:t>
            </w:r>
          </w:p>
          <w:p w:rsidR="00000000" w:rsidP="00E857DB">
            <w:pPr>
              <w:pStyle w:val="ListBullet"/>
              <w:rPr>
                <w:lang w:val="en-NZ"/>
              </w:rPr>
            </w:pPr>
            <w:r w:rsidRPr="00E857DB">
              <w:t>people from a range of social, cultural or ethnic backgrounds and with a range of physical and mental abilities.</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Tools and equipment</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combs</w:t>
            </w:r>
          </w:p>
          <w:p w:rsidR="00000000" w:rsidRPr="00E857DB" w:rsidP="00E857DB">
            <w:pPr>
              <w:pStyle w:val="ListBullet"/>
            </w:pPr>
            <w:r w:rsidRPr="00E857DB">
              <w:t>sectioning clips</w:t>
            </w:r>
          </w:p>
          <w:p w:rsidR="00000000" w:rsidRPr="00E857DB" w:rsidP="00E857DB">
            <w:pPr>
              <w:pStyle w:val="ListBullet"/>
            </w:pPr>
            <w:r w:rsidRPr="00E857DB">
              <w:t>pins</w:t>
            </w:r>
          </w:p>
          <w:p w:rsidR="00000000" w:rsidRPr="00E857DB" w:rsidP="00E857DB">
            <w:pPr>
              <w:pStyle w:val="ListBullet"/>
            </w:pPr>
            <w:r w:rsidRPr="00E857DB">
              <w:t>rubber bands</w:t>
            </w:r>
          </w:p>
          <w:p w:rsidR="00000000" w:rsidRPr="00E857DB" w:rsidP="00E857DB">
            <w:pPr>
              <w:pStyle w:val="ListBullet"/>
            </w:pPr>
            <w:r w:rsidRPr="00E857DB">
              <w:t>ribbons</w:t>
            </w:r>
          </w:p>
          <w:p w:rsidR="00000000" w:rsidP="00E857DB">
            <w:pPr>
              <w:pStyle w:val="ListBullet"/>
              <w:rPr>
                <w:lang w:val="en-NZ"/>
              </w:rPr>
            </w:pPr>
            <w:r w:rsidRPr="00E857DB">
              <w:t>ornamentation.</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Techniques</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on scalp</w:t>
            </w:r>
          </w:p>
          <w:p w:rsidR="00000000" w:rsidRPr="00E857DB" w:rsidP="00E857DB">
            <w:pPr>
              <w:pStyle w:val="ListBullet"/>
            </w:pPr>
            <w:r w:rsidRPr="00E857DB">
              <w:t>off scalp</w:t>
            </w:r>
          </w:p>
          <w:p w:rsidR="00000000" w:rsidRPr="00E857DB" w:rsidP="00E857DB">
            <w:pPr>
              <w:pStyle w:val="ListBullet"/>
            </w:pPr>
            <w:r w:rsidRPr="00E857DB">
              <w:t>fish tail</w:t>
            </w:r>
          </w:p>
          <w:p w:rsidR="00000000" w:rsidRPr="00E857DB" w:rsidP="00E857DB">
            <w:pPr>
              <w:pStyle w:val="ListBullet"/>
            </w:pPr>
            <w:r w:rsidRPr="00E857DB">
              <w:t>fish scale</w:t>
            </w:r>
          </w:p>
          <w:p w:rsidR="00000000" w:rsidP="00E857DB">
            <w:pPr>
              <w:pStyle w:val="ListBullet"/>
              <w:rPr>
                <w:lang w:val="en-NZ"/>
              </w:rPr>
            </w:pPr>
            <w:r w:rsidRPr="00E857DB">
              <w:t>tying knots.</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Relevant legislation</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federal, state and local health legislation and regulations</w:t>
            </w:r>
          </w:p>
          <w:p w:rsidR="00000000" w:rsidP="00E857DB">
            <w:pPr>
              <w:pStyle w:val="ListBullet"/>
              <w:rPr>
                <w:lang w:val="en-NZ"/>
              </w:rPr>
            </w:pPr>
            <w:r w:rsidRPr="00E857DB">
              <w:t>occupational health and safety legislation and regulations.</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Workplace policies and procedures</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ListBullet"/>
            </w:pPr>
            <w:r w:rsidRPr="00E857DB">
              <w:t>client comfort and safety</w:t>
            </w:r>
          </w:p>
          <w:p w:rsidR="00000000" w:rsidRPr="00E857DB" w:rsidP="00E857DB">
            <w:pPr>
              <w:pStyle w:val="ListBullet"/>
            </w:pPr>
            <w:r w:rsidRPr="00E857DB">
              <w:t>operator safety</w:t>
            </w:r>
          </w:p>
          <w:p w:rsidR="00000000" w:rsidP="00E857DB">
            <w:pPr>
              <w:pStyle w:val="ListBullet"/>
              <w:rPr>
                <w:lang w:val="en-NZ"/>
              </w:rPr>
            </w:pPr>
            <w:r w:rsidRPr="00E857DB">
              <w:t>health and hygiene.</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BoldandItalics"/>
              </w:rPr>
              <w:t>Holding products</w:t>
            </w:r>
            <w:r w:rsidRPr="00E857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E857DB">
            <w:pPr>
              <w:pStyle w:val="ListBullet"/>
              <w:rPr>
                <w:lang w:val="en-NZ"/>
              </w:rPr>
            </w:pPr>
            <w:r w:rsidRPr="00E857DB">
              <w:t>sprays.</w:t>
            </w:r>
          </w:p>
        </w:tc>
      </w:tr>
      <w:tr w:rsidTr="003D130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E857DB" w:rsidP="00E857DB">
            <w:pPr>
              <w:pStyle w:val="BodyText"/>
            </w:pPr>
          </w:p>
        </w:tc>
      </w:tr>
    </w:tbl>
    <w:p w:rsidR="003D1305" w:rsidP="00E857DB">
      <w:pPr>
        <w:pStyle w:val="BodyText"/>
      </w:pPr>
    </w:p>
    <w:p w:rsidR="003D1305" w:rsidP="00E857DB">
      <w:pPr>
        <w:pStyle w:val="BodyText"/>
      </w:pPr>
    </w:p>
    <w:p w:rsidR="00000000" w:rsidRPr="00E857DB" w:rsidP="00E857DB">
      <w:pPr>
        <w:pStyle w:val="Heading1"/>
      </w:pPr>
      <w:bookmarkStart w:id="12" w:name="O_152750"/>
      <w:bookmarkEnd w:id="12"/>
      <w:r w:rsidRPr="00E857DB">
        <w:t>Unit Sector(s)</w:t>
      </w:r>
    </w:p>
    <w:p w:rsidR="00000000" w:rsidRPr="00E857DB" w:rsidP="00E857DB">
      <w:pPr>
        <w:pStyle w:val="BodyText"/>
      </w:pPr>
      <w:r w:rsidRPr="00E857DB">
        <w:t>Not applicable.</w:t>
      </w:r>
    </w:p>
    <w:p w:rsidR="00000000" w:rsidRPr="00E857DB" w:rsidP="00E857DB">
      <w:pPr>
        <w:pStyle w:val="AllowPageBreak"/>
      </w:pPr>
    </w:p>
    <w:p w:rsidR="00000000" w:rsidRPr="00E857DB" w:rsidP="00E857DB">
      <w:pPr>
        <w:pStyle w:val="Heading1"/>
      </w:pPr>
      <w:bookmarkStart w:id="13" w:name="O_163993"/>
      <w:bookmarkEnd w:id="13"/>
      <w:r w:rsidRPr="00E857DB">
        <w:t>Competency field</w:t>
      </w:r>
    </w:p>
    <w:tbl>
      <w:tblPr>
        <w:tblW w:w="9214" w:type="dxa"/>
        <w:tblLayout w:type="fixed"/>
        <w:tblCellMar>
          <w:left w:w="62" w:type="dxa"/>
          <w:right w:w="62" w:type="dxa"/>
        </w:tblCellMar>
        <w:tblLook w:val="0000"/>
      </w:tblPr>
      <w:tblGrid>
        <w:gridCol w:w="2552"/>
        <w:gridCol w:w="6662"/>
      </w:tblGrid>
      <w:tr w:rsidTr="003D130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857DB">
            <w:pPr>
              <w:pStyle w:val="BodyText"/>
              <w:rPr>
                <w:lang w:val="en-NZ"/>
              </w:rPr>
            </w:pPr>
            <w:r w:rsidRPr="00E857D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857DB" w:rsidP="00E857DB">
            <w:pPr>
              <w:pStyle w:val="BodyText"/>
            </w:pPr>
            <w:r w:rsidRPr="00E857DB">
              <w:t>Hairdressing</w:t>
            </w:r>
          </w:p>
        </w:tc>
      </w:tr>
    </w:tbl>
    <w:p w:rsidR="00000000" w:rsidRPr="00E857DB" w:rsidP="00E857DB">
      <w:pPr>
        <w:pStyle w:val="BodyText"/>
      </w:pPr>
    </w:p>
    <w:p w:rsidR="00000000" w:rsidRPr="00E857DB" w:rsidP="00E857DB"/>
    <w:sectPr w:rsidSect="00E85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305" w:rsidP="003D1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05" w:rsidP="00E85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1305" w:rsidP="00E85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1305" w:rsidP="00E85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305" w:rsidP="003D13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05" w:rsidP="00E857DB">
    <w:pPr>
      <w:pStyle w:val="Header"/>
      <w:framePr w:wrap="around"/>
    </w:pPr>
    <w:r>
      <w:fldChar w:fldCharType="begin"/>
    </w:r>
    <w:r>
      <w:instrText xml:space="preserve"> TITLE   \* MERGEFORMAT </w:instrText>
    </w:r>
    <w:r>
      <w:fldChar w:fldCharType="separate"/>
    </w:r>
    <w:r>
      <w:t>WRHHD202A Apply single, two and three strand braiding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1305" w:rsidP="00E857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0C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68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6B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7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7DB"/>
    <w:pPr>
      <w:spacing w:before="360" w:after="60"/>
      <w:outlineLvl w:val="0"/>
    </w:pPr>
    <w:rPr>
      <w:sz w:val="32"/>
    </w:rPr>
  </w:style>
  <w:style w:type="paragraph" w:styleId="Heading2">
    <w:name w:val="heading 2"/>
    <w:basedOn w:val="HeadingBase"/>
    <w:next w:val="BodyText"/>
    <w:link w:val="Heading2Char"/>
    <w:qFormat/>
    <w:rsid w:val="00E857DB"/>
    <w:pPr>
      <w:keepLines/>
      <w:spacing w:before="240" w:after="120"/>
      <w:outlineLvl w:val="1"/>
    </w:pPr>
    <w:rPr>
      <w:sz w:val="28"/>
      <w:szCs w:val="40"/>
    </w:rPr>
  </w:style>
  <w:style w:type="paragraph" w:styleId="Heading3">
    <w:name w:val="heading 3"/>
    <w:basedOn w:val="HeadingBase"/>
    <w:next w:val="BodyText"/>
    <w:link w:val="Heading3Char"/>
    <w:qFormat/>
    <w:rsid w:val="00E857DB"/>
    <w:pPr>
      <w:spacing w:before="180" w:after="120"/>
      <w:outlineLvl w:val="2"/>
    </w:pPr>
    <w:rPr>
      <w:spacing w:val="-10"/>
      <w:kern w:val="32"/>
    </w:rPr>
  </w:style>
  <w:style w:type="paragraph" w:styleId="Heading4">
    <w:name w:val="heading 4"/>
    <w:basedOn w:val="HeadingBase"/>
    <w:next w:val="BodyText"/>
    <w:link w:val="Heading4Char"/>
    <w:qFormat/>
    <w:rsid w:val="00E857DB"/>
    <w:pPr>
      <w:spacing w:before="160" w:after="120"/>
      <w:outlineLvl w:val="3"/>
    </w:pPr>
    <w:rPr>
      <w:sz w:val="22"/>
    </w:rPr>
  </w:style>
  <w:style w:type="paragraph" w:styleId="Heading5">
    <w:name w:val="heading 5"/>
    <w:basedOn w:val="HeadingBase"/>
    <w:next w:val="Normal"/>
    <w:link w:val="Heading5Char"/>
    <w:qFormat/>
    <w:rsid w:val="00E857DB"/>
    <w:pPr>
      <w:spacing w:before="80"/>
      <w:outlineLvl w:val="4"/>
    </w:pPr>
    <w:rPr>
      <w:color w:val="918585"/>
      <w:sz w:val="20"/>
    </w:rPr>
  </w:style>
  <w:style w:type="paragraph" w:styleId="Heading6">
    <w:name w:val="heading 6"/>
    <w:basedOn w:val="HeadingBase"/>
    <w:next w:val="Normal"/>
    <w:link w:val="Heading6Char"/>
    <w:qFormat/>
    <w:rsid w:val="00E857DB"/>
    <w:pPr>
      <w:spacing w:before="60"/>
      <w:outlineLvl w:val="5"/>
    </w:pPr>
    <w:rPr>
      <w:color w:val="918585"/>
      <w:sz w:val="20"/>
    </w:rPr>
  </w:style>
  <w:style w:type="paragraph" w:styleId="Heading7">
    <w:name w:val="heading 7"/>
    <w:basedOn w:val="Normal"/>
    <w:next w:val="Normal"/>
    <w:link w:val="Heading7Char"/>
    <w:qFormat/>
    <w:rsid w:val="00E857DB"/>
    <w:pPr>
      <w:ind w:left="720"/>
      <w:outlineLvl w:val="6"/>
    </w:pPr>
    <w:rPr>
      <w:i/>
    </w:rPr>
  </w:style>
  <w:style w:type="paragraph" w:styleId="Heading8">
    <w:name w:val="heading 8"/>
    <w:basedOn w:val="Normal"/>
    <w:next w:val="Normal"/>
    <w:link w:val="Heading8Char"/>
    <w:qFormat/>
    <w:rsid w:val="00E857DB"/>
    <w:pPr>
      <w:ind w:left="720"/>
      <w:outlineLvl w:val="7"/>
    </w:pPr>
    <w:rPr>
      <w:i/>
    </w:rPr>
  </w:style>
  <w:style w:type="paragraph" w:styleId="Heading9">
    <w:name w:val="heading 9"/>
    <w:basedOn w:val="Normal"/>
    <w:next w:val="Normal"/>
    <w:link w:val="Heading9Char"/>
    <w:qFormat/>
    <w:rsid w:val="00E857DB"/>
    <w:pPr>
      <w:ind w:left="720"/>
      <w:outlineLvl w:val="8"/>
    </w:pPr>
    <w:rPr>
      <w:i/>
    </w:rPr>
  </w:style>
  <w:style w:type="character" w:default="1" w:styleId="DefaultParagraphFont">
    <w:name w:val="Default Paragraph Font"/>
    <w:uiPriority w:val="1"/>
    <w:unhideWhenUsed/>
    <w:rsid w:val="00E85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7DB"/>
  </w:style>
  <w:style w:type="character" w:customStyle="1" w:styleId="Heading1Char">
    <w:name w:val="Heading 1 Char"/>
    <w:basedOn w:val="DefaultParagraphFont"/>
    <w:link w:val="Heading1"/>
    <w:rsid w:val="00E857DB"/>
    <w:rPr>
      <w:rFonts w:ascii="Times New Roman" w:eastAsia="Times New Roman" w:hAnsi="Times New Roman" w:cs="Times New Roman"/>
      <w:b/>
      <w:sz w:val="32"/>
      <w:szCs w:val="20"/>
      <w:lang w:eastAsia="en-US"/>
    </w:rPr>
  </w:style>
  <w:style w:type="paragraph" w:styleId="BodyText">
    <w:name w:val="Body Text"/>
    <w:basedOn w:val="Normal"/>
    <w:link w:val="BodyTextChar"/>
    <w:rsid w:val="00E857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7DB"/>
    <w:rPr>
      <w:rFonts w:ascii="Times New Roman" w:eastAsia="Times New Roman" w:hAnsi="Times New Roman" w:cs="Times New Roman"/>
      <w:sz w:val="24"/>
      <w:lang w:val="en-US" w:eastAsia="en-US"/>
    </w:rPr>
  </w:style>
  <w:style w:type="paragraph" w:styleId="Footer">
    <w:name w:val="footer"/>
    <w:basedOn w:val="Normal"/>
    <w:link w:val="FooterChar"/>
    <w:rsid w:val="00E85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7DB"/>
    <w:rPr>
      <w:rFonts w:ascii="Times New Roman" w:eastAsia="Times New Roman" w:hAnsi="Times New Roman" w:cs="Times New Roman"/>
      <w:sz w:val="16"/>
      <w:lang w:val="en-US" w:eastAsia="en-US"/>
    </w:rPr>
  </w:style>
  <w:style w:type="paragraph" w:styleId="ListBullet">
    <w:name w:val="List Bullet"/>
    <w:basedOn w:val="List"/>
    <w:rsid w:val="00E857DB"/>
    <w:pPr>
      <w:numPr>
        <w:numId w:val="13"/>
      </w:numPr>
      <w:tabs>
        <w:tab w:val="clear" w:pos="340"/>
      </w:tabs>
      <w:spacing w:before="40" w:after="40"/>
    </w:pPr>
  </w:style>
  <w:style w:type="character" w:customStyle="1" w:styleId="SpecialBold">
    <w:name w:val="Special Bold"/>
    <w:basedOn w:val="DefaultParagraphFont"/>
    <w:rsid w:val="00E857DB"/>
    <w:rPr>
      <w:b/>
      <w:spacing w:val="0"/>
    </w:rPr>
  </w:style>
  <w:style w:type="paragraph" w:styleId="ListBullet2">
    <w:name w:val="List Bullet 2"/>
    <w:basedOn w:val="List2"/>
    <w:rsid w:val="00E857DB"/>
    <w:pPr>
      <w:numPr>
        <w:numId w:val="14"/>
      </w:numPr>
      <w:tabs>
        <w:tab w:val="clear" w:pos="680"/>
      </w:tabs>
    </w:pPr>
  </w:style>
  <w:style w:type="paragraph" w:styleId="Header">
    <w:name w:val="header"/>
    <w:basedOn w:val="Normal"/>
    <w:link w:val="HeaderChar"/>
    <w:rsid w:val="00E85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7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57DB"/>
    <w:pPr>
      <w:spacing w:before="240" w:after="120"/>
      <w:outlineLvl w:val="0"/>
    </w:pPr>
    <w:rPr>
      <w:rFonts w:ascii="Times New Roman" w:hAnsi="Times New Roman"/>
      <w:b/>
      <w:sz w:val="28"/>
    </w:rPr>
  </w:style>
  <w:style w:type="paragraph" w:customStyle="1" w:styleId="AllowPageBreak">
    <w:name w:val="AllowPageBreak"/>
    <w:rsid w:val="00E85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57DB"/>
    <w:rPr>
      <w:b/>
      <w:i/>
      <w:u w:val="none"/>
    </w:rPr>
  </w:style>
  <w:style w:type="character" w:customStyle="1" w:styleId="Heading2Char">
    <w:name w:val="Heading 2 Char"/>
    <w:basedOn w:val="DefaultParagraphFont"/>
    <w:link w:val="Heading2"/>
    <w:rsid w:val="00E85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7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7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7DB"/>
    <w:rPr>
      <w:rFonts w:ascii="Courier New" w:eastAsia="Times New Roman" w:hAnsi="Courier New" w:cs="Times New Roman"/>
      <w:i/>
      <w:szCs w:val="20"/>
      <w:lang w:val="en-US" w:eastAsia="en-US"/>
    </w:rPr>
  </w:style>
  <w:style w:type="paragraph" w:customStyle="1" w:styleId="HeadingBase">
    <w:name w:val="Heading Base"/>
    <w:rsid w:val="00E85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7DB"/>
    <w:pPr>
      <w:tabs>
        <w:tab w:val="right" w:leader="dot" w:pos="9072"/>
      </w:tabs>
      <w:ind w:left="567"/>
    </w:pPr>
    <w:rPr>
      <w:szCs w:val="22"/>
    </w:rPr>
  </w:style>
  <w:style w:type="paragraph" w:customStyle="1" w:styleId="TOCBase">
    <w:name w:val="TOC Base"/>
    <w:rsid w:val="00E85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7DB"/>
    <w:pPr>
      <w:tabs>
        <w:tab w:val="right" w:leader="dot" w:pos="9072"/>
      </w:tabs>
      <w:spacing w:before="40" w:after="40"/>
      <w:ind w:left="284"/>
    </w:pPr>
    <w:rPr>
      <w:rFonts w:ascii="Times New Roman" w:hAnsi="Times New Roman"/>
    </w:rPr>
  </w:style>
  <w:style w:type="paragraph" w:styleId="TOC1">
    <w:name w:val="toc 1"/>
    <w:basedOn w:val="TOCBase"/>
    <w:next w:val="Normal"/>
    <w:rsid w:val="00E85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7DB"/>
    <w:pPr>
      <w:spacing w:before="5040"/>
      <w:jc w:val="center"/>
    </w:pPr>
    <w:rPr>
      <w:sz w:val="48"/>
      <w:szCs w:val="72"/>
      <w:lang w:val="en-US"/>
    </w:rPr>
  </w:style>
  <w:style w:type="character" w:customStyle="1" w:styleId="TitleChar">
    <w:name w:val="Title Char"/>
    <w:basedOn w:val="DefaultParagraphFont"/>
    <w:link w:val="Title"/>
    <w:rsid w:val="00E85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7DB"/>
    <w:pPr>
      <w:tabs>
        <w:tab w:val="left" w:pos="3600"/>
        <w:tab w:val="left" w:pos="3958"/>
      </w:tabs>
    </w:pPr>
  </w:style>
  <w:style w:type="paragraph" w:styleId="List">
    <w:name w:val="List"/>
    <w:basedOn w:val="BodyText"/>
    <w:next w:val="BodyText"/>
    <w:rsid w:val="00E857DB"/>
    <w:pPr>
      <w:tabs>
        <w:tab w:val="left" w:pos="340"/>
      </w:tabs>
      <w:spacing w:before="60" w:after="60"/>
      <w:ind w:left="340" w:hanging="340"/>
    </w:pPr>
  </w:style>
  <w:style w:type="paragraph" w:customStyle="1" w:styleId="Note">
    <w:name w:val="Note"/>
    <w:basedOn w:val="BodyText"/>
    <w:rsid w:val="00E85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7DB"/>
    <w:pPr>
      <w:framePr w:wrap="auto" w:hAnchor="text" w:y="6049"/>
    </w:pPr>
    <w:rPr>
      <w:color w:val="000000"/>
      <w:sz w:val="40"/>
    </w:rPr>
  </w:style>
  <w:style w:type="paragraph" w:customStyle="1" w:styleId="TOCTitle">
    <w:name w:val="TOCTitle"/>
    <w:basedOn w:val="Heading1"/>
    <w:rsid w:val="00E857DB"/>
    <w:pPr>
      <w:spacing w:after="240"/>
      <w:jc w:val="center"/>
      <w:outlineLvl w:val="9"/>
    </w:pPr>
    <w:rPr>
      <w:caps/>
    </w:rPr>
  </w:style>
  <w:style w:type="paragraph" w:customStyle="1" w:styleId="Version">
    <w:name w:val="Version"/>
    <w:rsid w:val="00E85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7DB"/>
    <w:pPr>
      <w:keepNext w:val="0"/>
      <w:tabs>
        <w:tab w:val="right" w:pos="4176"/>
      </w:tabs>
      <w:ind w:left="198" w:hanging="198"/>
    </w:pPr>
    <w:rPr>
      <w:rFonts w:ascii="Garamond" w:hAnsi="Garamond"/>
    </w:rPr>
  </w:style>
  <w:style w:type="paragraph" w:styleId="IndexHeading">
    <w:name w:val="index heading"/>
    <w:basedOn w:val="Normal"/>
    <w:next w:val="Index1"/>
    <w:semiHidden/>
    <w:rsid w:val="00E857DB"/>
    <w:pPr>
      <w:spacing w:before="120" w:after="120"/>
    </w:pPr>
    <w:rPr>
      <w:rFonts w:ascii="Arial" w:hAnsi="Arial"/>
      <w:b/>
      <w:color w:val="918585"/>
      <w:sz w:val="24"/>
    </w:rPr>
  </w:style>
  <w:style w:type="paragraph" w:customStyle="1" w:styleId="Chapter">
    <w:name w:val="Chapter"/>
    <w:basedOn w:val="Normal"/>
    <w:rsid w:val="00E857DB"/>
    <w:pPr>
      <w:spacing w:before="240"/>
    </w:pPr>
    <w:rPr>
      <w:rFonts w:ascii="Times New Roman" w:hAnsi="Times New Roman"/>
      <w:smallCaps/>
      <w:spacing w:val="80"/>
      <w:sz w:val="28"/>
    </w:rPr>
  </w:style>
  <w:style w:type="paragraph" w:customStyle="1" w:styleId="InChapter">
    <w:name w:val="InChapter"/>
    <w:basedOn w:val="Heading3"/>
    <w:rsid w:val="00E857DB"/>
    <w:pPr>
      <w:spacing w:after="240"/>
      <w:outlineLvl w:val="9"/>
    </w:pPr>
    <w:rPr>
      <w:noProof/>
    </w:rPr>
  </w:style>
  <w:style w:type="paragraph" w:styleId="Index2">
    <w:name w:val="index 2"/>
    <w:basedOn w:val="Normal"/>
    <w:next w:val="Normal"/>
    <w:semiHidden/>
    <w:rsid w:val="00E857DB"/>
    <w:pPr>
      <w:tabs>
        <w:tab w:val="right" w:pos="4176"/>
      </w:tabs>
      <w:ind w:left="568" w:hanging="284"/>
    </w:pPr>
    <w:rPr>
      <w:rFonts w:ascii="Garamond" w:hAnsi="Garamond"/>
    </w:rPr>
  </w:style>
  <w:style w:type="paragraph" w:customStyle="1" w:styleId="Byline">
    <w:name w:val="Byline"/>
    <w:rsid w:val="00E85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7DB"/>
    <w:pPr>
      <w:tabs>
        <w:tab w:val="clear" w:pos="3600"/>
        <w:tab w:val="clear" w:pos="3958"/>
      </w:tabs>
      <w:jc w:val="right"/>
    </w:pPr>
  </w:style>
  <w:style w:type="character" w:styleId="Emphasis">
    <w:name w:val="Emphasis"/>
    <w:basedOn w:val="DefaultParagraphFont"/>
    <w:qFormat/>
    <w:rsid w:val="00E857DB"/>
    <w:rPr>
      <w:i/>
    </w:rPr>
  </w:style>
  <w:style w:type="paragraph" w:styleId="Caption">
    <w:name w:val="caption"/>
    <w:basedOn w:val="BodyText"/>
    <w:next w:val="Normal"/>
    <w:qFormat/>
    <w:rsid w:val="00E857DB"/>
    <w:pPr>
      <w:framePr w:w="2268" w:hSpace="181" w:vSpace="181" w:wrap="around" w:vAnchor="text" w:hAnchor="page" w:x="1135" w:y="285" w:anchorLock="1"/>
    </w:pPr>
    <w:rPr>
      <w:i/>
    </w:rPr>
  </w:style>
  <w:style w:type="paragraph" w:customStyle="1" w:styleId="MiniTOCTitle">
    <w:name w:val="MiniTOCTitle"/>
    <w:basedOn w:val="Heading4"/>
    <w:rsid w:val="00E857DB"/>
    <w:pPr>
      <w:spacing w:before="240"/>
      <w:outlineLvl w:val="9"/>
    </w:pPr>
    <w:rPr>
      <w:noProof/>
      <w:sz w:val="24"/>
    </w:rPr>
  </w:style>
  <w:style w:type="paragraph" w:customStyle="1" w:styleId="MiniTOCItem">
    <w:name w:val="MiniTOCItem"/>
    <w:basedOn w:val="ListBullet"/>
    <w:rsid w:val="00E857DB"/>
    <w:pPr>
      <w:numPr>
        <w:numId w:val="0"/>
      </w:numPr>
      <w:tabs>
        <w:tab w:val="right" w:leader="dot" w:pos="6521"/>
      </w:tabs>
      <w:spacing w:before="0" w:after="0"/>
    </w:pPr>
  </w:style>
  <w:style w:type="paragraph" w:customStyle="1" w:styleId="TOFTitle">
    <w:name w:val="TOFTitle"/>
    <w:basedOn w:val="TOCTitle"/>
    <w:rsid w:val="00E857DB"/>
  </w:style>
  <w:style w:type="paragraph" w:styleId="TableofFigures">
    <w:name w:val="table of figures"/>
    <w:basedOn w:val="Normal"/>
    <w:next w:val="Normal"/>
    <w:semiHidden/>
    <w:rsid w:val="00E857DB"/>
    <w:pPr>
      <w:tabs>
        <w:tab w:val="right" w:leader="dot" w:pos="9072"/>
      </w:tabs>
      <w:ind w:left="970" w:hanging="403"/>
    </w:pPr>
    <w:rPr>
      <w:rFonts w:ascii="Times New Roman" w:hAnsi="Times New Roman"/>
      <w:b/>
    </w:rPr>
  </w:style>
  <w:style w:type="paragraph" w:styleId="ListNumber">
    <w:name w:val="List Number"/>
    <w:basedOn w:val="List"/>
    <w:rsid w:val="00E857DB"/>
    <w:pPr>
      <w:numPr>
        <w:numId w:val="11"/>
      </w:numPr>
    </w:pPr>
  </w:style>
  <w:style w:type="character" w:customStyle="1" w:styleId="WingdingSymbols">
    <w:name w:val="Wingding Symbols"/>
    <w:rsid w:val="00E857DB"/>
    <w:rPr>
      <w:rFonts w:ascii="Wingdings" w:hAnsi="Wingdings"/>
    </w:rPr>
  </w:style>
  <w:style w:type="paragraph" w:customStyle="1" w:styleId="TableHeading">
    <w:name w:val="Table Heading"/>
    <w:basedOn w:val="HeadingBase"/>
    <w:rsid w:val="00E857DB"/>
    <w:pPr>
      <w:keepLines/>
      <w:pBdr>
        <w:bottom w:val="single" w:sz="6" w:space="1" w:color="918585"/>
      </w:pBdr>
      <w:spacing w:before="240"/>
    </w:pPr>
  </w:style>
  <w:style w:type="character" w:customStyle="1" w:styleId="HotSpot">
    <w:name w:val="HotSpot"/>
    <w:rsid w:val="00E857DB"/>
    <w:rPr>
      <w:color w:val="0033CC"/>
      <w:u w:val="none"/>
    </w:rPr>
  </w:style>
  <w:style w:type="paragraph" w:customStyle="1" w:styleId="BodyTextRight">
    <w:name w:val="Body Text Right"/>
    <w:basedOn w:val="BodyText"/>
    <w:rsid w:val="00E857DB"/>
    <w:pPr>
      <w:spacing w:before="0" w:after="0"/>
      <w:jc w:val="right"/>
    </w:pPr>
  </w:style>
  <w:style w:type="paragraph" w:styleId="Index3">
    <w:name w:val="index 3"/>
    <w:basedOn w:val="ListNumber2"/>
    <w:next w:val="Normal"/>
    <w:semiHidden/>
    <w:rsid w:val="00E857DB"/>
    <w:pPr>
      <w:numPr>
        <w:numId w:val="0"/>
      </w:numPr>
      <w:tabs>
        <w:tab w:val="right" w:leader="dot" w:pos="4176"/>
      </w:tabs>
    </w:pPr>
  </w:style>
  <w:style w:type="paragraph" w:styleId="ListNumber2">
    <w:name w:val="List Number 2"/>
    <w:basedOn w:val="List2"/>
    <w:rsid w:val="00E857DB"/>
    <w:pPr>
      <w:numPr>
        <w:numId w:val="10"/>
      </w:numPr>
      <w:tabs>
        <w:tab w:val="clear" w:pos="1060"/>
      </w:tabs>
    </w:pPr>
  </w:style>
  <w:style w:type="paragraph" w:customStyle="1" w:styleId="MarginNote">
    <w:name w:val="Margin Note"/>
    <w:basedOn w:val="BodyText"/>
    <w:rsid w:val="00E85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7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7DB"/>
    <w:rPr>
      <w:sz w:val="32"/>
    </w:rPr>
  </w:style>
  <w:style w:type="paragraph" w:customStyle="1" w:styleId="HeadingProcedure">
    <w:name w:val="Heading Procedure"/>
    <w:basedOn w:val="HeadingBase"/>
    <w:next w:val="Normal"/>
    <w:rsid w:val="00E857DB"/>
    <w:pPr>
      <w:tabs>
        <w:tab w:val="left" w:pos="0"/>
      </w:tabs>
      <w:spacing w:before="120" w:after="60"/>
    </w:pPr>
    <w:rPr>
      <w:i/>
      <w:color w:val="918585"/>
      <w:sz w:val="22"/>
    </w:rPr>
  </w:style>
  <w:style w:type="paragraph" w:customStyle="1" w:styleId="TableBodyText">
    <w:name w:val="Table Body Text"/>
    <w:basedOn w:val="BodyText"/>
    <w:rsid w:val="00E857DB"/>
    <w:pPr>
      <w:spacing w:before="60" w:after="60"/>
    </w:pPr>
  </w:style>
  <w:style w:type="paragraph" w:styleId="ListContinue">
    <w:name w:val="List Continue"/>
    <w:basedOn w:val="List"/>
    <w:rsid w:val="00E857DB"/>
    <w:pPr>
      <w:ind w:firstLine="0"/>
    </w:pPr>
  </w:style>
  <w:style w:type="paragraph" w:customStyle="1" w:styleId="ListNote">
    <w:name w:val="List Note"/>
    <w:basedOn w:val="List"/>
    <w:rsid w:val="00E857DB"/>
    <w:pPr>
      <w:pBdr>
        <w:top w:val="single" w:sz="6" w:space="2" w:color="918585"/>
        <w:bottom w:val="single" w:sz="6" w:space="2" w:color="918585"/>
      </w:pBdr>
      <w:tabs>
        <w:tab w:val="left" w:pos="1021"/>
      </w:tabs>
      <w:ind w:firstLine="0"/>
    </w:pPr>
  </w:style>
  <w:style w:type="paragraph" w:customStyle="1" w:styleId="Warning">
    <w:name w:val="Warning"/>
    <w:basedOn w:val="BodyText"/>
    <w:rsid w:val="00E857DB"/>
    <w:pPr>
      <w:shd w:val="clear" w:color="auto" w:fill="D9D9D9"/>
      <w:tabs>
        <w:tab w:val="left" w:pos="992"/>
      </w:tabs>
      <w:ind w:left="119" w:right="119"/>
    </w:pPr>
    <w:rPr>
      <w:sz w:val="20"/>
    </w:rPr>
  </w:style>
  <w:style w:type="paragraph" w:customStyle="1" w:styleId="MarginIcons">
    <w:name w:val="Margin Icons"/>
    <w:basedOn w:val="BodyText"/>
    <w:rsid w:val="00E85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7DB"/>
    <w:rPr>
      <w:rFonts w:ascii="Courier New" w:hAnsi="Courier New"/>
    </w:rPr>
  </w:style>
  <w:style w:type="paragraph" w:customStyle="1" w:styleId="NoteBullet">
    <w:name w:val="Note Bullet"/>
    <w:basedOn w:val="Note"/>
    <w:rsid w:val="00E857DB"/>
    <w:pPr>
      <w:tabs>
        <w:tab w:val="clear" w:pos="680"/>
      </w:tabs>
      <w:spacing w:before="60" w:after="60"/>
    </w:pPr>
  </w:style>
  <w:style w:type="paragraph" w:customStyle="1" w:styleId="SubHeading2">
    <w:name w:val="SubHeading2"/>
    <w:basedOn w:val="HeadingBase"/>
    <w:rsid w:val="00E857DB"/>
    <w:pPr>
      <w:spacing w:before="240" w:after="60"/>
    </w:pPr>
    <w:rPr>
      <w:sz w:val="20"/>
    </w:rPr>
  </w:style>
  <w:style w:type="paragraph" w:customStyle="1" w:styleId="SubHeading1">
    <w:name w:val="SubHeading1"/>
    <w:basedOn w:val="HeadingBase"/>
    <w:rsid w:val="00E857DB"/>
    <w:pPr>
      <w:spacing w:before="240" w:after="60"/>
    </w:pPr>
    <w:rPr>
      <w:color w:val="918585"/>
      <w:sz w:val="22"/>
    </w:rPr>
  </w:style>
  <w:style w:type="paragraph" w:customStyle="1" w:styleId="SideHeading">
    <w:name w:val="Side Heading"/>
    <w:basedOn w:val="HeadingBase"/>
    <w:rsid w:val="00E85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7DB"/>
    <w:pPr>
      <w:numPr>
        <w:numId w:val="12"/>
      </w:numPr>
    </w:pPr>
  </w:style>
  <w:style w:type="paragraph" w:styleId="PlainText">
    <w:name w:val="Plain Text"/>
    <w:basedOn w:val="Normal"/>
    <w:link w:val="PlainTextChar"/>
    <w:rsid w:val="00E857DB"/>
    <w:rPr>
      <w:sz w:val="20"/>
    </w:rPr>
  </w:style>
  <w:style w:type="character" w:customStyle="1" w:styleId="PlainTextChar">
    <w:name w:val="Plain Text Char"/>
    <w:basedOn w:val="DefaultParagraphFont"/>
    <w:link w:val="PlainText"/>
    <w:rsid w:val="00E857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7DB"/>
    <w:rPr>
      <w:b/>
      <w:smallCaps/>
    </w:rPr>
  </w:style>
  <w:style w:type="paragraph" w:customStyle="1" w:styleId="TableListNumber">
    <w:name w:val="Table List Number"/>
    <w:basedOn w:val="ListNumber"/>
    <w:rsid w:val="00E857DB"/>
    <w:pPr>
      <w:numPr>
        <w:numId w:val="0"/>
      </w:numPr>
    </w:pPr>
  </w:style>
  <w:style w:type="paragraph" w:styleId="TOC4">
    <w:name w:val="toc 4"/>
    <w:basedOn w:val="TOCBase"/>
    <w:next w:val="Normal"/>
    <w:semiHidden/>
    <w:rsid w:val="00E857DB"/>
    <w:pPr>
      <w:tabs>
        <w:tab w:val="right" w:leader="dot" w:pos="9071"/>
      </w:tabs>
      <w:ind w:left="1701"/>
    </w:pPr>
  </w:style>
  <w:style w:type="paragraph" w:customStyle="1" w:styleId="ListAlpha">
    <w:name w:val="List Alpha"/>
    <w:basedOn w:val="List"/>
    <w:rsid w:val="00E857DB"/>
    <w:pPr>
      <w:numPr>
        <w:numId w:val="9"/>
      </w:numPr>
    </w:pPr>
  </w:style>
  <w:style w:type="paragraph" w:customStyle="1" w:styleId="ListAlpha2">
    <w:name w:val="List Alpha 2"/>
    <w:basedOn w:val="List2"/>
    <w:rsid w:val="00E857DB"/>
    <w:pPr>
      <w:numPr>
        <w:numId w:val="8"/>
      </w:numPr>
    </w:pPr>
  </w:style>
  <w:style w:type="paragraph" w:styleId="List2">
    <w:name w:val="List 2"/>
    <w:basedOn w:val="BodyText"/>
    <w:rsid w:val="00E857DB"/>
    <w:pPr>
      <w:tabs>
        <w:tab w:val="left" w:pos="680"/>
      </w:tabs>
      <w:spacing w:before="60" w:after="60"/>
      <w:ind w:left="680" w:hanging="340"/>
    </w:pPr>
  </w:style>
  <w:style w:type="paragraph" w:styleId="List3">
    <w:name w:val="List 3"/>
    <w:basedOn w:val="BodyText"/>
    <w:rsid w:val="00E857DB"/>
    <w:pPr>
      <w:tabs>
        <w:tab w:val="left" w:pos="1021"/>
      </w:tabs>
      <w:spacing w:before="60" w:after="60"/>
      <w:ind w:left="1020" w:hanging="340"/>
    </w:pPr>
  </w:style>
  <w:style w:type="paragraph" w:styleId="List4">
    <w:name w:val="List 4"/>
    <w:basedOn w:val="BodyText"/>
    <w:rsid w:val="00E857DB"/>
    <w:pPr>
      <w:tabs>
        <w:tab w:val="left" w:pos="1361"/>
      </w:tabs>
      <w:spacing w:before="60" w:after="60"/>
      <w:ind w:left="1361" w:hanging="340"/>
    </w:pPr>
  </w:style>
  <w:style w:type="paragraph" w:styleId="List5">
    <w:name w:val="List 5"/>
    <w:basedOn w:val="BodyText"/>
    <w:rsid w:val="00E857DB"/>
    <w:pPr>
      <w:tabs>
        <w:tab w:val="left" w:pos="1701"/>
      </w:tabs>
      <w:spacing w:before="60" w:after="60"/>
      <w:ind w:left="1701" w:hanging="340"/>
    </w:pPr>
  </w:style>
  <w:style w:type="paragraph" w:styleId="ListBullet3">
    <w:name w:val="List Bullet 3"/>
    <w:basedOn w:val="List3"/>
    <w:rsid w:val="00E857DB"/>
    <w:pPr>
      <w:numPr>
        <w:numId w:val="15"/>
      </w:numPr>
      <w:tabs>
        <w:tab w:val="clear" w:pos="1021"/>
      </w:tabs>
      <w:ind w:left="1037" w:hanging="357"/>
    </w:pPr>
  </w:style>
  <w:style w:type="paragraph" w:styleId="ListBullet4">
    <w:name w:val="List Bullet 4"/>
    <w:basedOn w:val="List4"/>
    <w:rsid w:val="00E857DB"/>
    <w:pPr>
      <w:numPr>
        <w:numId w:val="3"/>
      </w:numPr>
    </w:pPr>
  </w:style>
  <w:style w:type="paragraph" w:styleId="ListBullet5">
    <w:name w:val="List Bullet 5"/>
    <w:basedOn w:val="List5"/>
    <w:rsid w:val="00E857DB"/>
    <w:pPr>
      <w:numPr>
        <w:numId w:val="4"/>
      </w:numPr>
    </w:pPr>
  </w:style>
  <w:style w:type="paragraph" w:styleId="ListContinue2">
    <w:name w:val="List Continue 2"/>
    <w:basedOn w:val="List2"/>
    <w:rsid w:val="00E857DB"/>
    <w:pPr>
      <w:ind w:firstLine="0"/>
    </w:pPr>
  </w:style>
  <w:style w:type="paragraph" w:styleId="ListContinue3">
    <w:name w:val="List Continue 3"/>
    <w:basedOn w:val="List3"/>
    <w:rsid w:val="00E857DB"/>
    <w:pPr>
      <w:ind w:left="1021" w:firstLine="0"/>
    </w:pPr>
  </w:style>
  <w:style w:type="paragraph" w:styleId="ListContinue4">
    <w:name w:val="List Continue 4"/>
    <w:basedOn w:val="List4"/>
    <w:rsid w:val="00E857DB"/>
    <w:pPr>
      <w:ind w:firstLine="0"/>
    </w:pPr>
  </w:style>
  <w:style w:type="paragraph" w:styleId="ListContinue5">
    <w:name w:val="List Continue 5"/>
    <w:basedOn w:val="List5"/>
    <w:rsid w:val="00E857DB"/>
    <w:pPr>
      <w:ind w:firstLine="0"/>
    </w:pPr>
  </w:style>
  <w:style w:type="paragraph" w:styleId="ListNumber3">
    <w:name w:val="List Number 3"/>
    <w:basedOn w:val="List3"/>
    <w:rsid w:val="00E857DB"/>
    <w:pPr>
      <w:numPr>
        <w:numId w:val="5"/>
      </w:numPr>
    </w:pPr>
  </w:style>
  <w:style w:type="paragraph" w:styleId="ListNumber4">
    <w:name w:val="List Number 4"/>
    <w:basedOn w:val="List4"/>
    <w:rsid w:val="00E857DB"/>
    <w:pPr>
      <w:numPr>
        <w:numId w:val="6"/>
      </w:numPr>
    </w:pPr>
  </w:style>
  <w:style w:type="paragraph" w:styleId="ListNumber5">
    <w:name w:val="List Number 5"/>
    <w:basedOn w:val="List5"/>
    <w:rsid w:val="00E857DB"/>
    <w:pPr>
      <w:numPr>
        <w:numId w:val="7"/>
      </w:numPr>
    </w:pPr>
  </w:style>
  <w:style w:type="paragraph" w:styleId="BlockText">
    <w:name w:val="Block Text"/>
    <w:basedOn w:val="Normal"/>
    <w:rsid w:val="00E857DB"/>
    <w:pPr>
      <w:spacing w:after="120"/>
      <w:ind w:left="1440" w:right="1440"/>
    </w:pPr>
  </w:style>
  <w:style w:type="character" w:customStyle="1" w:styleId="Subscript">
    <w:name w:val="Subscript"/>
    <w:basedOn w:val="DefaultParagraphFont"/>
    <w:rsid w:val="00E857DB"/>
    <w:rPr>
      <w:sz w:val="16"/>
      <w:vertAlign w:val="subscript"/>
    </w:rPr>
  </w:style>
  <w:style w:type="character" w:customStyle="1" w:styleId="Superscript">
    <w:name w:val="Superscript"/>
    <w:basedOn w:val="DefaultParagraphFont"/>
    <w:rsid w:val="00E857DB"/>
    <w:rPr>
      <w:sz w:val="16"/>
      <w:vertAlign w:val="superscript"/>
    </w:rPr>
  </w:style>
  <w:style w:type="character" w:customStyle="1" w:styleId="Symbols">
    <w:name w:val="Symbols"/>
    <w:basedOn w:val="DefaultParagraphFont"/>
    <w:rsid w:val="00E857DB"/>
    <w:rPr>
      <w:rFonts w:ascii="Symbol" w:hAnsi="Symbol"/>
    </w:rPr>
  </w:style>
  <w:style w:type="character" w:customStyle="1" w:styleId="MenuOptions">
    <w:name w:val="Menu Options"/>
    <w:basedOn w:val="DefaultParagraphFont"/>
    <w:rsid w:val="00E857DB"/>
    <w:rPr>
      <w:rFonts w:ascii="Arial Narrow" w:hAnsi="Arial Narrow"/>
      <w:smallCaps/>
    </w:rPr>
  </w:style>
  <w:style w:type="character" w:customStyle="1" w:styleId="Buttons">
    <w:name w:val="Buttons"/>
    <w:basedOn w:val="DefaultParagraphFont"/>
    <w:rsid w:val="00E857DB"/>
    <w:rPr>
      <w:b/>
    </w:rPr>
  </w:style>
  <w:style w:type="character" w:customStyle="1" w:styleId="Underlined">
    <w:name w:val="Underlined"/>
    <w:basedOn w:val="DefaultParagraphFont"/>
    <w:rsid w:val="00E857DB"/>
    <w:rPr>
      <w:u w:val="single"/>
    </w:rPr>
  </w:style>
  <w:style w:type="paragraph" w:customStyle="1" w:styleId="TableBodyTextRight">
    <w:name w:val="Table Body Text Right"/>
    <w:basedOn w:val="TableBodyText"/>
    <w:rsid w:val="00E857DB"/>
    <w:pPr>
      <w:widowControl w:val="0"/>
      <w:autoSpaceDE w:val="0"/>
      <w:autoSpaceDN w:val="0"/>
      <w:adjustRightInd w:val="0"/>
      <w:jc w:val="right"/>
    </w:pPr>
    <w:rPr>
      <w:rFonts w:cs="Arial"/>
      <w:szCs w:val="18"/>
    </w:rPr>
  </w:style>
  <w:style w:type="paragraph" w:customStyle="1" w:styleId="CopyrightText">
    <w:name w:val="Copyright Text"/>
    <w:basedOn w:val="BodyText"/>
    <w:rsid w:val="00E857DB"/>
    <w:rPr>
      <w:sz w:val="18"/>
    </w:rPr>
  </w:style>
  <w:style w:type="paragraph" w:customStyle="1" w:styleId="BodySmallRight">
    <w:name w:val="Body Small Right"/>
    <w:basedOn w:val="BodyTextRight"/>
    <w:rsid w:val="00E857DB"/>
    <w:rPr>
      <w:sz w:val="18"/>
      <w:szCs w:val="18"/>
    </w:rPr>
  </w:style>
  <w:style w:type="paragraph" w:customStyle="1" w:styleId="MarginEdition">
    <w:name w:val="Margin Edition"/>
    <w:basedOn w:val="MarginNote"/>
    <w:rsid w:val="00E857DB"/>
    <w:pPr>
      <w:spacing w:before="0" w:after="0"/>
    </w:pPr>
    <w:rPr>
      <w:rFonts w:ascii="Times New Roman" w:hAnsi="Times New Roman"/>
      <w:color w:val="999999"/>
    </w:rPr>
  </w:style>
  <w:style w:type="paragraph" w:customStyle="1" w:styleId="Spacer">
    <w:name w:val="Spacer"/>
    <w:basedOn w:val="Normal"/>
    <w:rsid w:val="00E857DB"/>
    <w:rPr>
      <w:sz w:val="2"/>
      <w:szCs w:val="2"/>
    </w:rPr>
  </w:style>
  <w:style w:type="character" w:customStyle="1" w:styleId="Small">
    <w:name w:val="Small"/>
    <w:basedOn w:val="DefaultParagraphFont"/>
    <w:rsid w:val="00E857DB"/>
    <w:rPr>
      <w:sz w:val="16"/>
    </w:rPr>
  </w:style>
  <w:style w:type="paragraph" w:customStyle="1" w:styleId="WideTable">
    <w:name w:val="Wide Table"/>
    <w:basedOn w:val="Normal"/>
    <w:rsid w:val="00E857DB"/>
    <w:pPr>
      <w:ind w:left="-1418"/>
    </w:pPr>
    <w:rPr>
      <w:sz w:val="2"/>
      <w:szCs w:val="2"/>
    </w:rPr>
  </w:style>
  <w:style w:type="character" w:styleId="PageNumber">
    <w:name w:val="page number"/>
    <w:basedOn w:val="DefaultParagraphFont"/>
    <w:rsid w:val="00E857DB"/>
  </w:style>
  <w:style w:type="paragraph" w:styleId="Quote">
    <w:name w:val="Quote"/>
    <w:basedOn w:val="Heading1"/>
    <w:link w:val="QuoteChar"/>
    <w:qFormat/>
    <w:rsid w:val="00E857DB"/>
    <w:rPr>
      <w:b w:val="0"/>
      <w:sz w:val="72"/>
      <w:szCs w:val="72"/>
      <w:lang w:val="en-NZ"/>
    </w:rPr>
  </w:style>
  <w:style w:type="character" w:customStyle="1" w:styleId="QuoteChar">
    <w:name w:val="Quote Char"/>
    <w:basedOn w:val="DefaultParagraphFont"/>
    <w:link w:val="Quote"/>
    <w:rsid w:val="00E85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7DB"/>
    <w:pPr>
      <w:pageBreakBefore/>
    </w:pPr>
  </w:style>
  <w:style w:type="paragraph" w:customStyle="1" w:styleId="Border">
    <w:name w:val="Border"/>
    <w:basedOn w:val="Normal"/>
    <w:qFormat/>
    <w:rsid w:val="00E85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7DB"/>
    <w:rPr>
      <w:b/>
      <w:bCs/>
      <w:i/>
      <w:iCs/>
      <w:color w:val="auto"/>
    </w:rPr>
  </w:style>
  <w:style w:type="paragraph" w:styleId="IntenseQuote">
    <w:name w:val="Intense Quote"/>
    <w:basedOn w:val="Normal"/>
    <w:next w:val="Normal"/>
    <w:link w:val="IntenseQuoteChar"/>
    <w:uiPriority w:val="30"/>
    <w:qFormat/>
    <w:rsid w:val="00E85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7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7DB"/>
    <w:rPr>
      <w:smallCaps/>
      <w:color w:val="auto"/>
      <w:u w:val="single"/>
    </w:rPr>
  </w:style>
  <w:style w:type="character" w:styleId="IntenseReference">
    <w:name w:val="Intense Reference"/>
    <w:basedOn w:val="DefaultParagraphFont"/>
    <w:uiPriority w:val="32"/>
    <w:qFormat/>
    <w:rsid w:val="00E857DB"/>
    <w:rPr>
      <w:b/>
      <w:bCs/>
      <w:smallCaps/>
      <w:color w:val="auto"/>
      <w:spacing w:val="5"/>
      <w:u w:val="single"/>
    </w:rPr>
  </w:style>
  <w:style w:type="paragraph" w:customStyle="1" w:styleId="2ColumnHeading">
    <w:name w:val="2Column Heading"/>
    <w:basedOn w:val="BodyText"/>
    <w:qFormat/>
    <w:rsid w:val="00E857DB"/>
    <w:pPr>
      <w:spacing w:after="60"/>
      <w:ind w:left="-2268"/>
    </w:pPr>
    <w:rPr>
      <w:b/>
    </w:rPr>
  </w:style>
  <w:style w:type="paragraph" w:customStyle="1" w:styleId="Heading1TOC">
    <w:name w:val="Heading1 TOC"/>
    <w:basedOn w:val="Normal"/>
    <w:qFormat/>
    <w:rsid w:val="00E857DB"/>
    <w:pPr>
      <w:spacing w:before="240" w:after="120"/>
    </w:pPr>
    <w:rPr>
      <w:rFonts w:ascii="Times New Roman" w:hAnsi="Times New Roman"/>
      <w:b/>
      <w:sz w:val="32"/>
    </w:rPr>
  </w:style>
  <w:style w:type="paragraph" w:customStyle="1" w:styleId="Heading2TOC">
    <w:name w:val="Heading2 TOC"/>
    <w:basedOn w:val="Normal"/>
    <w:qFormat/>
    <w:rsid w:val="00E857DB"/>
    <w:pPr>
      <w:spacing w:before="240" w:after="60"/>
    </w:pPr>
    <w:rPr>
      <w:rFonts w:ascii="Times New Roman" w:hAnsi="Times New Roman"/>
      <w:b/>
      <w:sz w:val="28"/>
    </w:rPr>
  </w:style>
  <w:style w:type="character" w:customStyle="1" w:styleId="Underline">
    <w:name w:val="Underline"/>
    <w:basedOn w:val="DefaultParagraphFont"/>
    <w:qFormat/>
    <w:rsid w:val="00E857DB"/>
    <w:rPr>
      <w:u w:val="single"/>
    </w:rPr>
  </w:style>
  <w:style w:type="paragraph" w:styleId="BalloonText">
    <w:name w:val="Balloon Text"/>
    <w:basedOn w:val="Normal"/>
    <w:link w:val="BalloonTextChar"/>
    <w:rsid w:val="00E857DB"/>
    <w:rPr>
      <w:rFonts w:ascii="Tahoma" w:hAnsi="Tahoma" w:cs="Tahoma"/>
      <w:sz w:val="16"/>
      <w:szCs w:val="16"/>
    </w:rPr>
  </w:style>
  <w:style w:type="character" w:customStyle="1" w:styleId="BalloonTextChar">
    <w:name w:val="Balloon Text Char"/>
    <w:basedOn w:val="DefaultParagraphFont"/>
    <w:link w:val="BalloonText"/>
    <w:rsid w:val="00E857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7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7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7343</Characters>
  <Application>Microsoft Office Word</Application>
  <DocSecurity>0</DocSecurity>
  <Lines>329</Lines>
  <Paragraphs>145</Paragraphs>
  <ScaleCrop>false</ScaleCrop>
  <Company>Author-it Software Corporation Ltd.</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WRHHD202A Apply single, two and three strand braiding techniques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2012-05-27T04:19:00Z</dcterms:created>
  <dcterms:modified xsi:type="dcterms:W3CDTF">2012-05-27T04:19:00Z</dcterms:modified>
</cp:coreProperties>
</file>