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754F" w:rsidP="0033754F">
      <w:pPr>
        <w:pStyle w:val="Title"/>
      </w:pPr>
      <w:r>
        <w:fldChar w:fldCharType="begin"/>
      </w:r>
      <w:r>
        <w:instrText xml:space="preserve"> TITLE   \* MERGEFORMAT </w:instrText>
      </w:r>
      <w:r>
        <w:fldChar w:fldCharType="separate"/>
      </w:r>
      <w:r>
        <w:t>WRHCS206A Perform head, neck and shoulder massage</w:t>
      </w:r>
      <w:r>
        <w:fldChar w:fldCharType="end"/>
      </w:r>
    </w:p>
    <w:p w:rsidR="0033754F" w:rsidP="0033754F">
      <w:pPr>
        <w:pStyle w:val="Version"/>
        <w:sectPr w:rsidSect="001A02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A0239" w:rsidP="001A0239">
      <w:pPr>
        <w:pStyle w:val="SuperHeading"/>
      </w:pPr>
      <w:r w:rsidRPr="001A0239">
        <w:t>WRHCS206A Perform head, neck and shoulder massage</w:t>
      </w:r>
    </w:p>
    <w:p w:rsidR="00000000" w:rsidRPr="001A0239" w:rsidP="001A0239">
      <w:pPr>
        <w:pStyle w:val="SuperHeading"/>
      </w:pPr>
    </w:p>
    <w:p w:rsidR="00000000" w:rsidRPr="001A0239" w:rsidP="001A0239">
      <w:pPr>
        <w:pStyle w:val="Heading1"/>
      </w:pPr>
      <w:bookmarkStart w:id="1" w:name="O_152571"/>
      <w:bookmarkEnd w:id="1"/>
      <w:r w:rsidRPr="001A0239">
        <w:t>Modification History</w:t>
      </w:r>
    </w:p>
    <w:p w:rsidR="00000000" w:rsidRPr="001A0239" w:rsidP="001A0239">
      <w:pPr>
        <w:pStyle w:val="BodyText"/>
      </w:pPr>
      <w:r w:rsidRPr="001A0239">
        <w:t>Not applicable.</w:t>
      </w:r>
    </w:p>
    <w:p w:rsidR="00000000" w:rsidRPr="001A0239" w:rsidP="001A0239">
      <w:pPr>
        <w:pStyle w:val="AllowPageBreak"/>
      </w:pPr>
    </w:p>
    <w:p w:rsidR="00000000" w:rsidRPr="001A0239" w:rsidP="001A0239">
      <w:pPr>
        <w:pStyle w:val="Heading1"/>
      </w:pPr>
      <w:bookmarkStart w:id="2" w:name="O_152572"/>
      <w:bookmarkEnd w:id="2"/>
      <w:r w:rsidRPr="001A0239">
        <w:t>Unit Descriptor</w:t>
      </w:r>
    </w:p>
    <w:tbl>
      <w:tblPr>
        <w:tblW w:w="9360" w:type="dxa"/>
        <w:tblLayout w:type="fixed"/>
        <w:tblCellMar>
          <w:left w:w="62" w:type="dxa"/>
          <w:right w:w="62" w:type="dxa"/>
        </w:tblCellMar>
        <w:tblLook w:val="0000"/>
      </w:tblPr>
      <w:tblGrid>
        <w:gridCol w:w="2552"/>
        <w:gridCol w:w="6808"/>
      </w:tblGrid>
      <w:tr w:rsidTr="0033754F">
        <w:tblPrEx>
          <w:tblW w:w="9360"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1A0239">
            <w:pPr>
              <w:pStyle w:val="BodyText"/>
              <w:rPr>
                <w:lang w:val="en-NZ"/>
              </w:rPr>
            </w:pPr>
            <w:r w:rsidRPr="001A0239">
              <w:rPr>
                <w:rStyle w:val="SpecialBold"/>
              </w:rPr>
              <w:t>Unit Descriptor</w:t>
            </w:r>
          </w:p>
        </w:tc>
        <w:tc>
          <w:tcPr>
            <w:tcW w:w="6808" w:type="dxa"/>
            <w:tcBorders>
              <w:top w:val="nil"/>
              <w:left w:val="nil"/>
              <w:bottom w:val="nil"/>
              <w:right w:val="nil"/>
            </w:tcBorders>
            <w:tcMar>
              <w:top w:w="0" w:type="dxa"/>
              <w:left w:w="62" w:type="dxa"/>
              <w:bottom w:w="0" w:type="dxa"/>
              <w:right w:w="62" w:type="dxa"/>
            </w:tcMar>
          </w:tcPr>
          <w:p w:rsidR="00000000" w:rsidRPr="001A0239" w:rsidP="001A0239">
            <w:pPr>
              <w:pStyle w:val="BodyText"/>
            </w:pPr>
            <w:r w:rsidRPr="001A0239">
              <w:t xml:space="preserve">This unit describes the skills and knowledge required to provide a head, neck and shoulder massage </w:t>
            </w:r>
            <w:r w:rsidRPr="001A0239">
              <w:t>as an enhancement prior to the salon shampoo service.</w:t>
            </w:r>
          </w:p>
        </w:tc>
      </w:tr>
    </w:tbl>
    <w:p w:rsidR="00000000" w:rsidRPr="001A0239" w:rsidP="001A0239">
      <w:pPr>
        <w:pStyle w:val="BodyText"/>
      </w:pPr>
    </w:p>
    <w:p w:rsidR="00000000" w:rsidRPr="001A0239" w:rsidP="001A0239">
      <w:pPr>
        <w:pStyle w:val="AllowPageBreak"/>
      </w:pPr>
    </w:p>
    <w:p w:rsidR="00000000" w:rsidRPr="001A0239" w:rsidP="001A0239">
      <w:pPr>
        <w:pStyle w:val="Heading1"/>
      </w:pPr>
      <w:bookmarkStart w:id="3" w:name="O_152573"/>
      <w:bookmarkEnd w:id="3"/>
      <w:r w:rsidRPr="001A0239">
        <w:t>Application of the Unit</w:t>
      </w:r>
    </w:p>
    <w:tbl>
      <w:tblPr>
        <w:tblW w:w="9360" w:type="dxa"/>
        <w:tblLayout w:type="fixed"/>
        <w:tblCellMar>
          <w:left w:w="62" w:type="dxa"/>
          <w:right w:w="62" w:type="dxa"/>
        </w:tblCellMar>
        <w:tblLook w:val="0000"/>
      </w:tblPr>
      <w:tblGrid>
        <w:gridCol w:w="2552"/>
        <w:gridCol w:w="6808"/>
      </w:tblGrid>
      <w:tr w:rsidTr="0033754F">
        <w:tblPrEx>
          <w:tblW w:w="9360"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1A0239">
            <w:pPr>
              <w:pStyle w:val="BodyText"/>
              <w:rPr>
                <w:lang w:val="en-NZ"/>
              </w:rPr>
            </w:pPr>
            <w:r w:rsidRPr="001A0239">
              <w:rPr>
                <w:rStyle w:val="SpecialBold"/>
              </w:rPr>
              <w:t>Application of the Unit</w:t>
            </w:r>
          </w:p>
        </w:tc>
        <w:tc>
          <w:tcPr>
            <w:tcW w:w="6808" w:type="dxa"/>
            <w:tcBorders>
              <w:top w:val="nil"/>
              <w:left w:val="nil"/>
              <w:bottom w:val="nil"/>
              <w:right w:val="nil"/>
            </w:tcBorders>
            <w:tcMar>
              <w:top w:w="0" w:type="dxa"/>
              <w:left w:w="62" w:type="dxa"/>
              <w:bottom w:w="0" w:type="dxa"/>
              <w:right w:w="62" w:type="dxa"/>
            </w:tcMar>
          </w:tcPr>
          <w:p w:rsidR="00000000" w:rsidRPr="001A0239" w:rsidP="001A0239">
            <w:pPr>
              <w:pStyle w:val="BodyText"/>
            </w:pPr>
            <w:r w:rsidRPr="001A0239">
              <w:t>This unit</w:t>
            </w:r>
            <w:r w:rsidRPr="001A0239">
              <w:t xml:space="preserve"> describes the skills and knowledge required to perform a range of head, neck and shoulder massage movements for scalp stimulation and client relaxation under the direction of a senior operator.</w:t>
            </w:r>
          </w:p>
          <w:p w:rsidR="00000000" w:rsidRPr="001A0239" w:rsidP="001A0239">
            <w:pPr>
              <w:pStyle w:val="BodyText"/>
            </w:pPr>
            <w:r w:rsidRPr="001A0239">
              <w:t>Knowledge and application of the salon approach to shampoo an</w:t>
            </w:r>
            <w:r w:rsidRPr="001A0239">
              <w:t>d treatment services are required, along with attention to health regulations, and client safety, comfort and relaxation.</w:t>
            </w:r>
          </w:p>
          <w:p w:rsidR="00000000" w:rsidRPr="001A0239" w:rsidP="001A0239">
            <w:pPr>
              <w:pStyle w:val="BodyText"/>
            </w:pPr>
            <w:r w:rsidRPr="001A0239">
              <w:t xml:space="preserve">Where this unit is used for assessment only or for training delivery and assessment, co-requisite or prerequisite units of competency </w:t>
            </w:r>
            <w:r w:rsidRPr="001A0239">
              <w:t>that relate to this unit are identified in the evidence guide of this unit.</w:t>
            </w:r>
          </w:p>
        </w:tc>
      </w:tr>
    </w:tbl>
    <w:p w:rsidR="00000000" w:rsidRPr="001A0239" w:rsidP="001A0239">
      <w:pPr>
        <w:pStyle w:val="BodyText"/>
      </w:pPr>
    </w:p>
    <w:p w:rsidR="00000000" w:rsidRPr="001A0239" w:rsidP="001A0239">
      <w:pPr>
        <w:pStyle w:val="AllowPageBreak"/>
      </w:pPr>
    </w:p>
    <w:p w:rsidR="00000000" w:rsidRPr="001A0239" w:rsidP="001A0239">
      <w:pPr>
        <w:pStyle w:val="Heading1"/>
      </w:pPr>
      <w:bookmarkStart w:id="4" w:name="O_152574"/>
      <w:bookmarkEnd w:id="4"/>
      <w:r w:rsidRPr="001A0239">
        <w:t>Licensing/Regulatory Information</w:t>
      </w:r>
    </w:p>
    <w:p w:rsidR="00000000" w:rsidRPr="001A0239" w:rsidP="001A0239">
      <w:pPr>
        <w:pStyle w:val="BodyText"/>
      </w:pPr>
      <w:r w:rsidRPr="001A0239">
        <w:t>Not applicable.</w:t>
      </w:r>
    </w:p>
    <w:p w:rsidR="00000000" w:rsidRPr="001A0239" w:rsidP="001A0239">
      <w:pPr>
        <w:pStyle w:val="AllowPageBreak"/>
      </w:pPr>
    </w:p>
    <w:p w:rsidR="00000000" w:rsidRPr="001A0239" w:rsidP="001A0239">
      <w:pPr>
        <w:pStyle w:val="Heading1"/>
      </w:pPr>
      <w:bookmarkStart w:id="5" w:name="O_152576"/>
      <w:bookmarkEnd w:id="5"/>
      <w:r w:rsidRPr="001A0239">
        <w:t>Pre-Requisites</w:t>
      </w:r>
    </w:p>
    <w:p w:rsidR="00000000" w:rsidRPr="001A0239" w:rsidP="001A0239">
      <w:pPr>
        <w:pStyle w:val="BodyText"/>
      </w:pPr>
      <w:r w:rsidRPr="001A0239">
        <w:t>Not applicable.</w:t>
      </w:r>
    </w:p>
    <w:p w:rsidR="00000000" w:rsidRPr="001A0239" w:rsidP="001A0239">
      <w:pPr>
        <w:pStyle w:val="AllowPageBreak"/>
      </w:pPr>
    </w:p>
    <w:p w:rsidR="00000000" w:rsidRPr="001A0239" w:rsidP="001A0239">
      <w:pPr>
        <w:pStyle w:val="Heading1"/>
      </w:pPr>
      <w:bookmarkStart w:id="6" w:name="O_152575"/>
      <w:bookmarkEnd w:id="6"/>
      <w:r w:rsidRPr="001A0239">
        <w:t>Employability Skills Information</w:t>
      </w:r>
    </w:p>
    <w:tbl>
      <w:tblPr>
        <w:tblW w:w="9360" w:type="dxa"/>
        <w:tblLayout w:type="fixed"/>
        <w:tblCellMar>
          <w:left w:w="62" w:type="dxa"/>
          <w:right w:w="62" w:type="dxa"/>
        </w:tblCellMar>
        <w:tblLook w:val="0000"/>
      </w:tblPr>
      <w:tblGrid>
        <w:gridCol w:w="2552"/>
        <w:gridCol w:w="6808"/>
      </w:tblGrid>
      <w:tr w:rsidTr="0033754F">
        <w:tblPrEx>
          <w:tblW w:w="9360"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1A0239">
            <w:pPr>
              <w:pStyle w:val="BodyText"/>
              <w:rPr>
                <w:lang w:val="en-NZ"/>
              </w:rPr>
            </w:pPr>
            <w:r w:rsidRPr="001A0239">
              <w:rPr>
                <w:rStyle w:val="SpecialBold"/>
              </w:rPr>
              <w:t>Employability skills</w:t>
            </w:r>
          </w:p>
        </w:tc>
        <w:tc>
          <w:tcPr>
            <w:tcW w:w="6808" w:type="dxa"/>
            <w:tcBorders>
              <w:top w:val="nil"/>
              <w:left w:val="nil"/>
              <w:bottom w:val="nil"/>
              <w:right w:val="nil"/>
            </w:tcBorders>
            <w:tcMar>
              <w:top w:w="0" w:type="dxa"/>
              <w:left w:w="62" w:type="dxa"/>
              <w:bottom w:w="0" w:type="dxa"/>
              <w:right w:w="62" w:type="dxa"/>
            </w:tcMar>
          </w:tcPr>
          <w:p w:rsidR="00000000" w:rsidRPr="001A0239" w:rsidP="001A0239">
            <w:pPr>
              <w:pStyle w:val="BodyText"/>
            </w:pPr>
            <w:r w:rsidRPr="001A0239">
              <w:t>This unit contains employability skills.</w:t>
            </w:r>
          </w:p>
        </w:tc>
      </w:tr>
    </w:tbl>
    <w:p w:rsidR="00000000" w:rsidRPr="001A0239" w:rsidP="001A0239">
      <w:pPr>
        <w:pStyle w:val="BodyText"/>
      </w:pPr>
    </w:p>
    <w:p w:rsidR="00000000" w:rsidRPr="001A0239" w:rsidP="001A0239">
      <w:pPr>
        <w:pStyle w:val="AllowPageBreak"/>
      </w:pPr>
    </w:p>
    <w:p w:rsidR="00000000" w:rsidRPr="001A0239" w:rsidP="001A0239">
      <w:pPr>
        <w:pStyle w:val="Heading1"/>
      </w:pPr>
      <w:bookmarkStart w:id="7" w:name="O_152577"/>
      <w:bookmarkEnd w:id="7"/>
      <w:r w:rsidRPr="001A0239">
        <w:t>Elements and Performance Criteria Pre-Content</w:t>
      </w:r>
    </w:p>
    <w:tbl>
      <w:tblPr>
        <w:tblW w:w="9308" w:type="dxa"/>
        <w:tblLayout w:type="fixed"/>
        <w:tblCellMar>
          <w:left w:w="62" w:type="dxa"/>
          <w:right w:w="62" w:type="dxa"/>
        </w:tblCellMar>
        <w:tblLook w:val="0000"/>
      </w:tblPr>
      <w:tblGrid>
        <w:gridCol w:w="2552"/>
        <w:gridCol w:w="6756"/>
      </w:tblGrid>
      <w:tr w:rsidTr="0033754F">
        <w:tblPrEx>
          <w:tblW w:w="9308"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1A0239">
            <w:pPr>
              <w:pStyle w:val="BodyText"/>
              <w:rPr>
                <w:lang w:val="en-NZ"/>
              </w:rPr>
            </w:pPr>
            <w:r w:rsidRPr="001A0239">
              <w:t>Elements describe the essential outcomes of a unit of competency.</w:t>
            </w:r>
          </w:p>
        </w:tc>
        <w:tc>
          <w:tcPr>
            <w:tcW w:w="6756" w:type="dxa"/>
            <w:tcBorders>
              <w:top w:val="nil"/>
              <w:left w:val="nil"/>
              <w:bottom w:val="nil"/>
              <w:right w:val="nil"/>
            </w:tcBorders>
            <w:tcMar>
              <w:top w:w="0" w:type="dxa"/>
              <w:left w:w="62" w:type="dxa"/>
              <w:bottom w:w="0" w:type="dxa"/>
              <w:right w:w="62" w:type="dxa"/>
            </w:tcMar>
          </w:tcPr>
          <w:p w:rsidR="00000000" w:rsidRPr="001A0239" w:rsidP="001A0239">
            <w:pPr>
              <w:pStyle w:val="BodyText"/>
            </w:pPr>
            <w:r w:rsidRPr="001A0239">
              <w:t>Performance criteria describe the level of performance required</w:t>
            </w:r>
            <w:r w:rsidRPr="001A0239">
              <w:t xml:space="preserve"> to demonstrate achievement of the element. The variables for the </w:t>
            </w:r>
            <w:r w:rsidRPr="001A0239">
              <w:rPr>
                <w:rStyle w:val="BoldandItalics"/>
              </w:rPr>
              <w:t>bold italicised</w:t>
            </w:r>
            <w:r w:rsidRPr="001A0239">
              <w:t xml:space="preserve"> text are outlined in the range statement. Assessment of performance is to be consistent with the evidence guide.</w:t>
            </w:r>
          </w:p>
        </w:tc>
      </w:tr>
    </w:tbl>
    <w:p w:rsidR="00000000" w:rsidRPr="001A0239" w:rsidP="001A0239">
      <w:pPr>
        <w:pStyle w:val="BodyText"/>
      </w:pPr>
    </w:p>
    <w:p w:rsidR="00000000" w:rsidRPr="001A0239" w:rsidP="001A0239">
      <w:pPr>
        <w:pStyle w:val="AllowPageBreak"/>
      </w:pPr>
    </w:p>
    <w:p w:rsidR="00000000" w:rsidRPr="001A0239" w:rsidP="001A0239">
      <w:pPr>
        <w:pStyle w:val="Heading1"/>
      </w:pPr>
      <w:bookmarkStart w:id="8" w:name="O_152578"/>
      <w:bookmarkEnd w:id="8"/>
      <w:r w:rsidRPr="001A0239">
        <w:t>Elements and Performance Criteria</w:t>
      </w:r>
    </w:p>
    <w:tbl>
      <w:tblPr>
        <w:tblW w:w="9308" w:type="dxa"/>
        <w:tblLayout w:type="fixed"/>
        <w:tblCellMar>
          <w:left w:w="62" w:type="dxa"/>
          <w:right w:w="62" w:type="dxa"/>
        </w:tblCellMar>
        <w:tblLook w:val="0000"/>
      </w:tblPr>
      <w:tblGrid>
        <w:gridCol w:w="426"/>
        <w:gridCol w:w="2126"/>
        <w:gridCol w:w="567"/>
        <w:gridCol w:w="6095"/>
        <w:gridCol w:w="94"/>
      </w:tblGrid>
      <w:tr w:rsidTr="0033754F">
        <w:tblPrEx>
          <w:tblW w:w="9308" w:type="dxa"/>
          <w:tblLayout w:type="fixed"/>
          <w:tblCellMar>
            <w:left w:w="62" w:type="dxa"/>
            <w:right w:w="62" w:type="dxa"/>
          </w:tblCellMar>
          <w:tblLook w:val="0000"/>
        </w:tblPrEx>
        <w:trPr>
          <w:gridAfter w:val="1"/>
          <w:wAfter w:w="94" w:type="dxa"/>
          <w:tblHeader/>
        </w:trPr>
        <w:tc>
          <w:tcPr>
            <w:tcW w:w="2552" w:type="dxa"/>
            <w:gridSpan w:val="2"/>
            <w:tcBorders>
              <w:top w:val="nil"/>
              <w:left w:val="nil"/>
              <w:bottom w:val="nil"/>
              <w:right w:val="nil"/>
            </w:tcBorders>
            <w:tcMar>
              <w:top w:w="0" w:type="dxa"/>
              <w:left w:w="62" w:type="dxa"/>
              <w:bottom w:w="0" w:type="dxa"/>
              <w:right w:w="62" w:type="dxa"/>
            </w:tcMar>
          </w:tcPr>
          <w:p w:rsidR="00000000" w:rsidRPr="001A0239" w:rsidP="001A0239">
            <w:pPr>
              <w:pStyle w:val="BodyText"/>
            </w:pPr>
            <w:r w:rsidRPr="001A0239">
              <w:rPr>
                <w:rStyle w:val="SpecialBold"/>
              </w:rPr>
              <w:t>ELEMENT</w:t>
            </w:r>
          </w:p>
        </w:tc>
        <w:tc>
          <w:tcPr>
            <w:tcW w:w="6662" w:type="dxa"/>
            <w:gridSpan w:val="2"/>
            <w:tcBorders>
              <w:top w:val="nil"/>
              <w:left w:val="nil"/>
              <w:bottom w:val="nil"/>
              <w:right w:val="nil"/>
            </w:tcBorders>
            <w:tcMar>
              <w:top w:w="0" w:type="dxa"/>
              <w:left w:w="62" w:type="dxa"/>
              <w:bottom w:w="0" w:type="dxa"/>
              <w:right w:w="62" w:type="dxa"/>
            </w:tcMar>
          </w:tcPr>
          <w:p w:rsidR="00000000" w:rsidP="001A0239">
            <w:pPr>
              <w:pStyle w:val="BodyText"/>
              <w:rPr>
                <w:lang w:val="en-NZ"/>
              </w:rPr>
            </w:pPr>
            <w:r w:rsidRPr="001A0239">
              <w:rPr>
                <w:rStyle w:val="SpecialBold"/>
              </w:rPr>
              <w:t>PERFORMANCE CRITERIA</w:t>
            </w:r>
          </w:p>
        </w:tc>
      </w:tr>
      <w:tr w:rsidTr="0033754F">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1A0239">
            <w:pPr>
              <w:pStyle w:val="BodyText"/>
              <w:rPr>
                <w:lang w:val="en-NZ"/>
              </w:rPr>
            </w:pPr>
            <w:r w:rsidRPr="001A0239">
              <w:t>1</w:t>
            </w:r>
          </w:p>
        </w:tc>
        <w:tc>
          <w:tcPr>
            <w:tcW w:w="2126" w:type="dxa"/>
            <w:vMerge w:val="restart"/>
            <w:tcBorders>
              <w:top w:val="nil"/>
              <w:left w:val="nil"/>
              <w:bottom w:val="nil"/>
              <w:right w:val="nil"/>
            </w:tcBorders>
            <w:tcMar>
              <w:top w:w="0" w:type="dxa"/>
              <w:left w:w="62" w:type="dxa"/>
              <w:bottom w:w="0" w:type="dxa"/>
              <w:right w:w="62" w:type="dxa"/>
            </w:tcMar>
          </w:tcPr>
          <w:p w:rsidR="00000000" w:rsidP="001A0239">
            <w:pPr>
              <w:pStyle w:val="BodyText"/>
              <w:rPr>
                <w:lang w:val="en-NZ"/>
              </w:rPr>
            </w:pPr>
            <w:r w:rsidRPr="001A0239">
              <w:t>Prepare client for massage.</w:t>
            </w:r>
          </w:p>
        </w:tc>
        <w:tc>
          <w:tcPr>
            <w:tcW w:w="567" w:type="dxa"/>
            <w:tcBorders>
              <w:top w:val="nil"/>
              <w:left w:val="nil"/>
              <w:bottom w:val="nil"/>
              <w:right w:val="nil"/>
            </w:tcBorders>
            <w:tcMar>
              <w:top w:w="0" w:type="dxa"/>
              <w:left w:w="62" w:type="dxa"/>
              <w:bottom w:w="0" w:type="dxa"/>
              <w:right w:w="62" w:type="dxa"/>
            </w:tcMar>
          </w:tcPr>
          <w:p w:rsidR="00000000" w:rsidRPr="001A0239" w:rsidP="001A0239">
            <w:pPr>
              <w:pStyle w:val="BodyText"/>
            </w:pPr>
            <w:r w:rsidRPr="001A0239">
              <w:t>1.1</w:t>
            </w:r>
          </w:p>
        </w:tc>
        <w:tc>
          <w:tcPr>
            <w:tcW w:w="6189" w:type="dxa"/>
            <w:gridSpan w:val="2"/>
            <w:tcBorders>
              <w:top w:val="nil"/>
              <w:left w:val="nil"/>
              <w:bottom w:val="nil"/>
              <w:right w:val="nil"/>
            </w:tcBorders>
            <w:tcMar>
              <w:top w:w="0" w:type="dxa"/>
              <w:left w:w="62" w:type="dxa"/>
              <w:bottom w:w="0" w:type="dxa"/>
              <w:right w:w="62" w:type="dxa"/>
            </w:tcMar>
          </w:tcPr>
          <w:p w:rsidR="00000000" w:rsidP="001A0239">
            <w:pPr>
              <w:pStyle w:val="BodyText"/>
              <w:rPr>
                <w:lang w:val="en-NZ"/>
              </w:rPr>
            </w:pPr>
            <w:r w:rsidRPr="001A0239">
              <w:rPr>
                <w:rStyle w:val="BoldandItalics"/>
              </w:rPr>
              <w:t>Client</w:t>
            </w:r>
            <w:r w:rsidRPr="001A0239">
              <w:t xml:space="preserve"> is questioned regarding any pre-existing conditions or injuries and these are recorded on client history.</w:t>
            </w:r>
          </w:p>
        </w:tc>
      </w:tr>
      <w:tr w:rsidTr="0033754F">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A0239">
            <w:pPr>
              <w:pStyle w:val="BodyText"/>
              <w:rPr>
                <w:lang w:val="en-NZ"/>
              </w:rPr>
            </w:pPr>
            <w:r w:rsidRPr="001A0239">
              <w:t>1.2</w:t>
            </w:r>
          </w:p>
        </w:tc>
        <w:tc>
          <w:tcPr>
            <w:tcW w:w="6189" w:type="dxa"/>
            <w:gridSpan w:val="2"/>
            <w:tcBorders>
              <w:top w:val="nil"/>
              <w:left w:val="nil"/>
              <w:bottom w:val="nil"/>
              <w:right w:val="nil"/>
            </w:tcBorders>
            <w:tcMar>
              <w:top w:w="0" w:type="dxa"/>
              <w:left w:w="62" w:type="dxa"/>
              <w:bottom w:w="0" w:type="dxa"/>
              <w:right w:w="62" w:type="dxa"/>
            </w:tcMar>
          </w:tcPr>
          <w:p w:rsidR="00000000" w:rsidP="001A0239">
            <w:pPr>
              <w:pStyle w:val="BodyText"/>
              <w:rPr>
                <w:lang w:val="en-NZ"/>
              </w:rPr>
            </w:pPr>
            <w:r w:rsidRPr="001A0239">
              <w:t xml:space="preserve">Client's head, neck and shoulder areas are examined and any notable </w:t>
            </w:r>
            <w:r w:rsidRPr="001A0239">
              <w:rPr>
                <w:rStyle w:val="BoldandItalics"/>
              </w:rPr>
              <w:t>observatio</w:t>
            </w:r>
            <w:r w:rsidRPr="001A0239">
              <w:rPr>
                <w:rStyle w:val="BoldandItalics"/>
              </w:rPr>
              <w:t>ns</w:t>
            </w:r>
            <w:r w:rsidRPr="001A0239">
              <w:t xml:space="preserve"> are recorded on client history.</w:t>
            </w:r>
          </w:p>
        </w:tc>
      </w:tr>
      <w:tr w:rsidTr="0033754F">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A0239">
            <w:pPr>
              <w:pStyle w:val="BodyText"/>
              <w:rPr>
                <w:lang w:val="en-NZ"/>
              </w:rPr>
            </w:pPr>
            <w:r w:rsidRPr="001A0239">
              <w:t>1.3</w:t>
            </w:r>
          </w:p>
        </w:tc>
        <w:tc>
          <w:tcPr>
            <w:tcW w:w="6189" w:type="dxa"/>
            <w:gridSpan w:val="2"/>
            <w:tcBorders>
              <w:top w:val="nil"/>
              <w:left w:val="nil"/>
              <w:bottom w:val="nil"/>
              <w:right w:val="nil"/>
            </w:tcBorders>
            <w:tcMar>
              <w:top w:w="0" w:type="dxa"/>
              <w:left w:w="62" w:type="dxa"/>
              <w:bottom w:w="0" w:type="dxa"/>
              <w:right w:w="62" w:type="dxa"/>
            </w:tcMar>
          </w:tcPr>
          <w:p w:rsidR="00000000" w:rsidP="001A0239">
            <w:pPr>
              <w:pStyle w:val="BodyText"/>
              <w:rPr>
                <w:lang w:val="en-NZ"/>
              </w:rPr>
            </w:pPr>
            <w:r w:rsidRPr="001A0239">
              <w:t xml:space="preserve">Service area, operator and client are prepared for the massage treatment according to </w:t>
            </w:r>
            <w:r w:rsidRPr="001A0239">
              <w:rPr>
                <w:rStyle w:val="BoldandItalics"/>
              </w:rPr>
              <w:t>relevant legislation</w:t>
            </w:r>
            <w:r w:rsidRPr="001A0239">
              <w:t xml:space="preserve"> and </w:t>
            </w:r>
            <w:r w:rsidRPr="001A0239">
              <w:rPr>
                <w:rStyle w:val="BoldandItalics"/>
              </w:rPr>
              <w:t>workplace policies and procedures</w:t>
            </w:r>
            <w:r w:rsidRPr="001A0239">
              <w:t>.</w:t>
            </w:r>
          </w:p>
        </w:tc>
      </w:tr>
      <w:tr w:rsidTr="0033754F">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gridSpan w:val="2"/>
            <w:tcBorders>
              <w:top w:val="nil"/>
              <w:left w:val="nil"/>
              <w:bottom w:val="nil"/>
              <w:right w:val="nil"/>
            </w:tcBorders>
            <w:tcMar>
              <w:top w:w="0" w:type="dxa"/>
              <w:left w:w="62" w:type="dxa"/>
              <w:bottom w:w="0" w:type="dxa"/>
              <w:right w:w="62" w:type="dxa"/>
            </w:tcMar>
          </w:tcPr>
          <w:p w:rsidR="00000000" w:rsidP="001A0239">
            <w:pPr>
              <w:pStyle w:val="BodyText"/>
              <w:rPr>
                <w:lang w:val="en-NZ"/>
              </w:rPr>
            </w:pPr>
          </w:p>
        </w:tc>
      </w:tr>
      <w:tr w:rsidTr="0033754F">
        <w:tblPrEx>
          <w:tblW w:w="9308"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A0239">
            <w:pPr>
              <w:pStyle w:val="BodyText"/>
              <w:rPr>
                <w:lang w:val="en-NZ"/>
              </w:rPr>
            </w:pPr>
            <w:r w:rsidRPr="001A0239">
              <w:t>2</w:t>
            </w:r>
          </w:p>
        </w:tc>
        <w:tc>
          <w:tcPr>
            <w:tcW w:w="2126" w:type="dxa"/>
            <w:vMerge w:val="restart"/>
            <w:tcBorders>
              <w:top w:val="nil"/>
              <w:left w:val="nil"/>
              <w:bottom w:val="nil"/>
              <w:right w:val="nil"/>
            </w:tcBorders>
            <w:tcMar>
              <w:top w:w="0" w:type="dxa"/>
              <w:left w:w="62" w:type="dxa"/>
              <w:bottom w:w="0" w:type="dxa"/>
              <w:right w:w="62" w:type="dxa"/>
            </w:tcMar>
          </w:tcPr>
          <w:p w:rsidR="00000000" w:rsidP="001A0239">
            <w:pPr>
              <w:pStyle w:val="BodyText"/>
              <w:rPr>
                <w:lang w:val="en-NZ"/>
              </w:rPr>
            </w:pPr>
            <w:r w:rsidRPr="001A0239">
              <w:t>Perform massage techniques.</w:t>
            </w:r>
          </w:p>
        </w:tc>
        <w:tc>
          <w:tcPr>
            <w:tcW w:w="567" w:type="dxa"/>
            <w:tcBorders>
              <w:top w:val="nil"/>
              <w:left w:val="nil"/>
              <w:bottom w:val="nil"/>
              <w:right w:val="nil"/>
            </w:tcBorders>
            <w:tcMar>
              <w:top w:w="0" w:type="dxa"/>
              <w:left w:w="62" w:type="dxa"/>
              <w:bottom w:w="0" w:type="dxa"/>
              <w:right w:w="62" w:type="dxa"/>
            </w:tcMar>
          </w:tcPr>
          <w:p w:rsidR="00000000" w:rsidRPr="001A0239" w:rsidP="001A0239">
            <w:pPr>
              <w:pStyle w:val="BodyText"/>
            </w:pPr>
            <w:r w:rsidRPr="001A0239">
              <w:t>2.1</w:t>
            </w:r>
          </w:p>
        </w:tc>
        <w:tc>
          <w:tcPr>
            <w:tcW w:w="6189" w:type="dxa"/>
            <w:gridSpan w:val="2"/>
            <w:tcBorders>
              <w:top w:val="nil"/>
              <w:left w:val="nil"/>
              <w:bottom w:val="nil"/>
              <w:right w:val="nil"/>
            </w:tcBorders>
            <w:tcMar>
              <w:top w:w="0" w:type="dxa"/>
              <w:left w:w="62" w:type="dxa"/>
              <w:bottom w:w="0" w:type="dxa"/>
              <w:right w:w="62" w:type="dxa"/>
            </w:tcMar>
          </w:tcPr>
          <w:p w:rsidR="00000000" w:rsidP="001A0239">
            <w:pPr>
              <w:pStyle w:val="BodyText"/>
              <w:rPr>
                <w:lang w:val="en-NZ"/>
              </w:rPr>
            </w:pPr>
            <w:r w:rsidRPr="001A0239">
              <w:rPr>
                <w:rStyle w:val="BoldandItalics"/>
              </w:rPr>
              <w:t>Massage product</w:t>
            </w:r>
            <w:r w:rsidRPr="001A0239">
              <w:t xml:space="preserve"> is selected from workplace range as directed by senior operator.</w:t>
            </w:r>
          </w:p>
        </w:tc>
      </w:tr>
      <w:tr w:rsidTr="0033754F">
        <w:tblPrEx>
          <w:tblW w:w="9308"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1A0239" w:rsidP="001A0239">
            <w:pPr>
              <w:pStyle w:val="BodyText"/>
            </w:pPr>
            <w:r w:rsidRPr="001A0239">
              <w:t>2.2</w:t>
            </w:r>
          </w:p>
        </w:tc>
        <w:tc>
          <w:tcPr>
            <w:tcW w:w="6189" w:type="dxa"/>
            <w:gridSpan w:val="2"/>
            <w:tcBorders>
              <w:top w:val="nil"/>
              <w:left w:val="nil"/>
              <w:bottom w:val="nil"/>
              <w:right w:val="nil"/>
            </w:tcBorders>
            <w:tcMar>
              <w:top w:w="0" w:type="dxa"/>
              <w:left w:w="62" w:type="dxa"/>
              <w:bottom w:w="0" w:type="dxa"/>
              <w:right w:w="62" w:type="dxa"/>
            </w:tcMar>
          </w:tcPr>
          <w:p w:rsidR="00000000" w:rsidP="001A0239">
            <w:pPr>
              <w:pStyle w:val="BodyText"/>
              <w:rPr>
                <w:lang w:val="en-NZ"/>
              </w:rPr>
            </w:pPr>
            <w:r w:rsidRPr="001A0239">
              <w:rPr>
                <w:rStyle w:val="BoldandItalics"/>
              </w:rPr>
              <w:t>Massage techniques</w:t>
            </w:r>
            <w:r w:rsidRPr="001A0239">
              <w:t xml:space="preserve"> are applied to head, neck and shoulder areas as prescribed by senior operator.</w:t>
            </w:r>
          </w:p>
        </w:tc>
      </w:tr>
      <w:tr w:rsidTr="0033754F">
        <w:tblPrEx>
          <w:tblW w:w="9308"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A0239">
            <w:pPr>
              <w:pStyle w:val="BodyText"/>
              <w:rPr>
                <w:lang w:val="en-NZ"/>
              </w:rPr>
            </w:pPr>
            <w:r w:rsidRPr="001A0239">
              <w:t>2.3</w:t>
            </w:r>
          </w:p>
        </w:tc>
        <w:tc>
          <w:tcPr>
            <w:tcW w:w="6189" w:type="dxa"/>
            <w:gridSpan w:val="2"/>
            <w:tcBorders>
              <w:top w:val="nil"/>
              <w:left w:val="nil"/>
              <w:bottom w:val="nil"/>
              <w:right w:val="nil"/>
            </w:tcBorders>
            <w:tcMar>
              <w:top w:w="0" w:type="dxa"/>
              <w:left w:w="62" w:type="dxa"/>
              <w:bottom w:w="0" w:type="dxa"/>
              <w:right w:w="62" w:type="dxa"/>
            </w:tcMar>
          </w:tcPr>
          <w:p w:rsidR="00000000" w:rsidP="001A0239">
            <w:pPr>
              <w:pStyle w:val="BodyText"/>
              <w:rPr>
                <w:lang w:val="en-NZ"/>
              </w:rPr>
            </w:pPr>
            <w:r w:rsidRPr="001A0239">
              <w:t>Minimum length of massage routine is varied to suit client requirements.</w:t>
            </w:r>
          </w:p>
        </w:tc>
      </w:tr>
      <w:tr w:rsidTr="0033754F">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A0239">
            <w:pPr>
              <w:pStyle w:val="BodyText"/>
              <w:rPr>
                <w:lang w:val="en-NZ"/>
              </w:rPr>
            </w:pPr>
            <w:r w:rsidRPr="001A0239">
              <w:t>2.4</w:t>
            </w:r>
          </w:p>
        </w:tc>
        <w:tc>
          <w:tcPr>
            <w:tcW w:w="6189" w:type="dxa"/>
            <w:gridSpan w:val="2"/>
            <w:tcBorders>
              <w:top w:val="nil"/>
              <w:left w:val="nil"/>
              <w:bottom w:val="nil"/>
              <w:right w:val="nil"/>
            </w:tcBorders>
            <w:tcMar>
              <w:top w:w="0" w:type="dxa"/>
              <w:left w:w="62" w:type="dxa"/>
              <w:bottom w:w="0" w:type="dxa"/>
              <w:right w:w="62" w:type="dxa"/>
            </w:tcMar>
          </w:tcPr>
          <w:p w:rsidR="00000000" w:rsidP="001A0239">
            <w:pPr>
              <w:pStyle w:val="BodyText"/>
              <w:rPr>
                <w:lang w:val="en-NZ"/>
              </w:rPr>
            </w:pPr>
            <w:r w:rsidRPr="001A0239">
              <w:t>Maximum length of massage routine is in accordance with workplace designated timeframes.</w:t>
            </w:r>
          </w:p>
        </w:tc>
      </w:tr>
      <w:tr w:rsidTr="0033754F">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1A0239" w:rsidP="001A0239">
            <w:pPr>
              <w:pStyle w:val="BodyText"/>
            </w:pPr>
            <w:r w:rsidRPr="001A0239">
              <w:t>2.5</w:t>
            </w:r>
          </w:p>
        </w:tc>
        <w:tc>
          <w:tcPr>
            <w:tcW w:w="6189" w:type="dxa"/>
            <w:gridSpan w:val="2"/>
            <w:tcBorders>
              <w:top w:val="nil"/>
              <w:left w:val="nil"/>
              <w:bottom w:val="nil"/>
              <w:right w:val="nil"/>
            </w:tcBorders>
            <w:tcMar>
              <w:top w:w="0" w:type="dxa"/>
              <w:left w:w="62" w:type="dxa"/>
              <w:bottom w:w="0" w:type="dxa"/>
              <w:right w:w="62" w:type="dxa"/>
            </w:tcMar>
          </w:tcPr>
          <w:p w:rsidR="00000000" w:rsidP="001A0239">
            <w:pPr>
              <w:pStyle w:val="BodyText"/>
              <w:rPr>
                <w:lang w:val="en-NZ"/>
              </w:rPr>
            </w:pPr>
            <w:r w:rsidRPr="001A0239">
              <w:rPr>
                <w:rStyle w:val="BoldandItalics"/>
              </w:rPr>
              <w:t>Client response</w:t>
            </w:r>
            <w:r w:rsidRPr="001A0239">
              <w:t xml:space="preserve"> is monitored throughout the service and massage routine is adapted as required.</w:t>
            </w:r>
          </w:p>
        </w:tc>
      </w:tr>
      <w:tr w:rsidTr="0033754F">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A0239">
            <w:pPr>
              <w:pStyle w:val="BodyText"/>
              <w:rPr>
                <w:lang w:val="en-NZ"/>
              </w:rPr>
            </w:pPr>
            <w:r w:rsidRPr="001A0239">
              <w:t>2.6</w:t>
            </w:r>
          </w:p>
        </w:tc>
        <w:tc>
          <w:tcPr>
            <w:tcW w:w="6189" w:type="dxa"/>
            <w:gridSpan w:val="2"/>
            <w:tcBorders>
              <w:top w:val="nil"/>
              <w:left w:val="nil"/>
              <w:bottom w:val="nil"/>
              <w:right w:val="nil"/>
            </w:tcBorders>
            <w:tcMar>
              <w:top w:w="0" w:type="dxa"/>
              <w:left w:w="62" w:type="dxa"/>
              <w:bottom w:w="0" w:type="dxa"/>
              <w:right w:w="62" w:type="dxa"/>
            </w:tcMar>
          </w:tcPr>
          <w:p w:rsidR="00000000" w:rsidP="001A0239">
            <w:pPr>
              <w:pStyle w:val="BodyText"/>
              <w:rPr>
                <w:lang w:val="en-NZ"/>
              </w:rPr>
            </w:pPr>
            <w:r w:rsidRPr="001A0239">
              <w:t>Client relaxation time is allocated to conclude the massage routine in accordance with workplace timeframes.</w:t>
            </w:r>
          </w:p>
        </w:tc>
      </w:tr>
      <w:tr w:rsidTr="0033754F">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gridSpan w:val="2"/>
            <w:tcBorders>
              <w:top w:val="nil"/>
              <w:left w:val="nil"/>
              <w:bottom w:val="nil"/>
              <w:right w:val="nil"/>
            </w:tcBorders>
            <w:tcMar>
              <w:top w:w="0" w:type="dxa"/>
              <w:left w:w="62" w:type="dxa"/>
              <w:bottom w:w="0" w:type="dxa"/>
              <w:right w:w="62" w:type="dxa"/>
            </w:tcMar>
          </w:tcPr>
          <w:p w:rsidR="00000000" w:rsidRPr="001A0239" w:rsidP="001A0239">
            <w:pPr>
              <w:pStyle w:val="BodyText"/>
            </w:pPr>
          </w:p>
        </w:tc>
      </w:tr>
    </w:tbl>
    <w:p w:rsidR="00000000" w:rsidRPr="001A0239" w:rsidP="001A0239">
      <w:pPr>
        <w:pStyle w:val="BodyText"/>
      </w:pPr>
    </w:p>
    <w:p w:rsidR="00000000" w:rsidRPr="001A0239" w:rsidP="001A0239">
      <w:pPr>
        <w:pStyle w:val="AllowPageBreak"/>
      </w:pPr>
    </w:p>
    <w:p w:rsidR="00000000" w:rsidRPr="001A0239" w:rsidP="001A0239">
      <w:pPr>
        <w:pStyle w:val="Heading1"/>
      </w:pPr>
      <w:bookmarkStart w:id="9" w:name="O_152579"/>
      <w:bookmarkEnd w:id="9"/>
      <w:r w:rsidRPr="001A0239">
        <w:t>Required Skills and Knowledge</w:t>
      </w:r>
    </w:p>
    <w:tbl>
      <w:tblPr>
        <w:tblW w:w="9360" w:type="dxa"/>
        <w:tblLayout w:type="fixed"/>
        <w:tblCellMar>
          <w:left w:w="62" w:type="dxa"/>
          <w:right w:w="62" w:type="dxa"/>
        </w:tblCellMar>
        <w:tblLook w:val="0000"/>
      </w:tblPr>
      <w:tblGrid>
        <w:gridCol w:w="2520"/>
        <w:gridCol w:w="6840"/>
      </w:tblGrid>
      <w:tr w:rsidTr="0033754F">
        <w:tblPrEx>
          <w:tblW w:w="9360" w:type="dxa"/>
          <w:tblLayout w:type="fixed"/>
          <w:tblCellMar>
            <w:left w:w="62" w:type="dxa"/>
            <w:right w:w="62" w:type="dxa"/>
          </w:tblCellMar>
          <w:tblLook w:val="0000"/>
        </w:tblPrEx>
        <w:trPr>
          <w:tblHeader/>
        </w:trPr>
        <w:tc>
          <w:tcPr>
            <w:tcW w:w="9360" w:type="dxa"/>
            <w:gridSpan w:val="2"/>
            <w:tcBorders>
              <w:top w:val="nil"/>
              <w:left w:val="nil"/>
              <w:bottom w:val="nil"/>
              <w:right w:val="nil"/>
            </w:tcBorders>
            <w:tcMar>
              <w:top w:w="0" w:type="dxa"/>
              <w:left w:w="62" w:type="dxa"/>
              <w:bottom w:w="0" w:type="dxa"/>
              <w:right w:w="62" w:type="dxa"/>
            </w:tcMar>
          </w:tcPr>
          <w:p w:rsidR="00000000" w:rsidP="001A0239">
            <w:pPr>
              <w:pStyle w:val="BodyText"/>
              <w:rPr>
                <w:lang w:val="en-NZ"/>
              </w:rPr>
            </w:pPr>
            <w:r w:rsidRPr="001A0239">
              <w:rPr>
                <w:rStyle w:val="SpecialBold"/>
              </w:rPr>
              <w:t>REQUIRED SKILLS AND KNOWLEDGE</w:t>
            </w:r>
          </w:p>
        </w:tc>
      </w:tr>
      <w:tr w:rsidTr="0033754F">
        <w:tblPrEx>
          <w:tblW w:w="9360" w:type="dxa"/>
          <w:tblLayout w:type="fixed"/>
          <w:tblCellMar>
            <w:left w:w="62" w:type="dxa"/>
            <w:right w:w="62" w:type="dxa"/>
          </w:tblCellMar>
          <w:tblLook w:val="0000"/>
        </w:tblPrEx>
        <w:tc>
          <w:tcPr>
            <w:tcW w:w="9360" w:type="dxa"/>
            <w:gridSpan w:val="2"/>
            <w:tcBorders>
              <w:top w:val="nil"/>
              <w:left w:val="nil"/>
              <w:bottom w:val="nil"/>
              <w:right w:val="nil"/>
            </w:tcBorders>
            <w:tcMar>
              <w:top w:w="0" w:type="dxa"/>
              <w:left w:w="62" w:type="dxa"/>
              <w:bottom w:w="0" w:type="dxa"/>
              <w:right w:w="62" w:type="dxa"/>
            </w:tcMar>
          </w:tcPr>
          <w:p w:rsidR="00000000" w:rsidP="001A0239">
            <w:pPr>
              <w:pStyle w:val="BodyText"/>
              <w:rPr>
                <w:lang w:val="en-NZ"/>
              </w:rPr>
            </w:pPr>
            <w:r w:rsidRPr="001A0239">
              <w:rPr>
                <w:rStyle w:val="SpecialBold"/>
              </w:rPr>
              <w:t>This describes the essential skills and knowledge and their level</w:t>
            </w:r>
            <w:r w:rsidRPr="001A0239">
              <w:t xml:space="preserve">, </w:t>
            </w:r>
            <w:r w:rsidRPr="001A0239">
              <w:rPr>
                <w:rStyle w:val="SpecialBold"/>
              </w:rPr>
              <w:t>required for this unit</w:t>
            </w:r>
            <w:r w:rsidRPr="001A0239">
              <w:t>.</w:t>
            </w:r>
          </w:p>
        </w:tc>
      </w:tr>
      <w:tr w:rsidTr="0033754F">
        <w:tblPrEx>
          <w:tblW w:w="9360" w:type="dxa"/>
          <w:tblLayout w:type="fixed"/>
          <w:tblCellMar>
            <w:left w:w="62" w:type="dxa"/>
            <w:right w:w="62" w:type="dxa"/>
          </w:tblCellMar>
          <w:tblLook w:val="0000"/>
        </w:tblPrEx>
        <w:tc>
          <w:tcPr>
            <w:tcW w:w="9360" w:type="dxa"/>
            <w:gridSpan w:val="2"/>
            <w:tcBorders>
              <w:top w:val="nil"/>
              <w:left w:val="nil"/>
              <w:bottom w:val="nil"/>
              <w:right w:val="nil"/>
            </w:tcBorders>
            <w:tcMar>
              <w:top w:w="0" w:type="dxa"/>
              <w:left w:w="62" w:type="dxa"/>
              <w:bottom w:w="0" w:type="dxa"/>
              <w:right w:w="62" w:type="dxa"/>
            </w:tcMar>
          </w:tcPr>
          <w:p w:rsidR="00000000" w:rsidP="001A0239">
            <w:pPr>
              <w:pStyle w:val="BodyText"/>
              <w:rPr>
                <w:lang w:val="en-NZ"/>
              </w:rPr>
            </w:pPr>
          </w:p>
        </w:tc>
      </w:tr>
      <w:tr w:rsidTr="0033754F">
        <w:tblPrEx>
          <w:tblW w:w="9360" w:type="dxa"/>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1A0239">
            <w:pPr>
              <w:pStyle w:val="BodyText"/>
              <w:rPr>
                <w:lang w:val="en-NZ"/>
              </w:rPr>
            </w:pPr>
            <w:r w:rsidRPr="001A0239">
              <w:rPr>
                <w:rStyle w:val="SpecialBold"/>
              </w:rPr>
              <w:t>Skills may include</w:t>
            </w:r>
            <w:r w:rsidRPr="001A0239">
              <w:t>:</w:t>
            </w:r>
          </w:p>
        </w:tc>
        <w:tc>
          <w:tcPr>
            <w:tcW w:w="6840" w:type="dxa"/>
            <w:tcBorders>
              <w:top w:val="nil"/>
              <w:left w:val="nil"/>
              <w:bottom w:val="nil"/>
              <w:right w:val="nil"/>
            </w:tcBorders>
            <w:tcMar>
              <w:top w:w="0" w:type="dxa"/>
              <w:left w:w="62" w:type="dxa"/>
              <w:bottom w:w="0" w:type="dxa"/>
              <w:right w:w="62" w:type="dxa"/>
            </w:tcMar>
          </w:tcPr>
          <w:p w:rsidR="00000000" w:rsidRPr="001A0239" w:rsidP="001A0239">
            <w:pPr>
              <w:pStyle w:val="ListBullet"/>
            </w:pPr>
            <w:r w:rsidRPr="001A0239">
              <w:t>communication skills that take into account the culture, background and abilities of the client, wh</w:t>
            </w:r>
            <w:r w:rsidRPr="001A0239">
              <w:t>ile demonstrating a knowledge of communication techniques, including:</w:t>
            </w:r>
          </w:p>
          <w:p w:rsidR="00000000" w:rsidRPr="001A0239" w:rsidP="001A0239">
            <w:pPr>
              <w:pStyle w:val="ListBullet2"/>
            </w:pPr>
            <w:r w:rsidRPr="001A0239">
              <w:t>listening and questioning techniques</w:t>
            </w:r>
          </w:p>
          <w:p w:rsidR="00000000" w:rsidRPr="001A0239" w:rsidP="001A0239">
            <w:pPr>
              <w:pStyle w:val="ListBullet2"/>
            </w:pPr>
            <w:r w:rsidRPr="001A0239">
              <w:t>verbal and non-verbal communication skills</w:t>
            </w:r>
          </w:p>
          <w:p w:rsidR="00000000" w:rsidP="001A0239">
            <w:pPr>
              <w:pStyle w:val="ListBullet2"/>
              <w:rPr>
                <w:lang w:val="en-NZ"/>
              </w:rPr>
            </w:pPr>
            <w:r w:rsidRPr="001A0239">
              <w:t>negotiation techniques</w:t>
            </w:r>
          </w:p>
        </w:tc>
      </w:tr>
      <w:tr w:rsidTr="0033754F">
        <w:tblPrEx>
          <w:tblW w:w="9360" w:type="dxa"/>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1A0239">
            <w:pPr>
              <w:pStyle w:val="BodyText"/>
              <w:rPr>
                <w:lang w:val="en-NZ"/>
              </w:rPr>
            </w:pPr>
          </w:p>
        </w:tc>
        <w:tc>
          <w:tcPr>
            <w:tcW w:w="6840" w:type="dxa"/>
            <w:tcBorders>
              <w:top w:val="nil"/>
              <w:left w:val="nil"/>
              <w:bottom w:val="nil"/>
              <w:right w:val="nil"/>
            </w:tcBorders>
            <w:tcMar>
              <w:top w:w="0" w:type="dxa"/>
              <w:left w:w="62" w:type="dxa"/>
              <w:bottom w:w="0" w:type="dxa"/>
              <w:right w:w="62" w:type="dxa"/>
            </w:tcMar>
          </w:tcPr>
          <w:p w:rsidR="00000000" w:rsidP="001A0239">
            <w:pPr>
              <w:pStyle w:val="ListBullet"/>
              <w:rPr>
                <w:lang w:val="en-NZ"/>
              </w:rPr>
            </w:pPr>
            <w:r w:rsidRPr="001A0239">
              <w:t>applying treatment products from the workplace range to suit the client's needs</w:t>
            </w:r>
          </w:p>
        </w:tc>
      </w:tr>
      <w:tr w:rsidTr="0033754F">
        <w:tblPrEx>
          <w:tblW w:w="9360" w:type="dxa"/>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1A0239">
            <w:pPr>
              <w:pStyle w:val="BodyText"/>
              <w:rPr>
                <w:lang w:val="en-NZ"/>
              </w:rPr>
            </w:pPr>
          </w:p>
        </w:tc>
        <w:tc>
          <w:tcPr>
            <w:tcW w:w="6840" w:type="dxa"/>
            <w:tcBorders>
              <w:top w:val="nil"/>
              <w:left w:val="nil"/>
              <w:bottom w:val="nil"/>
              <w:right w:val="nil"/>
            </w:tcBorders>
            <w:tcMar>
              <w:top w:w="0" w:type="dxa"/>
              <w:left w:w="62" w:type="dxa"/>
              <w:bottom w:w="0" w:type="dxa"/>
              <w:right w:w="62" w:type="dxa"/>
            </w:tcMar>
          </w:tcPr>
          <w:p w:rsidR="00000000" w:rsidP="001A0239">
            <w:pPr>
              <w:pStyle w:val="ListBullet"/>
              <w:rPr>
                <w:lang w:val="en-NZ"/>
              </w:rPr>
            </w:pPr>
            <w:r w:rsidRPr="001A0239">
              <w:t>responding to questions and providing information and reassurance to the client throughout the service</w:t>
            </w:r>
          </w:p>
        </w:tc>
      </w:tr>
      <w:tr w:rsidTr="0033754F">
        <w:tblPrEx>
          <w:tblW w:w="9360" w:type="dxa"/>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1A0239">
            <w:pPr>
              <w:pStyle w:val="BodyText"/>
              <w:rPr>
                <w:lang w:val="en-NZ"/>
              </w:rPr>
            </w:pPr>
          </w:p>
        </w:tc>
        <w:tc>
          <w:tcPr>
            <w:tcW w:w="6840" w:type="dxa"/>
            <w:tcBorders>
              <w:top w:val="nil"/>
              <w:left w:val="nil"/>
              <w:bottom w:val="nil"/>
              <w:right w:val="nil"/>
            </w:tcBorders>
            <w:tcMar>
              <w:top w:w="0" w:type="dxa"/>
              <w:left w:w="62" w:type="dxa"/>
              <w:bottom w:w="0" w:type="dxa"/>
              <w:right w:w="62" w:type="dxa"/>
            </w:tcMar>
          </w:tcPr>
          <w:p w:rsidR="00000000" w:rsidP="001A0239">
            <w:pPr>
              <w:pStyle w:val="ListBullet"/>
              <w:rPr>
                <w:lang w:val="en-NZ"/>
              </w:rPr>
            </w:pPr>
            <w:r w:rsidRPr="001A0239">
              <w:t>language, literacy and numeracy skills relevant to the role and workplace requirements.</w:t>
            </w:r>
          </w:p>
        </w:tc>
      </w:tr>
      <w:tr w:rsidTr="0033754F">
        <w:tblPrEx>
          <w:tblW w:w="9360" w:type="dxa"/>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P="001A0239">
            <w:pPr>
              <w:pStyle w:val="BodyText"/>
              <w:rPr>
                <w:lang w:val="en-NZ"/>
              </w:rPr>
            </w:pPr>
          </w:p>
        </w:tc>
      </w:tr>
      <w:tr w:rsidTr="0033754F">
        <w:tblPrEx>
          <w:tblW w:w="9360" w:type="dxa"/>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1A0239">
            <w:pPr>
              <w:pStyle w:val="BodyText"/>
              <w:rPr>
                <w:lang w:val="en-NZ"/>
              </w:rPr>
            </w:pPr>
            <w:r w:rsidRPr="001A0239">
              <w:rPr>
                <w:rStyle w:val="SpecialBold"/>
              </w:rPr>
              <w:t>Knowledge may include</w:t>
            </w:r>
            <w:r w:rsidRPr="001A0239">
              <w:t>:</w:t>
            </w:r>
          </w:p>
        </w:tc>
        <w:tc>
          <w:tcPr>
            <w:tcW w:w="6840" w:type="dxa"/>
            <w:tcBorders>
              <w:top w:val="nil"/>
              <w:left w:val="nil"/>
              <w:bottom w:val="nil"/>
              <w:right w:val="nil"/>
            </w:tcBorders>
            <w:tcMar>
              <w:top w:w="0" w:type="dxa"/>
              <w:left w:w="62" w:type="dxa"/>
              <w:bottom w:w="0" w:type="dxa"/>
              <w:right w:w="62" w:type="dxa"/>
            </w:tcMar>
          </w:tcPr>
          <w:p w:rsidR="00000000" w:rsidP="001A0239">
            <w:pPr>
              <w:pStyle w:val="ListBullet"/>
              <w:rPr>
                <w:lang w:val="en-NZ"/>
              </w:rPr>
            </w:pPr>
            <w:r w:rsidRPr="001A0239">
              <w:t>the provisions of relevant occupational health and safety legislation and regulations</w:t>
            </w:r>
          </w:p>
        </w:tc>
      </w:tr>
      <w:tr w:rsidTr="0033754F">
        <w:tblPrEx>
          <w:tblW w:w="9360" w:type="dxa"/>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1A0239">
            <w:pPr>
              <w:pStyle w:val="BodyText"/>
              <w:rPr>
                <w:lang w:val="en-NZ"/>
              </w:rPr>
            </w:pPr>
          </w:p>
        </w:tc>
        <w:tc>
          <w:tcPr>
            <w:tcW w:w="6840" w:type="dxa"/>
            <w:tcBorders>
              <w:top w:val="nil"/>
              <w:left w:val="nil"/>
              <w:bottom w:val="nil"/>
              <w:right w:val="nil"/>
            </w:tcBorders>
            <w:tcMar>
              <w:top w:w="0" w:type="dxa"/>
              <w:left w:w="62" w:type="dxa"/>
              <w:bottom w:w="0" w:type="dxa"/>
              <w:right w:w="62" w:type="dxa"/>
            </w:tcMar>
          </w:tcPr>
          <w:p w:rsidR="00000000" w:rsidP="001A0239">
            <w:pPr>
              <w:pStyle w:val="ListBullet"/>
              <w:rPr>
                <w:lang w:val="en-NZ"/>
              </w:rPr>
            </w:pPr>
            <w:r w:rsidRPr="001A0239">
              <w:t>the provisions of relevant health and hygiene legislation and regulations</w:t>
            </w:r>
          </w:p>
        </w:tc>
      </w:tr>
      <w:tr w:rsidTr="0033754F">
        <w:tblPrEx>
          <w:tblW w:w="9360" w:type="dxa"/>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1A0239">
            <w:pPr>
              <w:pStyle w:val="BodyText"/>
              <w:rPr>
                <w:lang w:val="en-NZ"/>
              </w:rPr>
            </w:pPr>
          </w:p>
        </w:tc>
        <w:tc>
          <w:tcPr>
            <w:tcW w:w="6840" w:type="dxa"/>
            <w:tcBorders>
              <w:top w:val="nil"/>
              <w:left w:val="nil"/>
              <w:bottom w:val="nil"/>
              <w:right w:val="nil"/>
            </w:tcBorders>
            <w:tcMar>
              <w:top w:w="0" w:type="dxa"/>
              <w:left w:w="62" w:type="dxa"/>
              <w:bottom w:w="0" w:type="dxa"/>
              <w:right w:w="62" w:type="dxa"/>
            </w:tcMar>
          </w:tcPr>
          <w:p w:rsidR="00000000" w:rsidP="001A0239">
            <w:pPr>
              <w:pStyle w:val="ListBullet"/>
              <w:rPr>
                <w:lang w:val="en-NZ"/>
              </w:rPr>
            </w:pPr>
            <w:r w:rsidRPr="001A0239">
              <w:t xml:space="preserve">workplace policies and procedures in regard to preparing a client for a head, neck </w:t>
            </w:r>
            <w:r w:rsidRPr="001A0239">
              <w:t>and shoulder massage</w:t>
            </w:r>
          </w:p>
        </w:tc>
      </w:tr>
      <w:tr w:rsidTr="0033754F">
        <w:tblPrEx>
          <w:tblW w:w="9360" w:type="dxa"/>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1A0239">
            <w:pPr>
              <w:pStyle w:val="BodyText"/>
              <w:rPr>
                <w:lang w:val="en-NZ"/>
              </w:rPr>
            </w:pPr>
          </w:p>
        </w:tc>
        <w:tc>
          <w:tcPr>
            <w:tcW w:w="6840" w:type="dxa"/>
            <w:tcBorders>
              <w:top w:val="nil"/>
              <w:left w:val="nil"/>
              <w:bottom w:val="nil"/>
              <w:right w:val="nil"/>
            </w:tcBorders>
            <w:tcMar>
              <w:top w:w="0" w:type="dxa"/>
              <w:left w:w="62" w:type="dxa"/>
              <w:bottom w:w="0" w:type="dxa"/>
              <w:right w:w="62" w:type="dxa"/>
            </w:tcMar>
          </w:tcPr>
          <w:p w:rsidR="00000000" w:rsidP="001A0239">
            <w:pPr>
              <w:pStyle w:val="ListBullet"/>
              <w:rPr>
                <w:lang w:val="en-NZ"/>
              </w:rPr>
            </w:pPr>
            <w:r w:rsidRPr="001A0239">
              <w:t>workplace policies and procedures in regard to the performance of massage</w:t>
            </w:r>
          </w:p>
        </w:tc>
      </w:tr>
      <w:tr w:rsidTr="0033754F">
        <w:tblPrEx>
          <w:tblW w:w="9360" w:type="dxa"/>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1A0239">
            <w:pPr>
              <w:pStyle w:val="BodyText"/>
              <w:rPr>
                <w:lang w:val="en-NZ"/>
              </w:rPr>
            </w:pPr>
          </w:p>
        </w:tc>
        <w:tc>
          <w:tcPr>
            <w:tcW w:w="6840" w:type="dxa"/>
            <w:tcBorders>
              <w:top w:val="nil"/>
              <w:left w:val="nil"/>
              <w:bottom w:val="nil"/>
              <w:right w:val="nil"/>
            </w:tcBorders>
            <w:tcMar>
              <w:top w:w="0" w:type="dxa"/>
              <w:left w:w="62" w:type="dxa"/>
              <w:bottom w:w="0" w:type="dxa"/>
              <w:right w:w="62" w:type="dxa"/>
            </w:tcMar>
          </w:tcPr>
          <w:p w:rsidR="00000000" w:rsidRPr="001A0239" w:rsidP="001A0239">
            <w:pPr>
              <w:pStyle w:val="ListBullet"/>
            </w:pPr>
            <w:r w:rsidRPr="001A0239">
              <w:t>the appearance of normal skin and unusual skin conditions.</w:t>
            </w:r>
          </w:p>
        </w:tc>
      </w:tr>
    </w:tbl>
    <w:p w:rsidR="0033754F" w:rsidP="001A0239">
      <w:pPr>
        <w:pStyle w:val="BodyText"/>
      </w:pPr>
    </w:p>
    <w:p w:rsidR="0033754F" w:rsidP="001A0239">
      <w:pPr>
        <w:pStyle w:val="BodyText"/>
      </w:pPr>
    </w:p>
    <w:p w:rsidR="00000000" w:rsidRPr="001A0239" w:rsidP="001A0239">
      <w:pPr>
        <w:pStyle w:val="Heading1"/>
      </w:pPr>
      <w:bookmarkStart w:id="10" w:name="O_152580"/>
      <w:bookmarkEnd w:id="10"/>
      <w:r w:rsidRPr="001A0239">
        <w:t>Evidence Guide</w:t>
      </w:r>
    </w:p>
    <w:tbl>
      <w:tblPr>
        <w:tblW w:w="9214" w:type="dxa"/>
        <w:tblLayout w:type="fixed"/>
        <w:tblCellMar>
          <w:left w:w="62" w:type="dxa"/>
          <w:right w:w="62" w:type="dxa"/>
        </w:tblCellMar>
        <w:tblLook w:val="0000"/>
      </w:tblPr>
      <w:tblGrid>
        <w:gridCol w:w="3403"/>
        <w:gridCol w:w="5811"/>
      </w:tblGrid>
      <w:tr w:rsidTr="0033754F">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1A0239">
            <w:pPr>
              <w:pStyle w:val="BodyText"/>
              <w:rPr>
                <w:lang w:val="en-NZ"/>
              </w:rPr>
            </w:pPr>
            <w:r w:rsidRPr="001A0239">
              <w:rPr>
                <w:rStyle w:val="SpecialBold"/>
              </w:rPr>
              <w:t>EVIDENCE GUIDE</w:t>
            </w:r>
          </w:p>
        </w:tc>
      </w:tr>
      <w:tr w:rsidTr="0033754F">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1A0239">
            <w:pPr>
              <w:pStyle w:val="BodyText"/>
              <w:rPr>
                <w:lang w:val="en-NZ"/>
              </w:rPr>
            </w:pPr>
            <w:r w:rsidRPr="001A0239">
              <w:t>The evidence guide describes the underpinning knowledge and skills that must be demonstrated to prove competence. It is essential for assessment and must be read in conjunction with the performance criteria, the range statement and the assessment guideline</w:t>
            </w:r>
            <w:r w:rsidRPr="001A0239">
              <w:t>s of the relevant Training Package.</w:t>
            </w:r>
          </w:p>
        </w:tc>
      </w:tr>
      <w:tr w:rsidTr="0033754F">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1A0239">
            <w:pPr>
              <w:pStyle w:val="BodyText"/>
              <w:rPr>
                <w:lang w:val="en-NZ"/>
              </w:rPr>
            </w:pPr>
          </w:p>
        </w:tc>
      </w:tr>
      <w:tr w:rsidTr="0033754F">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1A0239">
            <w:pPr>
              <w:pStyle w:val="BodyText"/>
              <w:rPr>
                <w:lang w:val="en-NZ"/>
              </w:rPr>
            </w:pPr>
            <w:r w:rsidRPr="001A0239">
              <w:rPr>
                <w:rStyle w:val="SpecialBold"/>
              </w:rPr>
              <w:t>Overview of assessment</w:t>
            </w:r>
          </w:p>
        </w:tc>
      </w:tr>
      <w:tr w:rsidTr="0033754F">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1A0239" w:rsidP="001A0239">
            <w:pPr>
              <w:pStyle w:val="BodyText"/>
            </w:pPr>
            <w:r w:rsidRPr="001A0239">
              <w:t>A person who demonstrates competency in this unit of competency must be able to consistently perform a range of head, neck and shoulder massage movements for scalp stimulation and client rel</w:t>
            </w:r>
            <w:r w:rsidRPr="001A0239">
              <w:t>axation under the direction of a senior operator.</w:t>
            </w:r>
          </w:p>
          <w:p w:rsidR="00000000" w:rsidP="001A0239">
            <w:pPr>
              <w:pStyle w:val="BodyText"/>
              <w:rPr>
                <w:lang w:val="en-NZ"/>
              </w:rPr>
            </w:pPr>
            <w:r w:rsidRPr="001A0239">
              <w:t>Knowledge and application of the salon approach to shampoo and treatment services are required, along with attention to federal, state and local health hygiene regulations. Client safety, comfort and relaxa</w:t>
            </w:r>
            <w:r w:rsidRPr="001A0239">
              <w:t>tion are also required.</w:t>
            </w:r>
          </w:p>
        </w:tc>
      </w:tr>
      <w:tr w:rsidTr="0033754F">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1A0239">
            <w:pPr>
              <w:pStyle w:val="BodyText"/>
              <w:rPr>
                <w:lang w:val="en-NZ"/>
              </w:rPr>
            </w:pPr>
          </w:p>
        </w:tc>
      </w:tr>
      <w:tr w:rsidTr="0033754F">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1A0239">
            <w:pPr>
              <w:pStyle w:val="BodyText"/>
              <w:rPr>
                <w:lang w:val="en-NZ"/>
              </w:rPr>
            </w:pPr>
            <w:r w:rsidRPr="001A0239">
              <w:rPr>
                <w:rStyle w:val="SpecialBold"/>
              </w:rPr>
              <w:t>Specific evidence requirements</w:t>
            </w:r>
          </w:p>
        </w:tc>
      </w:tr>
      <w:tr w:rsidTr="0033754F">
        <w:tblPrEx>
          <w:tblW w:w="9214" w:type="dxa"/>
          <w:tblLayout w:type="fixed"/>
          <w:tblCellMar>
            <w:left w:w="62" w:type="dxa"/>
            <w:right w:w="62" w:type="dxa"/>
          </w:tblCellMar>
          <w:tblLook w:val="0000"/>
        </w:tblPrEx>
        <w:tc>
          <w:tcPr>
            <w:tcW w:w="3403" w:type="dxa"/>
            <w:vMerge w:val="restart"/>
            <w:tcBorders>
              <w:top w:val="nil"/>
              <w:left w:val="nil"/>
              <w:bottom w:val="nil"/>
              <w:right w:val="nil"/>
            </w:tcBorders>
            <w:tcMar>
              <w:top w:w="0" w:type="dxa"/>
              <w:left w:w="62" w:type="dxa"/>
              <w:bottom w:w="0" w:type="dxa"/>
              <w:right w:w="62" w:type="dxa"/>
            </w:tcMar>
          </w:tcPr>
          <w:p w:rsidR="00000000" w:rsidP="001A0239">
            <w:pPr>
              <w:pStyle w:val="BodyText"/>
              <w:rPr>
                <w:lang w:val="en-NZ"/>
              </w:rPr>
            </w:pPr>
            <w:r w:rsidRPr="001A0239">
              <w:rPr>
                <w:rStyle w:val="SpecialBold"/>
              </w:rPr>
              <w:t>Critical aspects for assessment and evidence required to demonstrate competency in this unit</w:t>
            </w:r>
          </w:p>
        </w:tc>
        <w:tc>
          <w:tcPr>
            <w:tcW w:w="5811" w:type="dxa"/>
            <w:tcBorders>
              <w:top w:val="nil"/>
              <w:left w:val="nil"/>
              <w:bottom w:val="nil"/>
              <w:right w:val="nil"/>
            </w:tcBorders>
            <w:tcMar>
              <w:top w:w="0" w:type="dxa"/>
              <w:left w:w="62" w:type="dxa"/>
              <w:bottom w:w="0" w:type="dxa"/>
              <w:right w:w="62" w:type="dxa"/>
            </w:tcMar>
          </w:tcPr>
          <w:p w:rsidR="00000000" w:rsidP="001A0239">
            <w:pPr>
              <w:pStyle w:val="ListBullet"/>
              <w:rPr>
                <w:lang w:val="en-NZ"/>
              </w:rPr>
            </w:pPr>
            <w:r w:rsidRPr="001A0239">
              <w:t xml:space="preserve">ability to consistently use effective questioning and active listening techniques </w:t>
            </w:r>
            <w:r w:rsidRPr="001A0239">
              <w:t>to confirm service/s with clients and/or senior operators</w:t>
            </w:r>
          </w:p>
        </w:tc>
      </w:tr>
      <w:tr w:rsidTr="0033754F">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1A0239">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1A0239">
            <w:pPr>
              <w:pStyle w:val="ListBullet"/>
              <w:rPr>
                <w:lang w:val="en-NZ"/>
              </w:rPr>
            </w:pPr>
            <w:r w:rsidRPr="001A0239">
              <w:t xml:space="preserve">ability to consistently use effective questioning and active listening techniques </w:t>
            </w:r>
            <w:r w:rsidRPr="001A0239">
              <w:t>to negotiate appropriately with clients, to take into account any cultural or physical requirements, and to ensure client comfort and safety throughout the services required</w:t>
            </w:r>
          </w:p>
        </w:tc>
      </w:tr>
      <w:tr w:rsidTr="0033754F">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1A0239">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1A0239">
            <w:pPr>
              <w:pStyle w:val="ListBullet"/>
              <w:rPr>
                <w:lang w:val="en-NZ"/>
              </w:rPr>
            </w:pPr>
            <w:r w:rsidRPr="001A0239">
              <w:t>ability to consistently and accurately interpret and follow verbal instruction</w:t>
            </w:r>
            <w:r w:rsidRPr="001A0239">
              <w:t>s from senior operators</w:t>
            </w:r>
          </w:p>
        </w:tc>
      </w:tr>
      <w:tr w:rsidTr="0033754F">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1A0239">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1A0239">
            <w:pPr>
              <w:pStyle w:val="ListBullet"/>
              <w:rPr>
                <w:lang w:val="en-NZ"/>
              </w:rPr>
            </w:pPr>
            <w:r w:rsidRPr="001A0239">
              <w:t>ability to read, accurately interpret and consistently apply manufacturer's instructions for the application of products</w:t>
            </w:r>
          </w:p>
        </w:tc>
      </w:tr>
      <w:tr w:rsidTr="0033754F">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1A0239">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1A0239">
            <w:pPr>
              <w:pStyle w:val="ListBullet"/>
              <w:rPr>
                <w:lang w:val="en-NZ"/>
              </w:rPr>
            </w:pPr>
            <w:r w:rsidRPr="001A0239">
              <w:t xml:space="preserve">knowledge and consistent application of workplace policies, procedures and safe </w:t>
            </w:r>
            <w:r w:rsidRPr="001A0239">
              <w:t>work practices in regard to gowning clients and performing head, neck and shoulder massage services</w:t>
            </w:r>
          </w:p>
        </w:tc>
      </w:tr>
      <w:tr w:rsidTr="0033754F">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1A0239">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1A0239">
            <w:pPr>
              <w:pStyle w:val="ListBullet"/>
              <w:rPr>
                <w:lang w:val="en-NZ"/>
              </w:rPr>
            </w:pPr>
            <w:r w:rsidRPr="001A0239">
              <w:t>knowledge and consistent application of federal, state and local health and hygiene regulations applicable to the workplace</w:t>
            </w:r>
          </w:p>
        </w:tc>
      </w:tr>
      <w:tr w:rsidTr="0033754F">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1A0239">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1A0239">
            <w:pPr>
              <w:pStyle w:val="ListBullet"/>
              <w:rPr>
                <w:lang w:val="en-NZ"/>
              </w:rPr>
            </w:pPr>
            <w:r w:rsidRPr="001A0239">
              <w:t>knowledge and skill in th</w:t>
            </w:r>
            <w:r w:rsidRPr="001A0239">
              <w:t>e application of head, neck and shoulder massage movements from the salon routine.</w:t>
            </w:r>
          </w:p>
        </w:tc>
      </w:tr>
      <w:tr w:rsidTr="0033754F">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1A0239">
            <w:pPr>
              <w:pStyle w:val="BodyText"/>
              <w:rPr>
                <w:lang w:val="en-NZ"/>
              </w:rPr>
            </w:pPr>
          </w:p>
        </w:tc>
      </w:tr>
      <w:tr w:rsidTr="0033754F">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1A0239">
            <w:pPr>
              <w:pStyle w:val="BodyText"/>
              <w:rPr>
                <w:lang w:val="en-NZ"/>
              </w:rPr>
            </w:pPr>
            <w:r w:rsidRPr="001A0239">
              <w:rPr>
                <w:rStyle w:val="SpecialBold"/>
              </w:rPr>
              <w:t>Context of assessment</w:t>
            </w:r>
          </w:p>
        </w:tc>
        <w:tc>
          <w:tcPr>
            <w:tcW w:w="5811" w:type="dxa"/>
            <w:tcBorders>
              <w:top w:val="nil"/>
              <w:left w:val="nil"/>
              <w:bottom w:val="nil"/>
              <w:right w:val="nil"/>
            </w:tcBorders>
            <w:tcMar>
              <w:top w:w="0" w:type="dxa"/>
              <w:left w:w="62" w:type="dxa"/>
              <w:bottom w:w="0" w:type="dxa"/>
              <w:right w:w="62" w:type="dxa"/>
            </w:tcMar>
          </w:tcPr>
          <w:p w:rsidR="00000000" w:rsidRPr="001A0239" w:rsidP="001A0239">
            <w:pPr>
              <w:pStyle w:val="BodyText"/>
            </w:pPr>
            <w:r w:rsidRPr="001A0239">
              <w:t xml:space="preserve">For valid and reliable assessment of this unit, competency should be consistently demonstrated over a period of time and observed by the assessor </w:t>
            </w:r>
            <w:r w:rsidRPr="001A0239">
              <w:t>and/or the technical expert working in partnership with the assessor. The technical expert may include the hairdresser and/or an experienced massage/beauty therapist at the workplace.</w:t>
            </w:r>
          </w:p>
          <w:p w:rsidR="00000000" w:rsidRPr="001A0239" w:rsidP="001A0239">
            <w:pPr>
              <w:pStyle w:val="BodyText"/>
            </w:pPr>
            <w:r w:rsidRPr="001A0239">
              <w:t>Competency should be demonstrated in the workplace or a simulated workpl</w:t>
            </w:r>
            <w:r w:rsidRPr="001A0239">
              <w:t xml:space="preserve">ace environment in a range of situations that may include client interruptions and involvement in other related activities normally expected in the workplace. For further guidance on the use of an appropriate simulated environment, refer to the Assessment </w:t>
            </w:r>
            <w:r w:rsidRPr="001A0239">
              <w:t>Guidelines in this Training Package.</w:t>
            </w:r>
          </w:p>
          <w:p w:rsidR="00000000" w:rsidP="001A0239">
            <w:pPr>
              <w:pStyle w:val="BodyText"/>
              <w:rPr>
                <w:lang w:val="en-NZ"/>
              </w:rPr>
            </w:pPr>
            <w:r w:rsidRPr="001A0239">
              <w:t>Evidence should be collected with reasonable adjustment as determined by the needs of the client.</w:t>
            </w:r>
          </w:p>
        </w:tc>
      </w:tr>
      <w:tr w:rsidTr="0033754F">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1A0239">
            <w:pPr>
              <w:pStyle w:val="BodyText"/>
              <w:rPr>
                <w:lang w:val="en-NZ"/>
              </w:rPr>
            </w:pPr>
          </w:p>
        </w:tc>
      </w:tr>
      <w:tr w:rsidTr="0033754F">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1A0239">
            <w:pPr>
              <w:pStyle w:val="BodyText"/>
              <w:rPr>
                <w:lang w:val="en-NZ"/>
              </w:rPr>
            </w:pPr>
            <w:r w:rsidRPr="001A0239">
              <w:rPr>
                <w:rStyle w:val="SpecialBold"/>
              </w:rPr>
              <w:t>Specific resources for assessment</w:t>
            </w:r>
          </w:p>
        </w:tc>
        <w:tc>
          <w:tcPr>
            <w:tcW w:w="5811" w:type="dxa"/>
            <w:tcBorders>
              <w:top w:val="nil"/>
              <w:left w:val="nil"/>
              <w:bottom w:val="nil"/>
              <w:right w:val="nil"/>
            </w:tcBorders>
            <w:tcMar>
              <w:top w:w="0" w:type="dxa"/>
              <w:left w:w="62" w:type="dxa"/>
              <w:bottom w:w="0" w:type="dxa"/>
              <w:right w:w="62" w:type="dxa"/>
            </w:tcMar>
          </w:tcPr>
          <w:p w:rsidR="00000000" w:rsidRPr="001A0239" w:rsidP="001A0239">
            <w:pPr>
              <w:pStyle w:val="BodyText"/>
            </w:pPr>
            <w:r w:rsidRPr="001A0239">
              <w:t>Competency for this unit should be assessed through access to:</w:t>
            </w:r>
          </w:p>
          <w:p w:rsidR="00000000" w:rsidRPr="001A0239" w:rsidP="001A0239">
            <w:pPr>
              <w:pStyle w:val="ListBullet"/>
            </w:pPr>
            <w:r w:rsidRPr="001A0239">
              <w:t>relevant documentat</w:t>
            </w:r>
            <w:r w:rsidRPr="001A0239">
              <w:t>ion, such as workplace policy and procedures manuals and occupational health and safety legislation and health regulations</w:t>
            </w:r>
          </w:p>
          <w:p w:rsidR="00000000" w:rsidRPr="001A0239" w:rsidP="001A0239">
            <w:pPr>
              <w:pStyle w:val="ListBullet"/>
            </w:pPr>
            <w:r w:rsidRPr="001A0239">
              <w:t>a range of clients with different massage requirements</w:t>
            </w:r>
          </w:p>
          <w:p w:rsidR="00000000" w:rsidP="001A0239">
            <w:pPr>
              <w:pStyle w:val="ListBullet"/>
              <w:rPr>
                <w:lang w:val="en-NZ"/>
              </w:rPr>
            </w:pPr>
            <w:r w:rsidRPr="001A0239">
              <w:t>a range of massage products and equipment appropriate to the hairdressing work</w:t>
            </w:r>
            <w:r w:rsidRPr="001A0239">
              <w:t>place.</w:t>
            </w:r>
          </w:p>
        </w:tc>
      </w:tr>
      <w:tr w:rsidTr="0033754F">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1A0239">
            <w:pPr>
              <w:pStyle w:val="BodyText"/>
              <w:rPr>
                <w:lang w:val="en-NZ"/>
              </w:rPr>
            </w:pPr>
          </w:p>
        </w:tc>
      </w:tr>
      <w:tr w:rsidTr="0033754F">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1A0239">
            <w:pPr>
              <w:pStyle w:val="BodyText"/>
              <w:rPr>
                <w:lang w:val="en-NZ"/>
              </w:rPr>
            </w:pPr>
            <w:r w:rsidRPr="001A0239">
              <w:rPr>
                <w:rStyle w:val="SpecialBold"/>
              </w:rPr>
              <w:t>Relationship to other units</w:t>
            </w:r>
          </w:p>
        </w:tc>
        <w:tc>
          <w:tcPr>
            <w:tcW w:w="5811" w:type="dxa"/>
            <w:tcBorders>
              <w:top w:val="nil"/>
              <w:left w:val="nil"/>
              <w:bottom w:val="nil"/>
              <w:right w:val="nil"/>
            </w:tcBorders>
            <w:tcMar>
              <w:top w:w="0" w:type="dxa"/>
              <w:left w:w="62" w:type="dxa"/>
              <w:bottom w:w="0" w:type="dxa"/>
              <w:right w:w="62" w:type="dxa"/>
            </w:tcMar>
          </w:tcPr>
          <w:p w:rsidR="00000000" w:rsidRPr="001A0239" w:rsidP="001A0239">
            <w:pPr>
              <w:pStyle w:val="BodyText"/>
            </w:pPr>
            <w:r w:rsidRPr="001A0239">
              <w:t xml:space="preserve">In the context of an assessment-only and/or a training delivery and assessment pathway, this unit requires an assessment outcome that includes </w:t>
            </w:r>
            <w:r w:rsidRPr="001A0239">
              <w:t>evidence of the application of communication skills and knowledge as specifically identified in the required skills and knowledge for this unit.</w:t>
            </w:r>
          </w:p>
          <w:p w:rsidR="00000000" w:rsidRPr="001A0239" w:rsidP="001A0239">
            <w:pPr>
              <w:pStyle w:val="BodyText"/>
            </w:pPr>
            <w:r w:rsidRPr="001A0239">
              <w:rPr>
                <w:rStyle w:val="SpecialBold"/>
              </w:rPr>
              <w:t>Prerequisite units</w:t>
            </w:r>
            <w:r w:rsidRPr="001A0239">
              <w:t>:</w:t>
            </w:r>
          </w:p>
          <w:p w:rsidR="00000000" w:rsidRPr="001A0239" w:rsidP="001A0239">
            <w:pPr>
              <w:pStyle w:val="ListBullet"/>
            </w:pPr>
            <w:r w:rsidRPr="001A0239">
              <w:t>none.</w:t>
            </w:r>
          </w:p>
          <w:p w:rsidR="00000000" w:rsidRPr="001A0239" w:rsidP="001A0239">
            <w:pPr>
              <w:pStyle w:val="BodyText"/>
            </w:pPr>
            <w:r w:rsidRPr="001A0239">
              <w:rPr>
                <w:rStyle w:val="SpecialBold"/>
              </w:rPr>
              <w:t>Co-requisite units</w:t>
            </w:r>
            <w:r w:rsidRPr="001A0239">
              <w:t>:</w:t>
            </w:r>
          </w:p>
          <w:p w:rsidR="00000000" w:rsidRPr="001A0239" w:rsidP="001A0239">
            <w:pPr>
              <w:pStyle w:val="ListBullet"/>
            </w:pPr>
            <w:r w:rsidRPr="001A0239">
              <w:t>WRHCS201A Prepare clients for salon services</w:t>
            </w:r>
          </w:p>
          <w:p w:rsidR="00000000" w:rsidRPr="001A0239" w:rsidP="001A0239">
            <w:pPr>
              <w:pStyle w:val="ListBullet"/>
            </w:pPr>
            <w:r w:rsidRPr="001A0239">
              <w:t>WRHWP201A Assist c</w:t>
            </w:r>
            <w:r w:rsidRPr="001A0239">
              <w:t>olleagues providing multiple salon services as a team member</w:t>
            </w:r>
          </w:p>
          <w:p w:rsidR="00000000" w:rsidP="001A0239">
            <w:pPr>
              <w:pStyle w:val="ListBullet"/>
              <w:rPr>
                <w:lang w:val="en-NZ"/>
              </w:rPr>
            </w:pPr>
            <w:r w:rsidRPr="001A0239">
              <w:t>SIRXCOM001A Communicate in the workplace.</w:t>
            </w:r>
          </w:p>
        </w:tc>
      </w:tr>
      <w:tr w:rsidTr="0033754F">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1A0239">
            <w:pPr>
              <w:pStyle w:val="BodyText"/>
              <w:rPr>
                <w:lang w:val="en-NZ"/>
              </w:rPr>
            </w:pPr>
            <w:r w:rsidRPr="001A0239">
              <w:rPr>
                <w:rStyle w:val="SpecialBold"/>
              </w:rPr>
              <w:t>Method of assessment</w:t>
            </w:r>
          </w:p>
        </w:tc>
        <w:tc>
          <w:tcPr>
            <w:tcW w:w="5811" w:type="dxa"/>
            <w:tcBorders>
              <w:top w:val="nil"/>
              <w:left w:val="nil"/>
              <w:bottom w:val="nil"/>
              <w:right w:val="nil"/>
            </w:tcBorders>
            <w:tcMar>
              <w:top w:w="0" w:type="dxa"/>
              <w:left w:w="62" w:type="dxa"/>
              <w:bottom w:w="0" w:type="dxa"/>
              <w:right w:w="62" w:type="dxa"/>
            </w:tcMar>
          </w:tcPr>
          <w:p w:rsidR="00000000" w:rsidRPr="001A0239" w:rsidP="001A0239">
            <w:pPr>
              <w:pStyle w:val="BodyText"/>
            </w:pPr>
            <w:r w:rsidRPr="001A0239">
              <w:t>The following assessment methods are suggested.</w:t>
            </w:r>
          </w:p>
          <w:p w:rsidR="00000000" w:rsidRPr="001A0239" w:rsidP="001A0239">
            <w:pPr>
              <w:pStyle w:val="ListBullet"/>
            </w:pPr>
            <w:r w:rsidRPr="001A0239">
              <w:t xml:space="preserve">Observation of the learner performing a range of tasks in an actual or simulated </w:t>
            </w:r>
            <w:r w:rsidRPr="001A0239">
              <w:t>work environment, over sufficient time to demonstrate his/her handling of a range of contingencies. Tasks may include:</w:t>
            </w:r>
          </w:p>
          <w:p w:rsidR="00000000" w:rsidRPr="001A0239" w:rsidP="001A0239">
            <w:pPr>
              <w:pStyle w:val="ListBullet2"/>
            </w:pPr>
            <w:r w:rsidRPr="001A0239">
              <w:t>consultation with  clients and other operators to confirm the service/s that will be provided after the head, neck and shoulder massage</w:t>
            </w:r>
          </w:p>
          <w:p w:rsidR="00000000" w:rsidRPr="001A0239" w:rsidP="001A0239">
            <w:pPr>
              <w:pStyle w:val="ListBullet2"/>
            </w:pPr>
            <w:r w:rsidRPr="001A0239">
              <w:t>wrapping and gowning clients for head, neck and shoulder massage</w:t>
            </w:r>
          </w:p>
          <w:p w:rsidR="00000000" w:rsidRPr="001A0239" w:rsidP="001A0239">
            <w:pPr>
              <w:pStyle w:val="ListBullet2"/>
            </w:pPr>
            <w:r w:rsidRPr="001A0239">
              <w:t>preparing for and performing head, neck and shoulder massage services.</w:t>
            </w:r>
          </w:p>
          <w:p w:rsidR="00000000" w:rsidP="001A0239">
            <w:pPr>
              <w:pStyle w:val="ListBullet"/>
              <w:rPr>
                <w:lang w:val="en-NZ"/>
              </w:rPr>
            </w:pPr>
            <w:r w:rsidRPr="001A0239">
              <w:t>Written questions regarding relevant occupational health and safety legislation and health regulations.</w:t>
            </w:r>
          </w:p>
        </w:tc>
      </w:tr>
      <w:tr w:rsidTr="0033754F">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1A0239">
            <w:pPr>
              <w:pStyle w:val="BodyText"/>
              <w:rPr>
                <w:lang w:val="en-NZ"/>
              </w:rPr>
            </w:pPr>
          </w:p>
        </w:tc>
      </w:tr>
      <w:tr w:rsidTr="0033754F">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1A0239">
            <w:pPr>
              <w:pStyle w:val="BodyText"/>
              <w:rPr>
                <w:lang w:val="en-NZ"/>
              </w:rPr>
            </w:pPr>
            <w:r w:rsidRPr="001A0239">
              <w:rPr>
                <w:rStyle w:val="SpecialBold"/>
              </w:rPr>
              <w:t>Evidence required for demonstration of consistent performance</w:t>
            </w:r>
          </w:p>
        </w:tc>
        <w:tc>
          <w:tcPr>
            <w:tcW w:w="5811" w:type="dxa"/>
            <w:tcBorders>
              <w:top w:val="nil"/>
              <w:left w:val="nil"/>
              <w:bottom w:val="nil"/>
              <w:right w:val="nil"/>
            </w:tcBorders>
            <w:tcMar>
              <w:top w:w="0" w:type="dxa"/>
              <w:left w:w="62" w:type="dxa"/>
              <w:bottom w:w="0" w:type="dxa"/>
              <w:right w:w="62" w:type="dxa"/>
            </w:tcMar>
          </w:tcPr>
          <w:p w:rsidR="00000000" w:rsidRPr="001A0239" w:rsidP="001A0239">
            <w:pPr>
              <w:pStyle w:val="BodyText"/>
            </w:pPr>
            <w:r w:rsidRPr="001A0239">
              <w:t>For valid and reliable assessment of this unit, evidence should be gathered through a range of methods to indicate consistent performance.</w:t>
            </w:r>
          </w:p>
          <w:p w:rsidR="00000000" w:rsidRPr="001A0239" w:rsidP="001A0239">
            <w:pPr>
              <w:pStyle w:val="BodyText"/>
            </w:pPr>
            <w:r w:rsidRPr="001A0239">
              <w:t>It can be gathered from assessment of the unit of compe</w:t>
            </w:r>
            <w:r w:rsidRPr="001A0239">
              <w:t>tency alone, through an integrated assessment activity or through a combination of both.</w:t>
            </w:r>
          </w:p>
          <w:p w:rsidR="00000000" w:rsidP="001A0239">
            <w:pPr>
              <w:pStyle w:val="BodyText"/>
              <w:rPr>
                <w:lang w:val="en-NZ"/>
              </w:rPr>
            </w:pPr>
            <w:r w:rsidRPr="001A0239">
              <w:t>Evidence should be gathered as part of the learning process.</w:t>
            </w:r>
          </w:p>
        </w:tc>
      </w:tr>
      <w:tr w:rsidTr="0033754F">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RPr="001A0239" w:rsidP="001A0239">
            <w:pPr>
              <w:pStyle w:val="BodyText"/>
            </w:pPr>
          </w:p>
        </w:tc>
      </w:tr>
    </w:tbl>
    <w:p w:rsidR="0033754F" w:rsidP="001A0239">
      <w:pPr>
        <w:pStyle w:val="BodyText"/>
      </w:pPr>
    </w:p>
    <w:p w:rsidR="0033754F" w:rsidP="001A0239">
      <w:pPr>
        <w:pStyle w:val="BodyText"/>
      </w:pPr>
    </w:p>
    <w:p w:rsidR="00000000" w:rsidRPr="001A0239" w:rsidP="001A0239">
      <w:pPr>
        <w:pStyle w:val="Heading1"/>
      </w:pPr>
      <w:bookmarkStart w:id="11" w:name="O_152581"/>
      <w:bookmarkEnd w:id="11"/>
      <w:r w:rsidRPr="001A0239">
        <w:t>Range Statement</w:t>
      </w:r>
    </w:p>
    <w:tbl>
      <w:tblPr>
        <w:tblW w:w="9360" w:type="dxa"/>
        <w:tblLayout w:type="fixed"/>
        <w:tblCellMar>
          <w:left w:w="62" w:type="dxa"/>
          <w:right w:w="62" w:type="dxa"/>
        </w:tblCellMar>
        <w:tblLook w:val="0000"/>
      </w:tblPr>
      <w:tblGrid>
        <w:gridCol w:w="3119"/>
        <w:gridCol w:w="6241"/>
      </w:tblGrid>
      <w:tr w:rsidTr="0033754F">
        <w:tblPrEx>
          <w:tblW w:w="9360" w:type="dxa"/>
          <w:tblLayout w:type="fixed"/>
          <w:tblCellMar>
            <w:left w:w="62" w:type="dxa"/>
            <w:right w:w="62" w:type="dxa"/>
          </w:tblCellMar>
          <w:tblLook w:val="0000"/>
        </w:tblPrEx>
        <w:trPr>
          <w:tblHeader/>
        </w:trPr>
        <w:tc>
          <w:tcPr>
            <w:tcW w:w="9360" w:type="dxa"/>
            <w:gridSpan w:val="2"/>
            <w:tcBorders>
              <w:top w:val="nil"/>
              <w:left w:val="nil"/>
              <w:bottom w:val="nil"/>
              <w:right w:val="nil"/>
            </w:tcBorders>
            <w:tcMar>
              <w:top w:w="0" w:type="dxa"/>
              <w:left w:w="62" w:type="dxa"/>
              <w:bottom w:w="0" w:type="dxa"/>
              <w:right w:w="62" w:type="dxa"/>
            </w:tcMar>
          </w:tcPr>
          <w:p w:rsidR="00000000" w:rsidP="001A0239">
            <w:pPr>
              <w:pStyle w:val="BodyText"/>
              <w:rPr>
                <w:lang w:val="en-NZ"/>
              </w:rPr>
            </w:pPr>
            <w:r w:rsidRPr="001A0239">
              <w:rPr>
                <w:rStyle w:val="SpecialBold"/>
              </w:rPr>
              <w:t>RANGE STATEMENT</w:t>
            </w:r>
          </w:p>
        </w:tc>
      </w:tr>
      <w:tr w:rsidTr="0033754F">
        <w:tblPrEx>
          <w:tblW w:w="9360" w:type="dxa"/>
          <w:tblLayout w:type="fixed"/>
          <w:tblCellMar>
            <w:left w:w="62" w:type="dxa"/>
            <w:right w:w="62" w:type="dxa"/>
          </w:tblCellMar>
          <w:tblLook w:val="0000"/>
        </w:tblPrEx>
        <w:tc>
          <w:tcPr>
            <w:tcW w:w="9360" w:type="dxa"/>
            <w:gridSpan w:val="2"/>
            <w:tcBorders>
              <w:top w:val="nil"/>
              <w:left w:val="nil"/>
              <w:bottom w:val="nil"/>
              <w:right w:val="nil"/>
            </w:tcBorders>
            <w:tcMar>
              <w:top w:w="0" w:type="dxa"/>
              <w:left w:w="62" w:type="dxa"/>
              <w:bottom w:w="0" w:type="dxa"/>
              <w:right w:w="62" w:type="dxa"/>
            </w:tcMar>
          </w:tcPr>
          <w:p w:rsidR="00000000" w:rsidRPr="001A0239" w:rsidP="001A0239">
            <w:pPr>
              <w:pStyle w:val="BodyText"/>
            </w:pPr>
            <w:r w:rsidRPr="001A0239">
              <w:t>The range statement relates to the unit of competency as a whole. It allows for different work environments and situations that will affect performance.</w:t>
            </w:r>
          </w:p>
          <w:p w:rsidR="00000000" w:rsidP="001A0239">
            <w:pPr>
              <w:pStyle w:val="BodyText"/>
              <w:rPr>
                <w:lang w:val="en-NZ"/>
              </w:rPr>
            </w:pPr>
            <w:r w:rsidRPr="001A0239">
              <w:t>The following variables may be present with training and assessment depending on the work situation, ne</w:t>
            </w:r>
            <w:r w:rsidRPr="001A0239">
              <w:t xml:space="preserve">eds of the candidate, accessibility of the item, and local industry and regional contexts. </w:t>
            </w:r>
            <w:r w:rsidRPr="001A0239">
              <w:rPr>
                <w:rStyle w:val="BoldandItalics"/>
              </w:rPr>
              <w:t>Bold italicised</w:t>
            </w:r>
            <w:r w:rsidRPr="001A0239">
              <w:t xml:space="preserve"> text from the performance criteria is detailed here.</w:t>
            </w:r>
          </w:p>
        </w:tc>
      </w:tr>
      <w:tr w:rsidTr="0033754F">
        <w:tblPrEx>
          <w:tblW w:w="936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41" w:type="dxa"/>
            <w:tcBorders>
              <w:top w:val="nil"/>
              <w:left w:val="nil"/>
              <w:bottom w:val="nil"/>
              <w:right w:val="nil"/>
            </w:tcBorders>
            <w:tcMar>
              <w:top w:w="0" w:type="dxa"/>
              <w:left w:w="62" w:type="dxa"/>
              <w:bottom w:w="0" w:type="dxa"/>
              <w:right w:w="62" w:type="dxa"/>
            </w:tcMar>
          </w:tcPr>
          <w:p w:rsidR="00000000" w:rsidP="001A0239">
            <w:pPr>
              <w:pStyle w:val="BodyText"/>
              <w:rPr>
                <w:lang w:val="en-NZ"/>
              </w:rPr>
            </w:pPr>
          </w:p>
        </w:tc>
      </w:tr>
      <w:tr w:rsidTr="0033754F">
        <w:tblPrEx>
          <w:tblW w:w="936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1A0239">
            <w:pPr>
              <w:pStyle w:val="BodyText"/>
              <w:rPr>
                <w:lang w:val="en-NZ"/>
              </w:rPr>
            </w:pPr>
            <w:r w:rsidRPr="001A0239">
              <w:rPr>
                <w:rStyle w:val="BoldandItalics"/>
              </w:rPr>
              <w:t>Client</w:t>
            </w:r>
            <w:r w:rsidRPr="001A0239">
              <w:t xml:space="preserve"> may include:</w:t>
            </w:r>
          </w:p>
        </w:tc>
        <w:tc>
          <w:tcPr>
            <w:tcW w:w="6241" w:type="dxa"/>
            <w:tcBorders>
              <w:top w:val="nil"/>
              <w:left w:val="nil"/>
              <w:bottom w:val="nil"/>
              <w:right w:val="nil"/>
            </w:tcBorders>
            <w:tcMar>
              <w:top w:w="0" w:type="dxa"/>
              <w:left w:w="62" w:type="dxa"/>
              <w:bottom w:w="0" w:type="dxa"/>
              <w:right w:w="62" w:type="dxa"/>
            </w:tcMar>
          </w:tcPr>
          <w:p w:rsidR="00000000" w:rsidRPr="001A0239" w:rsidP="001A0239">
            <w:pPr>
              <w:pStyle w:val="ListBullet"/>
            </w:pPr>
            <w:r w:rsidRPr="001A0239">
              <w:t>men</w:t>
            </w:r>
          </w:p>
          <w:p w:rsidR="00000000" w:rsidRPr="001A0239" w:rsidP="001A0239">
            <w:pPr>
              <w:pStyle w:val="ListBullet"/>
            </w:pPr>
            <w:r w:rsidRPr="001A0239">
              <w:t>women</w:t>
            </w:r>
          </w:p>
          <w:p w:rsidR="00000000" w:rsidP="001A0239">
            <w:pPr>
              <w:pStyle w:val="ListBullet"/>
              <w:rPr>
                <w:lang w:val="en-NZ"/>
              </w:rPr>
            </w:pPr>
            <w:r w:rsidRPr="001A0239">
              <w:t>people from range of social, cultural or ethnic backgrounds and with a range of physical and mental abilities.</w:t>
            </w:r>
          </w:p>
        </w:tc>
      </w:tr>
      <w:tr w:rsidTr="0033754F">
        <w:tblPrEx>
          <w:tblW w:w="936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41" w:type="dxa"/>
            <w:tcBorders>
              <w:top w:val="nil"/>
              <w:left w:val="nil"/>
              <w:bottom w:val="nil"/>
              <w:right w:val="nil"/>
            </w:tcBorders>
            <w:tcMar>
              <w:top w:w="0" w:type="dxa"/>
              <w:left w:w="62" w:type="dxa"/>
              <w:bottom w:w="0" w:type="dxa"/>
              <w:right w:w="62" w:type="dxa"/>
            </w:tcMar>
          </w:tcPr>
          <w:p w:rsidR="00000000" w:rsidP="001A0239">
            <w:pPr>
              <w:pStyle w:val="BodyText"/>
              <w:rPr>
                <w:lang w:val="en-NZ"/>
              </w:rPr>
            </w:pPr>
          </w:p>
        </w:tc>
      </w:tr>
      <w:tr w:rsidTr="0033754F">
        <w:tblPrEx>
          <w:tblW w:w="936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1A0239">
            <w:pPr>
              <w:pStyle w:val="BodyText"/>
              <w:rPr>
                <w:lang w:val="en-NZ"/>
              </w:rPr>
            </w:pPr>
            <w:r w:rsidRPr="001A0239">
              <w:rPr>
                <w:rStyle w:val="BoldandItalics"/>
              </w:rPr>
              <w:t>Observations</w:t>
            </w:r>
            <w:r w:rsidRPr="001A0239">
              <w:t xml:space="preserve"> may include:</w:t>
            </w:r>
          </w:p>
        </w:tc>
        <w:tc>
          <w:tcPr>
            <w:tcW w:w="6241" w:type="dxa"/>
            <w:tcBorders>
              <w:top w:val="nil"/>
              <w:left w:val="nil"/>
              <w:bottom w:val="nil"/>
              <w:right w:val="nil"/>
            </w:tcBorders>
            <w:tcMar>
              <w:top w:w="0" w:type="dxa"/>
              <w:left w:w="62" w:type="dxa"/>
              <w:bottom w:w="0" w:type="dxa"/>
              <w:right w:w="62" w:type="dxa"/>
            </w:tcMar>
          </w:tcPr>
          <w:p w:rsidR="00000000" w:rsidRPr="001A0239" w:rsidP="001A0239">
            <w:pPr>
              <w:pStyle w:val="ListBullet"/>
            </w:pPr>
            <w:r w:rsidRPr="001A0239">
              <w:t>skin conditions including:</w:t>
            </w:r>
          </w:p>
          <w:p w:rsidR="00000000" w:rsidRPr="001A0239" w:rsidP="001A0239">
            <w:pPr>
              <w:pStyle w:val="ListBullet2"/>
            </w:pPr>
            <w:r w:rsidRPr="001A0239">
              <w:t>skin irritation</w:t>
            </w:r>
          </w:p>
          <w:p w:rsidR="00000000" w:rsidRPr="001A0239" w:rsidP="001A0239">
            <w:pPr>
              <w:pStyle w:val="ListBullet2"/>
            </w:pPr>
            <w:r w:rsidRPr="001A0239">
              <w:t>broken skin</w:t>
            </w:r>
          </w:p>
          <w:p w:rsidR="00000000" w:rsidRPr="001A0239" w:rsidP="001A0239">
            <w:pPr>
              <w:pStyle w:val="ListBullet2"/>
            </w:pPr>
            <w:r w:rsidRPr="001A0239">
              <w:t>scabs</w:t>
            </w:r>
          </w:p>
          <w:p w:rsidR="00000000" w:rsidP="001A0239">
            <w:pPr>
              <w:pStyle w:val="ListBullet2"/>
              <w:rPr>
                <w:lang w:val="en-NZ"/>
              </w:rPr>
            </w:pPr>
            <w:r w:rsidRPr="001A0239">
              <w:t>scarring.</w:t>
            </w:r>
          </w:p>
        </w:tc>
      </w:tr>
      <w:tr w:rsidTr="0033754F">
        <w:tblPrEx>
          <w:tblW w:w="936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41" w:type="dxa"/>
            <w:tcBorders>
              <w:top w:val="nil"/>
              <w:left w:val="nil"/>
              <w:bottom w:val="nil"/>
              <w:right w:val="nil"/>
            </w:tcBorders>
            <w:tcMar>
              <w:top w:w="0" w:type="dxa"/>
              <w:left w:w="62" w:type="dxa"/>
              <w:bottom w:w="0" w:type="dxa"/>
              <w:right w:w="62" w:type="dxa"/>
            </w:tcMar>
          </w:tcPr>
          <w:p w:rsidR="00000000" w:rsidP="001A0239">
            <w:pPr>
              <w:pStyle w:val="BodyText"/>
              <w:rPr>
                <w:lang w:val="en-NZ"/>
              </w:rPr>
            </w:pPr>
          </w:p>
        </w:tc>
      </w:tr>
      <w:tr w:rsidTr="0033754F">
        <w:tblPrEx>
          <w:tblW w:w="936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1A0239">
            <w:pPr>
              <w:pStyle w:val="BodyText"/>
              <w:rPr>
                <w:lang w:val="en-NZ"/>
              </w:rPr>
            </w:pPr>
            <w:r w:rsidRPr="001A0239">
              <w:rPr>
                <w:rStyle w:val="BoldandItalics"/>
              </w:rPr>
              <w:t>Relevant legislation</w:t>
            </w:r>
            <w:r w:rsidRPr="001A0239">
              <w:t xml:space="preserve"> may include:</w:t>
            </w:r>
          </w:p>
        </w:tc>
        <w:tc>
          <w:tcPr>
            <w:tcW w:w="6241" w:type="dxa"/>
            <w:tcBorders>
              <w:top w:val="nil"/>
              <w:left w:val="nil"/>
              <w:bottom w:val="nil"/>
              <w:right w:val="nil"/>
            </w:tcBorders>
            <w:tcMar>
              <w:top w:w="0" w:type="dxa"/>
              <w:left w:w="62" w:type="dxa"/>
              <w:bottom w:w="0" w:type="dxa"/>
              <w:right w:w="62" w:type="dxa"/>
            </w:tcMar>
          </w:tcPr>
          <w:p w:rsidR="00000000" w:rsidRPr="001A0239" w:rsidP="001A0239">
            <w:pPr>
              <w:pStyle w:val="ListBullet"/>
            </w:pPr>
            <w:r w:rsidRPr="001A0239">
              <w:t>federal, state and local health and hygiene</w:t>
            </w:r>
          </w:p>
          <w:p w:rsidR="00000000" w:rsidP="001A0239">
            <w:pPr>
              <w:pStyle w:val="ListBullet"/>
              <w:rPr>
                <w:lang w:val="en-NZ"/>
              </w:rPr>
            </w:pPr>
            <w:r w:rsidRPr="001A0239">
              <w:t>occupational health and safety.</w:t>
            </w:r>
          </w:p>
        </w:tc>
      </w:tr>
      <w:tr w:rsidTr="0033754F">
        <w:tblPrEx>
          <w:tblW w:w="936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41" w:type="dxa"/>
            <w:tcBorders>
              <w:top w:val="nil"/>
              <w:left w:val="nil"/>
              <w:bottom w:val="nil"/>
              <w:right w:val="nil"/>
            </w:tcBorders>
            <w:tcMar>
              <w:top w:w="0" w:type="dxa"/>
              <w:left w:w="62" w:type="dxa"/>
              <w:bottom w:w="0" w:type="dxa"/>
              <w:right w:w="62" w:type="dxa"/>
            </w:tcMar>
          </w:tcPr>
          <w:p w:rsidR="00000000" w:rsidP="001A0239">
            <w:pPr>
              <w:pStyle w:val="BodyText"/>
              <w:rPr>
                <w:lang w:val="en-NZ"/>
              </w:rPr>
            </w:pPr>
          </w:p>
        </w:tc>
      </w:tr>
      <w:tr w:rsidTr="0033754F">
        <w:tblPrEx>
          <w:tblW w:w="936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1A0239">
            <w:pPr>
              <w:pStyle w:val="BodyText"/>
              <w:rPr>
                <w:lang w:val="en-NZ"/>
              </w:rPr>
            </w:pPr>
            <w:r w:rsidRPr="001A0239">
              <w:rPr>
                <w:rStyle w:val="BoldandItalics"/>
              </w:rPr>
              <w:t>Workplace policies and procedures</w:t>
            </w:r>
            <w:r w:rsidRPr="001A0239">
              <w:t xml:space="preserve"> may include:</w:t>
            </w:r>
          </w:p>
        </w:tc>
        <w:tc>
          <w:tcPr>
            <w:tcW w:w="6241" w:type="dxa"/>
            <w:tcBorders>
              <w:top w:val="nil"/>
              <w:left w:val="nil"/>
              <w:bottom w:val="nil"/>
              <w:right w:val="nil"/>
            </w:tcBorders>
            <w:tcMar>
              <w:top w:w="0" w:type="dxa"/>
              <w:left w:w="62" w:type="dxa"/>
              <w:bottom w:w="0" w:type="dxa"/>
              <w:right w:w="62" w:type="dxa"/>
            </w:tcMar>
          </w:tcPr>
          <w:p w:rsidR="00000000" w:rsidRPr="001A0239" w:rsidP="001A0239">
            <w:pPr>
              <w:pStyle w:val="ListBullet"/>
            </w:pPr>
            <w:r w:rsidRPr="001A0239">
              <w:t>health and hygiene</w:t>
            </w:r>
          </w:p>
          <w:p w:rsidR="00000000" w:rsidRPr="001A0239" w:rsidP="001A0239">
            <w:pPr>
              <w:pStyle w:val="ListBullet"/>
            </w:pPr>
            <w:r w:rsidRPr="001A0239">
              <w:t>client privacy</w:t>
            </w:r>
          </w:p>
          <w:p w:rsidR="00000000" w:rsidP="001A0239">
            <w:pPr>
              <w:pStyle w:val="ListBullet"/>
              <w:rPr>
                <w:lang w:val="en-NZ"/>
              </w:rPr>
            </w:pPr>
            <w:r w:rsidRPr="001A0239">
              <w:t>client and operator safety.</w:t>
            </w:r>
          </w:p>
        </w:tc>
      </w:tr>
      <w:tr w:rsidTr="0033754F">
        <w:tblPrEx>
          <w:tblW w:w="936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41" w:type="dxa"/>
            <w:tcBorders>
              <w:top w:val="nil"/>
              <w:left w:val="nil"/>
              <w:bottom w:val="nil"/>
              <w:right w:val="nil"/>
            </w:tcBorders>
            <w:tcMar>
              <w:top w:w="0" w:type="dxa"/>
              <w:left w:w="62" w:type="dxa"/>
              <w:bottom w:w="0" w:type="dxa"/>
              <w:right w:w="62" w:type="dxa"/>
            </w:tcMar>
          </w:tcPr>
          <w:p w:rsidR="00000000" w:rsidP="001A0239">
            <w:pPr>
              <w:pStyle w:val="BodyText"/>
              <w:rPr>
                <w:lang w:val="en-NZ"/>
              </w:rPr>
            </w:pPr>
          </w:p>
        </w:tc>
      </w:tr>
      <w:tr w:rsidTr="0033754F">
        <w:tblPrEx>
          <w:tblW w:w="936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1A0239">
            <w:pPr>
              <w:pStyle w:val="BodyText"/>
              <w:rPr>
                <w:lang w:val="en-NZ"/>
              </w:rPr>
            </w:pPr>
            <w:r w:rsidRPr="001A0239">
              <w:rPr>
                <w:rStyle w:val="BoldandItalics"/>
              </w:rPr>
              <w:t>Massage product</w:t>
            </w:r>
            <w:r w:rsidRPr="001A0239">
              <w:t xml:space="preserve"> may include:</w:t>
            </w:r>
          </w:p>
        </w:tc>
        <w:tc>
          <w:tcPr>
            <w:tcW w:w="6241" w:type="dxa"/>
            <w:tcBorders>
              <w:top w:val="nil"/>
              <w:left w:val="nil"/>
              <w:bottom w:val="nil"/>
              <w:right w:val="nil"/>
            </w:tcBorders>
            <w:tcMar>
              <w:top w:w="0" w:type="dxa"/>
              <w:left w:w="62" w:type="dxa"/>
              <w:bottom w:w="0" w:type="dxa"/>
              <w:right w:w="62" w:type="dxa"/>
            </w:tcMar>
          </w:tcPr>
          <w:p w:rsidR="00000000" w:rsidRPr="001A0239" w:rsidP="001A0239">
            <w:pPr>
              <w:pStyle w:val="ListBullet"/>
            </w:pPr>
            <w:r w:rsidRPr="001A0239">
              <w:t>scalp treatment products</w:t>
            </w:r>
          </w:p>
          <w:p w:rsidR="00000000" w:rsidRPr="001A0239" w:rsidP="001A0239">
            <w:pPr>
              <w:pStyle w:val="ListBullet"/>
            </w:pPr>
            <w:r w:rsidRPr="001A0239">
              <w:t>hair treatment products</w:t>
            </w:r>
          </w:p>
          <w:p w:rsidR="00000000" w:rsidP="001A0239">
            <w:pPr>
              <w:pStyle w:val="ListBullet"/>
              <w:rPr>
                <w:lang w:val="en-NZ"/>
              </w:rPr>
            </w:pPr>
            <w:r w:rsidRPr="001A0239">
              <w:t>other products from the workplace range.</w:t>
            </w:r>
          </w:p>
        </w:tc>
      </w:tr>
      <w:tr w:rsidTr="0033754F">
        <w:tblPrEx>
          <w:tblW w:w="936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1A0239">
            <w:pPr>
              <w:pStyle w:val="BodyText"/>
              <w:rPr>
                <w:lang w:val="en-NZ"/>
              </w:rPr>
            </w:pPr>
            <w:r w:rsidRPr="001A0239">
              <w:rPr>
                <w:rStyle w:val="BoldandItalics"/>
              </w:rPr>
              <w:t>Massage techniques</w:t>
            </w:r>
            <w:r w:rsidRPr="001A0239">
              <w:t xml:space="preserve"> may include:</w:t>
            </w:r>
          </w:p>
        </w:tc>
        <w:tc>
          <w:tcPr>
            <w:tcW w:w="6241" w:type="dxa"/>
            <w:tcBorders>
              <w:top w:val="nil"/>
              <w:left w:val="nil"/>
              <w:bottom w:val="nil"/>
              <w:right w:val="nil"/>
            </w:tcBorders>
            <w:tcMar>
              <w:top w:w="0" w:type="dxa"/>
              <w:left w:w="62" w:type="dxa"/>
              <w:bottom w:w="0" w:type="dxa"/>
              <w:right w:w="62" w:type="dxa"/>
            </w:tcMar>
          </w:tcPr>
          <w:p w:rsidR="00000000" w:rsidRPr="001A0239" w:rsidP="001A0239">
            <w:pPr>
              <w:pStyle w:val="ListBullet"/>
            </w:pPr>
            <w:r w:rsidRPr="001A0239">
              <w:t>friction techniques:</w:t>
            </w:r>
          </w:p>
          <w:p w:rsidR="00000000" w:rsidRPr="001A0239" w:rsidP="001A0239">
            <w:pPr>
              <w:pStyle w:val="ListBullet2"/>
            </w:pPr>
            <w:r w:rsidRPr="001A0239">
              <w:t>superficial tissue is moved over an underlying structure in circular, longitudinal or transverse directions</w:t>
            </w:r>
          </w:p>
          <w:p w:rsidR="00000000" w:rsidP="001A0239">
            <w:pPr>
              <w:pStyle w:val="ListBullet2"/>
              <w:rPr>
                <w:lang w:val="en-NZ"/>
              </w:rPr>
            </w:pPr>
            <w:r w:rsidRPr="001A0239">
              <w:t>deep, repetiti</w:t>
            </w:r>
            <w:r w:rsidRPr="001A0239">
              <w:t>ve movements of short amplitude are applied usually with thumbs, fingers and knuckles.</w:t>
            </w:r>
          </w:p>
        </w:tc>
      </w:tr>
      <w:tr w:rsidTr="0033754F">
        <w:tblPrEx>
          <w:tblW w:w="936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41" w:type="dxa"/>
            <w:tcBorders>
              <w:top w:val="nil"/>
              <w:left w:val="nil"/>
              <w:bottom w:val="nil"/>
              <w:right w:val="nil"/>
            </w:tcBorders>
            <w:tcMar>
              <w:top w:w="0" w:type="dxa"/>
              <w:left w:w="62" w:type="dxa"/>
              <w:bottom w:w="0" w:type="dxa"/>
              <w:right w:w="62" w:type="dxa"/>
            </w:tcMar>
          </w:tcPr>
          <w:p w:rsidR="00000000" w:rsidP="001A0239">
            <w:pPr>
              <w:pStyle w:val="BodyText"/>
              <w:rPr>
                <w:lang w:val="en-NZ"/>
              </w:rPr>
            </w:pPr>
          </w:p>
        </w:tc>
      </w:tr>
      <w:tr w:rsidTr="0033754F">
        <w:tblPrEx>
          <w:tblW w:w="936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1A0239">
            <w:pPr>
              <w:pStyle w:val="BodyText"/>
              <w:rPr>
                <w:lang w:val="en-NZ"/>
              </w:rPr>
            </w:pPr>
            <w:r w:rsidRPr="001A0239">
              <w:rPr>
                <w:rStyle w:val="BoldandItalics"/>
              </w:rPr>
              <w:t>Client response</w:t>
            </w:r>
            <w:r w:rsidRPr="001A0239">
              <w:t xml:space="preserve"> may include:</w:t>
            </w:r>
          </w:p>
        </w:tc>
        <w:tc>
          <w:tcPr>
            <w:tcW w:w="6241" w:type="dxa"/>
            <w:tcBorders>
              <w:top w:val="nil"/>
              <w:left w:val="nil"/>
              <w:bottom w:val="nil"/>
              <w:right w:val="nil"/>
            </w:tcBorders>
            <w:tcMar>
              <w:top w:w="0" w:type="dxa"/>
              <w:left w:w="62" w:type="dxa"/>
              <w:bottom w:w="0" w:type="dxa"/>
              <w:right w:w="62" w:type="dxa"/>
            </w:tcMar>
          </w:tcPr>
          <w:p w:rsidR="00000000" w:rsidRPr="001A0239" w:rsidP="001A0239">
            <w:pPr>
              <w:pStyle w:val="ListBullet"/>
            </w:pPr>
            <w:r w:rsidRPr="001A0239">
              <w:t>positive or negative reactions</w:t>
            </w:r>
          </w:p>
          <w:p w:rsidR="00000000" w:rsidP="001A0239">
            <w:pPr>
              <w:pStyle w:val="ListBullet"/>
              <w:rPr>
                <w:lang w:val="en-NZ"/>
              </w:rPr>
            </w:pPr>
            <w:r w:rsidRPr="001A0239">
              <w:t>verbal and non-verbal communication.</w:t>
            </w:r>
          </w:p>
        </w:tc>
      </w:tr>
      <w:tr w:rsidTr="0033754F">
        <w:tblPrEx>
          <w:tblW w:w="936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41" w:type="dxa"/>
            <w:tcBorders>
              <w:top w:val="nil"/>
              <w:left w:val="nil"/>
              <w:bottom w:val="nil"/>
              <w:right w:val="nil"/>
            </w:tcBorders>
            <w:tcMar>
              <w:top w:w="0" w:type="dxa"/>
              <w:left w:w="62" w:type="dxa"/>
              <w:bottom w:w="0" w:type="dxa"/>
              <w:right w:w="62" w:type="dxa"/>
            </w:tcMar>
          </w:tcPr>
          <w:p w:rsidR="00000000" w:rsidRPr="001A0239" w:rsidP="001A0239">
            <w:pPr>
              <w:pStyle w:val="BodyText"/>
            </w:pPr>
          </w:p>
        </w:tc>
      </w:tr>
    </w:tbl>
    <w:p w:rsidR="0033754F" w:rsidP="001A0239">
      <w:pPr>
        <w:pStyle w:val="BodyText"/>
      </w:pPr>
    </w:p>
    <w:p w:rsidR="0033754F" w:rsidP="001A0239">
      <w:pPr>
        <w:pStyle w:val="BodyText"/>
      </w:pPr>
    </w:p>
    <w:p w:rsidR="00000000" w:rsidRPr="001A0239" w:rsidP="001A0239">
      <w:pPr>
        <w:pStyle w:val="Heading1"/>
      </w:pPr>
      <w:bookmarkStart w:id="12" w:name="O_152582"/>
      <w:bookmarkEnd w:id="12"/>
      <w:r w:rsidRPr="001A0239">
        <w:t>Unit Sector(s)</w:t>
      </w:r>
    </w:p>
    <w:p w:rsidR="00000000" w:rsidRPr="001A0239" w:rsidP="001A0239">
      <w:pPr>
        <w:pStyle w:val="BodyText"/>
      </w:pPr>
      <w:r w:rsidRPr="001A0239">
        <w:t>Not applicable.</w:t>
      </w:r>
    </w:p>
    <w:p w:rsidR="00000000" w:rsidRPr="001A0239" w:rsidP="001A0239">
      <w:pPr>
        <w:pStyle w:val="AllowPageBreak"/>
      </w:pPr>
    </w:p>
    <w:p w:rsidR="00000000" w:rsidRPr="001A0239" w:rsidP="001A0239">
      <w:pPr>
        <w:pStyle w:val="Heading1"/>
      </w:pPr>
      <w:bookmarkStart w:id="13" w:name="O_163979"/>
      <w:bookmarkEnd w:id="13"/>
      <w:r w:rsidRPr="001A0239">
        <w:t>Competency field</w:t>
      </w:r>
    </w:p>
    <w:tbl>
      <w:tblPr>
        <w:tblW w:w="9360" w:type="dxa"/>
        <w:tblLayout w:type="fixed"/>
        <w:tblCellMar>
          <w:left w:w="62" w:type="dxa"/>
          <w:right w:w="62" w:type="dxa"/>
        </w:tblCellMar>
        <w:tblLook w:val="0000"/>
      </w:tblPr>
      <w:tblGrid>
        <w:gridCol w:w="2552"/>
        <w:gridCol w:w="6808"/>
      </w:tblGrid>
      <w:tr w:rsidTr="0033754F">
        <w:tblPrEx>
          <w:tblW w:w="9360"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1A0239">
            <w:pPr>
              <w:pStyle w:val="BodyText"/>
              <w:rPr>
                <w:lang w:val="en-NZ"/>
              </w:rPr>
            </w:pPr>
            <w:r w:rsidRPr="001A0239">
              <w:rPr>
                <w:rStyle w:val="SpecialBold"/>
              </w:rPr>
              <w:t>Competency Field</w:t>
            </w:r>
          </w:p>
        </w:tc>
        <w:tc>
          <w:tcPr>
            <w:tcW w:w="6808" w:type="dxa"/>
            <w:tcBorders>
              <w:top w:val="nil"/>
              <w:left w:val="nil"/>
              <w:bottom w:val="nil"/>
              <w:right w:val="nil"/>
            </w:tcBorders>
            <w:tcMar>
              <w:top w:w="0" w:type="dxa"/>
              <w:left w:w="62" w:type="dxa"/>
              <w:bottom w:w="0" w:type="dxa"/>
              <w:right w:w="62" w:type="dxa"/>
            </w:tcMar>
          </w:tcPr>
          <w:p w:rsidR="00000000" w:rsidRPr="001A0239" w:rsidP="001A0239">
            <w:pPr>
              <w:pStyle w:val="BodyText"/>
            </w:pPr>
            <w:r w:rsidRPr="001A0239">
              <w:t>Hairdressing</w:t>
            </w:r>
          </w:p>
        </w:tc>
      </w:tr>
    </w:tbl>
    <w:p w:rsidR="00000000" w:rsidRPr="001A0239" w:rsidP="001A0239">
      <w:pPr>
        <w:pStyle w:val="BodyText"/>
      </w:pPr>
    </w:p>
    <w:p w:rsidR="00000000" w:rsidRPr="001A0239" w:rsidP="001A0239"/>
    <w:sectPr w:rsidSect="001A02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2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754F" w:rsidP="003375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2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54F" w:rsidP="001A02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3754F" w:rsidP="001A02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3754F" w:rsidP="001A02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2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754F" w:rsidP="0033754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2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54F" w:rsidP="001A0239">
    <w:pPr>
      <w:pStyle w:val="Header"/>
      <w:framePr w:wrap="around"/>
    </w:pPr>
    <w:r>
      <w:fldChar w:fldCharType="begin"/>
    </w:r>
    <w:r>
      <w:instrText xml:space="preserve"> TITLE   \* MERGEFORMAT </w:instrText>
    </w:r>
    <w:r>
      <w:fldChar w:fldCharType="separate"/>
    </w:r>
    <w:r>
      <w:t>WRHCS206A Perform head, neck and shoulder massage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3754F" w:rsidP="001A023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F819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7A60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98D9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023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A0239"/>
    <w:pPr>
      <w:spacing w:before="360" w:after="60"/>
      <w:outlineLvl w:val="0"/>
    </w:pPr>
    <w:rPr>
      <w:sz w:val="32"/>
    </w:rPr>
  </w:style>
  <w:style w:type="paragraph" w:styleId="Heading2">
    <w:name w:val="heading 2"/>
    <w:basedOn w:val="HeadingBase"/>
    <w:next w:val="BodyText"/>
    <w:link w:val="Heading2Char"/>
    <w:qFormat/>
    <w:rsid w:val="001A0239"/>
    <w:pPr>
      <w:keepLines/>
      <w:spacing w:before="240" w:after="120"/>
      <w:outlineLvl w:val="1"/>
    </w:pPr>
    <w:rPr>
      <w:sz w:val="28"/>
      <w:szCs w:val="40"/>
    </w:rPr>
  </w:style>
  <w:style w:type="paragraph" w:styleId="Heading3">
    <w:name w:val="heading 3"/>
    <w:basedOn w:val="HeadingBase"/>
    <w:next w:val="BodyText"/>
    <w:link w:val="Heading3Char"/>
    <w:qFormat/>
    <w:rsid w:val="001A0239"/>
    <w:pPr>
      <w:spacing w:before="180" w:after="120"/>
      <w:outlineLvl w:val="2"/>
    </w:pPr>
    <w:rPr>
      <w:spacing w:val="-10"/>
      <w:kern w:val="32"/>
    </w:rPr>
  </w:style>
  <w:style w:type="paragraph" w:styleId="Heading4">
    <w:name w:val="heading 4"/>
    <w:basedOn w:val="HeadingBase"/>
    <w:next w:val="BodyText"/>
    <w:link w:val="Heading4Char"/>
    <w:qFormat/>
    <w:rsid w:val="001A0239"/>
    <w:pPr>
      <w:spacing w:before="160" w:after="120"/>
      <w:outlineLvl w:val="3"/>
    </w:pPr>
    <w:rPr>
      <w:sz w:val="22"/>
    </w:rPr>
  </w:style>
  <w:style w:type="paragraph" w:styleId="Heading5">
    <w:name w:val="heading 5"/>
    <w:basedOn w:val="HeadingBase"/>
    <w:next w:val="Normal"/>
    <w:link w:val="Heading5Char"/>
    <w:qFormat/>
    <w:rsid w:val="001A0239"/>
    <w:pPr>
      <w:spacing w:before="80"/>
      <w:outlineLvl w:val="4"/>
    </w:pPr>
    <w:rPr>
      <w:color w:val="918585"/>
      <w:sz w:val="20"/>
    </w:rPr>
  </w:style>
  <w:style w:type="paragraph" w:styleId="Heading6">
    <w:name w:val="heading 6"/>
    <w:basedOn w:val="HeadingBase"/>
    <w:next w:val="Normal"/>
    <w:link w:val="Heading6Char"/>
    <w:qFormat/>
    <w:rsid w:val="001A0239"/>
    <w:pPr>
      <w:spacing w:before="60"/>
      <w:outlineLvl w:val="5"/>
    </w:pPr>
    <w:rPr>
      <w:color w:val="918585"/>
      <w:sz w:val="20"/>
    </w:rPr>
  </w:style>
  <w:style w:type="paragraph" w:styleId="Heading7">
    <w:name w:val="heading 7"/>
    <w:basedOn w:val="Normal"/>
    <w:next w:val="Normal"/>
    <w:link w:val="Heading7Char"/>
    <w:qFormat/>
    <w:rsid w:val="001A0239"/>
    <w:pPr>
      <w:ind w:left="720"/>
      <w:outlineLvl w:val="6"/>
    </w:pPr>
    <w:rPr>
      <w:i/>
    </w:rPr>
  </w:style>
  <w:style w:type="paragraph" w:styleId="Heading8">
    <w:name w:val="heading 8"/>
    <w:basedOn w:val="Normal"/>
    <w:next w:val="Normal"/>
    <w:link w:val="Heading8Char"/>
    <w:qFormat/>
    <w:rsid w:val="001A0239"/>
    <w:pPr>
      <w:ind w:left="720"/>
      <w:outlineLvl w:val="7"/>
    </w:pPr>
    <w:rPr>
      <w:i/>
    </w:rPr>
  </w:style>
  <w:style w:type="paragraph" w:styleId="Heading9">
    <w:name w:val="heading 9"/>
    <w:basedOn w:val="Normal"/>
    <w:next w:val="Normal"/>
    <w:link w:val="Heading9Char"/>
    <w:qFormat/>
    <w:rsid w:val="001A0239"/>
    <w:pPr>
      <w:ind w:left="720"/>
      <w:outlineLvl w:val="8"/>
    </w:pPr>
    <w:rPr>
      <w:i/>
    </w:rPr>
  </w:style>
  <w:style w:type="character" w:default="1" w:styleId="DefaultParagraphFont">
    <w:name w:val="Default Paragraph Font"/>
    <w:uiPriority w:val="1"/>
    <w:unhideWhenUsed/>
    <w:rsid w:val="001A02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0239"/>
  </w:style>
  <w:style w:type="character" w:customStyle="1" w:styleId="Heading1Char">
    <w:name w:val="Heading 1 Char"/>
    <w:basedOn w:val="DefaultParagraphFont"/>
    <w:link w:val="Heading1"/>
    <w:rsid w:val="001A0239"/>
    <w:rPr>
      <w:rFonts w:ascii="Times New Roman" w:eastAsia="Times New Roman" w:hAnsi="Times New Roman" w:cs="Times New Roman"/>
      <w:b/>
      <w:sz w:val="32"/>
      <w:szCs w:val="20"/>
      <w:lang w:eastAsia="en-US"/>
    </w:rPr>
  </w:style>
  <w:style w:type="paragraph" w:styleId="BodyText">
    <w:name w:val="Body Text"/>
    <w:basedOn w:val="Normal"/>
    <w:link w:val="BodyTextChar"/>
    <w:rsid w:val="001A02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0239"/>
    <w:rPr>
      <w:rFonts w:ascii="Times New Roman" w:eastAsia="Times New Roman" w:hAnsi="Times New Roman" w:cs="Times New Roman"/>
      <w:sz w:val="24"/>
      <w:lang w:val="en-US" w:eastAsia="en-US"/>
    </w:rPr>
  </w:style>
  <w:style w:type="paragraph" w:styleId="Footer">
    <w:name w:val="footer"/>
    <w:basedOn w:val="Normal"/>
    <w:link w:val="FooterChar"/>
    <w:rsid w:val="001A02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0239"/>
    <w:rPr>
      <w:rFonts w:ascii="Times New Roman" w:eastAsia="Times New Roman" w:hAnsi="Times New Roman" w:cs="Times New Roman"/>
      <w:sz w:val="16"/>
      <w:lang w:val="en-US" w:eastAsia="en-US"/>
    </w:rPr>
  </w:style>
  <w:style w:type="paragraph" w:styleId="ListBullet">
    <w:name w:val="List Bullet"/>
    <w:basedOn w:val="List"/>
    <w:rsid w:val="001A0239"/>
    <w:pPr>
      <w:numPr>
        <w:numId w:val="13"/>
      </w:numPr>
      <w:tabs>
        <w:tab w:val="clear" w:pos="340"/>
      </w:tabs>
      <w:spacing w:before="40" w:after="40"/>
    </w:pPr>
  </w:style>
  <w:style w:type="character" w:customStyle="1" w:styleId="SpecialBold">
    <w:name w:val="Special Bold"/>
    <w:basedOn w:val="DefaultParagraphFont"/>
    <w:rsid w:val="001A0239"/>
    <w:rPr>
      <w:b/>
      <w:spacing w:val="0"/>
    </w:rPr>
  </w:style>
  <w:style w:type="paragraph" w:styleId="ListBullet2">
    <w:name w:val="List Bullet 2"/>
    <w:basedOn w:val="List2"/>
    <w:rsid w:val="001A0239"/>
    <w:pPr>
      <w:numPr>
        <w:numId w:val="14"/>
      </w:numPr>
      <w:tabs>
        <w:tab w:val="clear" w:pos="680"/>
      </w:tabs>
    </w:pPr>
  </w:style>
  <w:style w:type="paragraph" w:styleId="Header">
    <w:name w:val="header"/>
    <w:basedOn w:val="Normal"/>
    <w:link w:val="HeaderChar"/>
    <w:rsid w:val="001A02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023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A0239"/>
    <w:pPr>
      <w:spacing w:before="240" w:after="120"/>
      <w:outlineLvl w:val="0"/>
    </w:pPr>
    <w:rPr>
      <w:rFonts w:ascii="Times New Roman" w:hAnsi="Times New Roman"/>
      <w:b/>
      <w:sz w:val="28"/>
    </w:rPr>
  </w:style>
  <w:style w:type="paragraph" w:customStyle="1" w:styleId="AllowPageBreak">
    <w:name w:val="AllowPageBreak"/>
    <w:rsid w:val="001A02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A0239"/>
    <w:rPr>
      <w:b/>
      <w:i/>
      <w:u w:val="none"/>
    </w:rPr>
  </w:style>
  <w:style w:type="character" w:customStyle="1" w:styleId="Heading2Char">
    <w:name w:val="Heading 2 Char"/>
    <w:basedOn w:val="DefaultParagraphFont"/>
    <w:link w:val="Heading2"/>
    <w:rsid w:val="001A02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02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02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02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02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023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A023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A0239"/>
    <w:rPr>
      <w:rFonts w:ascii="Courier New" w:eastAsia="Times New Roman" w:hAnsi="Courier New" w:cs="Times New Roman"/>
      <w:i/>
      <w:szCs w:val="20"/>
      <w:lang w:val="en-US" w:eastAsia="en-US"/>
    </w:rPr>
  </w:style>
  <w:style w:type="paragraph" w:customStyle="1" w:styleId="HeadingBase">
    <w:name w:val="Heading Base"/>
    <w:rsid w:val="001A02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0239"/>
    <w:pPr>
      <w:tabs>
        <w:tab w:val="right" w:leader="dot" w:pos="9072"/>
      </w:tabs>
      <w:ind w:left="567"/>
    </w:pPr>
    <w:rPr>
      <w:szCs w:val="22"/>
    </w:rPr>
  </w:style>
  <w:style w:type="paragraph" w:customStyle="1" w:styleId="TOCBase">
    <w:name w:val="TOC Base"/>
    <w:rsid w:val="001A02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0239"/>
    <w:pPr>
      <w:tabs>
        <w:tab w:val="right" w:leader="dot" w:pos="9072"/>
      </w:tabs>
      <w:spacing w:before="40" w:after="40"/>
      <w:ind w:left="284"/>
    </w:pPr>
    <w:rPr>
      <w:rFonts w:ascii="Times New Roman" w:hAnsi="Times New Roman"/>
    </w:rPr>
  </w:style>
  <w:style w:type="paragraph" w:styleId="TOC1">
    <w:name w:val="toc 1"/>
    <w:basedOn w:val="TOCBase"/>
    <w:next w:val="Normal"/>
    <w:rsid w:val="001A02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0239"/>
    <w:pPr>
      <w:spacing w:before="5040"/>
      <w:jc w:val="center"/>
    </w:pPr>
    <w:rPr>
      <w:sz w:val="48"/>
      <w:szCs w:val="72"/>
      <w:lang w:val="en-US"/>
    </w:rPr>
  </w:style>
  <w:style w:type="character" w:customStyle="1" w:styleId="TitleChar">
    <w:name w:val="Title Char"/>
    <w:basedOn w:val="DefaultParagraphFont"/>
    <w:link w:val="Title"/>
    <w:rsid w:val="001A02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0239"/>
    <w:pPr>
      <w:tabs>
        <w:tab w:val="left" w:pos="3600"/>
        <w:tab w:val="left" w:pos="3958"/>
      </w:tabs>
    </w:pPr>
  </w:style>
  <w:style w:type="paragraph" w:styleId="List">
    <w:name w:val="List"/>
    <w:basedOn w:val="BodyText"/>
    <w:next w:val="BodyText"/>
    <w:rsid w:val="001A0239"/>
    <w:pPr>
      <w:tabs>
        <w:tab w:val="left" w:pos="340"/>
      </w:tabs>
      <w:spacing w:before="60" w:after="60"/>
      <w:ind w:left="340" w:hanging="340"/>
    </w:pPr>
  </w:style>
  <w:style w:type="paragraph" w:customStyle="1" w:styleId="Note">
    <w:name w:val="Note"/>
    <w:basedOn w:val="BodyText"/>
    <w:rsid w:val="001A02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0239"/>
    <w:pPr>
      <w:framePr w:wrap="auto" w:hAnchor="text" w:y="6049"/>
    </w:pPr>
    <w:rPr>
      <w:color w:val="000000"/>
      <w:sz w:val="40"/>
    </w:rPr>
  </w:style>
  <w:style w:type="paragraph" w:customStyle="1" w:styleId="TOCTitle">
    <w:name w:val="TOCTitle"/>
    <w:basedOn w:val="Heading1"/>
    <w:rsid w:val="001A0239"/>
    <w:pPr>
      <w:spacing w:after="240"/>
      <w:jc w:val="center"/>
      <w:outlineLvl w:val="9"/>
    </w:pPr>
    <w:rPr>
      <w:caps/>
    </w:rPr>
  </w:style>
  <w:style w:type="paragraph" w:customStyle="1" w:styleId="Version">
    <w:name w:val="Version"/>
    <w:rsid w:val="001A02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0239"/>
    <w:pPr>
      <w:keepNext w:val="0"/>
      <w:tabs>
        <w:tab w:val="right" w:pos="4176"/>
      </w:tabs>
      <w:ind w:left="198" w:hanging="198"/>
    </w:pPr>
    <w:rPr>
      <w:rFonts w:ascii="Garamond" w:hAnsi="Garamond"/>
    </w:rPr>
  </w:style>
  <w:style w:type="paragraph" w:styleId="IndexHeading">
    <w:name w:val="index heading"/>
    <w:basedOn w:val="Normal"/>
    <w:next w:val="Index1"/>
    <w:semiHidden/>
    <w:rsid w:val="001A0239"/>
    <w:pPr>
      <w:spacing w:before="120" w:after="120"/>
    </w:pPr>
    <w:rPr>
      <w:rFonts w:ascii="Arial" w:hAnsi="Arial"/>
      <w:b/>
      <w:color w:val="918585"/>
      <w:sz w:val="24"/>
    </w:rPr>
  </w:style>
  <w:style w:type="paragraph" w:customStyle="1" w:styleId="Chapter">
    <w:name w:val="Chapter"/>
    <w:basedOn w:val="Normal"/>
    <w:rsid w:val="001A0239"/>
    <w:pPr>
      <w:spacing w:before="240"/>
    </w:pPr>
    <w:rPr>
      <w:rFonts w:ascii="Times New Roman" w:hAnsi="Times New Roman"/>
      <w:smallCaps/>
      <w:spacing w:val="80"/>
      <w:sz w:val="28"/>
    </w:rPr>
  </w:style>
  <w:style w:type="paragraph" w:customStyle="1" w:styleId="InChapter">
    <w:name w:val="InChapter"/>
    <w:basedOn w:val="Heading3"/>
    <w:rsid w:val="001A0239"/>
    <w:pPr>
      <w:spacing w:after="240"/>
      <w:outlineLvl w:val="9"/>
    </w:pPr>
    <w:rPr>
      <w:noProof/>
    </w:rPr>
  </w:style>
  <w:style w:type="paragraph" w:styleId="Index2">
    <w:name w:val="index 2"/>
    <w:basedOn w:val="Normal"/>
    <w:next w:val="Normal"/>
    <w:semiHidden/>
    <w:rsid w:val="001A0239"/>
    <w:pPr>
      <w:tabs>
        <w:tab w:val="right" w:pos="4176"/>
      </w:tabs>
      <w:ind w:left="568" w:hanging="284"/>
    </w:pPr>
    <w:rPr>
      <w:rFonts w:ascii="Garamond" w:hAnsi="Garamond"/>
    </w:rPr>
  </w:style>
  <w:style w:type="paragraph" w:customStyle="1" w:styleId="Byline">
    <w:name w:val="Byline"/>
    <w:rsid w:val="001A02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0239"/>
    <w:pPr>
      <w:tabs>
        <w:tab w:val="clear" w:pos="3600"/>
        <w:tab w:val="clear" w:pos="3958"/>
      </w:tabs>
      <w:jc w:val="right"/>
    </w:pPr>
  </w:style>
  <w:style w:type="character" w:styleId="Emphasis">
    <w:name w:val="Emphasis"/>
    <w:basedOn w:val="DefaultParagraphFont"/>
    <w:qFormat/>
    <w:rsid w:val="001A0239"/>
    <w:rPr>
      <w:i/>
    </w:rPr>
  </w:style>
  <w:style w:type="paragraph" w:styleId="Caption">
    <w:name w:val="caption"/>
    <w:basedOn w:val="BodyText"/>
    <w:next w:val="Normal"/>
    <w:qFormat/>
    <w:rsid w:val="001A0239"/>
    <w:pPr>
      <w:framePr w:w="2268" w:hSpace="181" w:vSpace="181" w:wrap="around" w:vAnchor="text" w:hAnchor="page" w:x="1135" w:y="285" w:anchorLock="1"/>
    </w:pPr>
    <w:rPr>
      <w:i/>
    </w:rPr>
  </w:style>
  <w:style w:type="paragraph" w:customStyle="1" w:styleId="MiniTOCTitle">
    <w:name w:val="MiniTOCTitle"/>
    <w:basedOn w:val="Heading4"/>
    <w:rsid w:val="001A0239"/>
    <w:pPr>
      <w:spacing w:before="240"/>
      <w:outlineLvl w:val="9"/>
    </w:pPr>
    <w:rPr>
      <w:noProof/>
      <w:sz w:val="24"/>
    </w:rPr>
  </w:style>
  <w:style w:type="paragraph" w:customStyle="1" w:styleId="MiniTOCItem">
    <w:name w:val="MiniTOCItem"/>
    <w:basedOn w:val="ListBullet"/>
    <w:rsid w:val="001A0239"/>
    <w:pPr>
      <w:numPr>
        <w:numId w:val="0"/>
      </w:numPr>
      <w:tabs>
        <w:tab w:val="right" w:leader="dot" w:pos="6521"/>
      </w:tabs>
      <w:spacing w:before="0" w:after="0"/>
    </w:pPr>
  </w:style>
  <w:style w:type="paragraph" w:customStyle="1" w:styleId="TOFTitle">
    <w:name w:val="TOFTitle"/>
    <w:basedOn w:val="TOCTitle"/>
    <w:rsid w:val="001A0239"/>
  </w:style>
  <w:style w:type="paragraph" w:styleId="TableofFigures">
    <w:name w:val="table of figures"/>
    <w:basedOn w:val="Normal"/>
    <w:next w:val="Normal"/>
    <w:semiHidden/>
    <w:rsid w:val="001A0239"/>
    <w:pPr>
      <w:tabs>
        <w:tab w:val="right" w:leader="dot" w:pos="9072"/>
      </w:tabs>
      <w:ind w:left="970" w:hanging="403"/>
    </w:pPr>
    <w:rPr>
      <w:rFonts w:ascii="Times New Roman" w:hAnsi="Times New Roman"/>
      <w:b/>
    </w:rPr>
  </w:style>
  <w:style w:type="paragraph" w:styleId="ListNumber">
    <w:name w:val="List Number"/>
    <w:basedOn w:val="List"/>
    <w:rsid w:val="001A0239"/>
    <w:pPr>
      <w:numPr>
        <w:numId w:val="11"/>
      </w:numPr>
    </w:pPr>
  </w:style>
  <w:style w:type="character" w:customStyle="1" w:styleId="WingdingSymbols">
    <w:name w:val="Wingding Symbols"/>
    <w:rsid w:val="001A0239"/>
    <w:rPr>
      <w:rFonts w:ascii="Wingdings" w:hAnsi="Wingdings"/>
    </w:rPr>
  </w:style>
  <w:style w:type="paragraph" w:customStyle="1" w:styleId="TableHeading">
    <w:name w:val="Table Heading"/>
    <w:basedOn w:val="HeadingBase"/>
    <w:rsid w:val="001A0239"/>
    <w:pPr>
      <w:keepLines/>
      <w:pBdr>
        <w:bottom w:val="single" w:sz="6" w:space="1" w:color="918585"/>
      </w:pBdr>
      <w:spacing w:before="240"/>
    </w:pPr>
  </w:style>
  <w:style w:type="character" w:customStyle="1" w:styleId="HotSpot">
    <w:name w:val="HotSpot"/>
    <w:rsid w:val="001A0239"/>
    <w:rPr>
      <w:color w:val="0033CC"/>
      <w:u w:val="none"/>
    </w:rPr>
  </w:style>
  <w:style w:type="paragraph" w:customStyle="1" w:styleId="BodyTextRight">
    <w:name w:val="Body Text Right"/>
    <w:basedOn w:val="BodyText"/>
    <w:rsid w:val="001A0239"/>
    <w:pPr>
      <w:spacing w:before="0" w:after="0"/>
      <w:jc w:val="right"/>
    </w:pPr>
  </w:style>
  <w:style w:type="paragraph" w:styleId="Index3">
    <w:name w:val="index 3"/>
    <w:basedOn w:val="ListNumber2"/>
    <w:next w:val="Normal"/>
    <w:semiHidden/>
    <w:rsid w:val="001A0239"/>
    <w:pPr>
      <w:numPr>
        <w:numId w:val="0"/>
      </w:numPr>
      <w:tabs>
        <w:tab w:val="right" w:leader="dot" w:pos="4176"/>
      </w:tabs>
    </w:pPr>
  </w:style>
  <w:style w:type="paragraph" w:styleId="ListNumber2">
    <w:name w:val="List Number 2"/>
    <w:basedOn w:val="List2"/>
    <w:rsid w:val="001A0239"/>
    <w:pPr>
      <w:numPr>
        <w:numId w:val="10"/>
      </w:numPr>
      <w:tabs>
        <w:tab w:val="clear" w:pos="1060"/>
      </w:tabs>
    </w:pPr>
  </w:style>
  <w:style w:type="paragraph" w:customStyle="1" w:styleId="MarginNote">
    <w:name w:val="Margin Note"/>
    <w:basedOn w:val="BodyText"/>
    <w:rsid w:val="001A02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02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023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A0239"/>
    <w:rPr>
      <w:sz w:val="32"/>
    </w:rPr>
  </w:style>
  <w:style w:type="paragraph" w:customStyle="1" w:styleId="HeadingProcedure">
    <w:name w:val="Heading Procedure"/>
    <w:basedOn w:val="HeadingBase"/>
    <w:next w:val="Normal"/>
    <w:rsid w:val="001A0239"/>
    <w:pPr>
      <w:tabs>
        <w:tab w:val="left" w:pos="0"/>
      </w:tabs>
      <w:spacing w:before="120" w:after="60"/>
    </w:pPr>
    <w:rPr>
      <w:i/>
      <w:color w:val="918585"/>
      <w:sz w:val="22"/>
    </w:rPr>
  </w:style>
  <w:style w:type="paragraph" w:customStyle="1" w:styleId="TableBodyText">
    <w:name w:val="Table Body Text"/>
    <w:basedOn w:val="BodyText"/>
    <w:rsid w:val="001A0239"/>
    <w:pPr>
      <w:spacing w:before="60" w:after="60"/>
    </w:pPr>
  </w:style>
  <w:style w:type="paragraph" w:styleId="ListContinue">
    <w:name w:val="List Continue"/>
    <w:basedOn w:val="List"/>
    <w:rsid w:val="001A0239"/>
    <w:pPr>
      <w:ind w:firstLine="0"/>
    </w:pPr>
  </w:style>
  <w:style w:type="paragraph" w:customStyle="1" w:styleId="ListNote">
    <w:name w:val="List Note"/>
    <w:basedOn w:val="List"/>
    <w:rsid w:val="001A0239"/>
    <w:pPr>
      <w:pBdr>
        <w:top w:val="single" w:sz="6" w:space="2" w:color="918585"/>
        <w:bottom w:val="single" w:sz="6" w:space="2" w:color="918585"/>
      </w:pBdr>
      <w:tabs>
        <w:tab w:val="left" w:pos="1021"/>
      </w:tabs>
      <w:ind w:firstLine="0"/>
    </w:pPr>
  </w:style>
  <w:style w:type="paragraph" w:customStyle="1" w:styleId="Warning">
    <w:name w:val="Warning"/>
    <w:basedOn w:val="BodyText"/>
    <w:rsid w:val="001A0239"/>
    <w:pPr>
      <w:shd w:val="clear" w:color="auto" w:fill="D9D9D9"/>
      <w:tabs>
        <w:tab w:val="left" w:pos="992"/>
      </w:tabs>
      <w:ind w:left="119" w:right="119"/>
    </w:pPr>
    <w:rPr>
      <w:sz w:val="20"/>
    </w:rPr>
  </w:style>
  <w:style w:type="paragraph" w:customStyle="1" w:styleId="MarginIcons">
    <w:name w:val="Margin Icons"/>
    <w:basedOn w:val="BodyText"/>
    <w:rsid w:val="001A02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0239"/>
    <w:rPr>
      <w:rFonts w:ascii="Courier New" w:hAnsi="Courier New"/>
    </w:rPr>
  </w:style>
  <w:style w:type="paragraph" w:customStyle="1" w:styleId="NoteBullet">
    <w:name w:val="Note Bullet"/>
    <w:basedOn w:val="Note"/>
    <w:rsid w:val="001A0239"/>
    <w:pPr>
      <w:tabs>
        <w:tab w:val="clear" w:pos="680"/>
      </w:tabs>
      <w:spacing w:before="60" w:after="60"/>
    </w:pPr>
  </w:style>
  <w:style w:type="paragraph" w:customStyle="1" w:styleId="SubHeading2">
    <w:name w:val="SubHeading2"/>
    <w:basedOn w:val="HeadingBase"/>
    <w:rsid w:val="001A0239"/>
    <w:pPr>
      <w:spacing w:before="240" w:after="60"/>
    </w:pPr>
    <w:rPr>
      <w:sz w:val="20"/>
    </w:rPr>
  </w:style>
  <w:style w:type="paragraph" w:customStyle="1" w:styleId="SubHeading1">
    <w:name w:val="SubHeading1"/>
    <w:basedOn w:val="HeadingBase"/>
    <w:rsid w:val="001A0239"/>
    <w:pPr>
      <w:spacing w:before="240" w:after="60"/>
    </w:pPr>
    <w:rPr>
      <w:color w:val="918585"/>
      <w:sz w:val="22"/>
    </w:rPr>
  </w:style>
  <w:style w:type="paragraph" w:customStyle="1" w:styleId="SideHeading">
    <w:name w:val="Side Heading"/>
    <w:basedOn w:val="HeadingBase"/>
    <w:rsid w:val="001A02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0239"/>
    <w:pPr>
      <w:numPr>
        <w:numId w:val="12"/>
      </w:numPr>
    </w:pPr>
  </w:style>
  <w:style w:type="paragraph" w:styleId="PlainText">
    <w:name w:val="Plain Text"/>
    <w:basedOn w:val="Normal"/>
    <w:link w:val="PlainTextChar"/>
    <w:rsid w:val="001A0239"/>
    <w:rPr>
      <w:sz w:val="20"/>
    </w:rPr>
  </w:style>
  <w:style w:type="character" w:customStyle="1" w:styleId="PlainTextChar">
    <w:name w:val="Plain Text Char"/>
    <w:basedOn w:val="DefaultParagraphFont"/>
    <w:link w:val="PlainText"/>
    <w:rsid w:val="001A023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A0239"/>
    <w:rPr>
      <w:b/>
      <w:smallCaps/>
    </w:rPr>
  </w:style>
  <w:style w:type="paragraph" w:customStyle="1" w:styleId="TableListNumber">
    <w:name w:val="Table List Number"/>
    <w:basedOn w:val="ListNumber"/>
    <w:rsid w:val="001A0239"/>
    <w:pPr>
      <w:numPr>
        <w:numId w:val="0"/>
      </w:numPr>
    </w:pPr>
  </w:style>
  <w:style w:type="paragraph" w:styleId="TOC4">
    <w:name w:val="toc 4"/>
    <w:basedOn w:val="TOCBase"/>
    <w:next w:val="Normal"/>
    <w:semiHidden/>
    <w:rsid w:val="001A0239"/>
    <w:pPr>
      <w:tabs>
        <w:tab w:val="right" w:leader="dot" w:pos="9071"/>
      </w:tabs>
      <w:ind w:left="1701"/>
    </w:pPr>
  </w:style>
  <w:style w:type="paragraph" w:customStyle="1" w:styleId="ListAlpha">
    <w:name w:val="List Alpha"/>
    <w:basedOn w:val="List"/>
    <w:rsid w:val="001A0239"/>
    <w:pPr>
      <w:numPr>
        <w:numId w:val="9"/>
      </w:numPr>
    </w:pPr>
  </w:style>
  <w:style w:type="paragraph" w:customStyle="1" w:styleId="ListAlpha2">
    <w:name w:val="List Alpha 2"/>
    <w:basedOn w:val="List2"/>
    <w:rsid w:val="001A0239"/>
    <w:pPr>
      <w:numPr>
        <w:numId w:val="8"/>
      </w:numPr>
    </w:pPr>
  </w:style>
  <w:style w:type="paragraph" w:styleId="List2">
    <w:name w:val="List 2"/>
    <w:basedOn w:val="BodyText"/>
    <w:rsid w:val="001A0239"/>
    <w:pPr>
      <w:tabs>
        <w:tab w:val="left" w:pos="680"/>
      </w:tabs>
      <w:spacing w:before="60" w:after="60"/>
      <w:ind w:left="680" w:hanging="340"/>
    </w:pPr>
  </w:style>
  <w:style w:type="paragraph" w:styleId="List3">
    <w:name w:val="List 3"/>
    <w:basedOn w:val="BodyText"/>
    <w:rsid w:val="001A0239"/>
    <w:pPr>
      <w:tabs>
        <w:tab w:val="left" w:pos="1021"/>
      </w:tabs>
      <w:spacing w:before="60" w:after="60"/>
      <w:ind w:left="1020" w:hanging="340"/>
    </w:pPr>
  </w:style>
  <w:style w:type="paragraph" w:styleId="List4">
    <w:name w:val="List 4"/>
    <w:basedOn w:val="BodyText"/>
    <w:rsid w:val="001A0239"/>
    <w:pPr>
      <w:tabs>
        <w:tab w:val="left" w:pos="1361"/>
      </w:tabs>
      <w:spacing w:before="60" w:after="60"/>
      <w:ind w:left="1361" w:hanging="340"/>
    </w:pPr>
  </w:style>
  <w:style w:type="paragraph" w:styleId="List5">
    <w:name w:val="List 5"/>
    <w:basedOn w:val="BodyText"/>
    <w:rsid w:val="001A0239"/>
    <w:pPr>
      <w:tabs>
        <w:tab w:val="left" w:pos="1701"/>
      </w:tabs>
      <w:spacing w:before="60" w:after="60"/>
      <w:ind w:left="1701" w:hanging="340"/>
    </w:pPr>
  </w:style>
  <w:style w:type="paragraph" w:styleId="ListBullet3">
    <w:name w:val="List Bullet 3"/>
    <w:basedOn w:val="List3"/>
    <w:rsid w:val="001A0239"/>
    <w:pPr>
      <w:numPr>
        <w:numId w:val="15"/>
      </w:numPr>
      <w:tabs>
        <w:tab w:val="clear" w:pos="1021"/>
      </w:tabs>
      <w:ind w:left="1037" w:hanging="357"/>
    </w:pPr>
  </w:style>
  <w:style w:type="paragraph" w:styleId="ListBullet4">
    <w:name w:val="List Bullet 4"/>
    <w:basedOn w:val="List4"/>
    <w:rsid w:val="001A0239"/>
    <w:pPr>
      <w:numPr>
        <w:numId w:val="3"/>
      </w:numPr>
    </w:pPr>
  </w:style>
  <w:style w:type="paragraph" w:styleId="ListBullet5">
    <w:name w:val="List Bullet 5"/>
    <w:basedOn w:val="List5"/>
    <w:rsid w:val="001A0239"/>
    <w:pPr>
      <w:numPr>
        <w:numId w:val="4"/>
      </w:numPr>
    </w:pPr>
  </w:style>
  <w:style w:type="paragraph" w:styleId="ListContinue2">
    <w:name w:val="List Continue 2"/>
    <w:basedOn w:val="List2"/>
    <w:rsid w:val="001A0239"/>
    <w:pPr>
      <w:ind w:firstLine="0"/>
    </w:pPr>
  </w:style>
  <w:style w:type="paragraph" w:styleId="ListContinue3">
    <w:name w:val="List Continue 3"/>
    <w:basedOn w:val="List3"/>
    <w:rsid w:val="001A0239"/>
    <w:pPr>
      <w:ind w:left="1021" w:firstLine="0"/>
    </w:pPr>
  </w:style>
  <w:style w:type="paragraph" w:styleId="ListContinue4">
    <w:name w:val="List Continue 4"/>
    <w:basedOn w:val="List4"/>
    <w:rsid w:val="001A0239"/>
    <w:pPr>
      <w:ind w:firstLine="0"/>
    </w:pPr>
  </w:style>
  <w:style w:type="paragraph" w:styleId="ListContinue5">
    <w:name w:val="List Continue 5"/>
    <w:basedOn w:val="List5"/>
    <w:rsid w:val="001A0239"/>
    <w:pPr>
      <w:ind w:firstLine="0"/>
    </w:pPr>
  </w:style>
  <w:style w:type="paragraph" w:styleId="ListNumber3">
    <w:name w:val="List Number 3"/>
    <w:basedOn w:val="List3"/>
    <w:rsid w:val="001A0239"/>
    <w:pPr>
      <w:numPr>
        <w:numId w:val="5"/>
      </w:numPr>
    </w:pPr>
  </w:style>
  <w:style w:type="paragraph" w:styleId="ListNumber4">
    <w:name w:val="List Number 4"/>
    <w:basedOn w:val="List4"/>
    <w:rsid w:val="001A0239"/>
    <w:pPr>
      <w:numPr>
        <w:numId w:val="6"/>
      </w:numPr>
    </w:pPr>
  </w:style>
  <w:style w:type="paragraph" w:styleId="ListNumber5">
    <w:name w:val="List Number 5"/>
    <w:basedOn w:val="List5"/>
    <w:rsid w:val="001A0239"/>
    <w:pPr>
      <w:numPr>
        <w:numId w:val="7"/>
      </w:numPr>
    </w:pPr>
  </w:style>
  <w:style w:type="paragraph" w:styleId="BlockText">
    <w:name w:val="Block Text"/>
    <w:basedOn w:val="Normal"/>
    <w:rsid w:val="001A0239"/>
    <w:pPr>
      <w:spacing w:after="120"/>
      <w:ind w:left="1440" w:right="1440"/>
    </w:pPr>
  </w:style>
  <w:style w:type="character" w:customStyle="1" w:styleId="Subscript">
    <w:name w:val="Subscript"/>
    <w:basedOn w:val="DefaultParagraphFont"/>
    <w:rsid w:val="001A0239"/>
    <w:rPr>
      <w:sz w:val="16"/>
      <w:vertAlign w:val="subscript"/>
    </w:rPr>
  </w:style>
  <w:style w:type="character" w:customStyle="1" w:styleId="Superscript">
    <w:name w:val="Superscript"/>
    <w:basedOn w:val="DefaultParagraphFont"/>
    <w:rsid w:val="001A0239"/>
    <w:rPr>
      <w:sz w:val="16"/>
      <w:vertAlign w:val="superscript"/>
    </w:rPr>
  </w:style>
  <w:style w:type="character" w:customStyle="1" w:styleId="Symbols">
    <w:name w:val="Symbols"/>
    <w:basedOn w:val="DefaultParagraphFont"/>
    <w:rsid w:val="001A0239"/>
    <w:rPr>
      <w:rFonts w:ascii="Symbol" w:hAnsi="Symbol"/>
    </w:rPr>
  </w:style>
  <w:style w:type="character" w:customStyle="1" w:styleId="MenuOptions">
    <w:name w:val="Menu Options"/>
    <w:basedOn w:val="DefaultParagraphFont"/>
    <w:rsid w:val="001A0239"/>
    <w:rPr>
      <w:rFonts w:ascii="Arial Narrow" w:hAnsi="Arial Narrow"/>
      <w:smallCaps/>
    </w:rPr>
  </w:style>
  <w:style w:type="character" w:customStyle="1" w:styleId="Buttons">
    <w:name w:val="Buttons"/>
    <w:basedOn w:val="DefaultParagraphFont"/>
    <w:rsid w:val="001A0239"/>
    <w:rPr>
      <w:b/>
    </w:rPr>
  </w:style>
  <w:style w:type="character" w:customStyle="1" w:styleId="Underlined">
    <w:name w:val="Underlined"/>
    <w:basedOn w:val="DefaultParagraphFont"/>
    <w:rsid w:val="001A0239"/>
    <w:rPr>
      <w:u w:val="single"/>
    </w:rPr>
  </w:style>
  <w:style w:type="paragraph" w:customStyle="1" w:styleId="TableBodyTextRight">
    <w:name w:val="Table Body Text Right"/>
    <w:basedOn w:val="TableBodyText"/>
    <w:rsid w:val="001A0239"/>
    <w:pPr>
      <w:widowControl w:val="0"/>
      <w:autoSpaceDE w:val="0"/>
      <w:autoSpaceDN w:val="0"/>
      <w:adjustRightInd w:val="0"/>
      <w:jc w:val="right"/>
    </w:pPr>
    <w:rPr>
      <w:rFonts w:cs="Arial"/>
      <w:szCs w:val="18"/>
    </w:rPr>
  </w:style>
  <w:style w:type="paragraph" w:customStyle="1" w:styleId="CopyrightText">
    <w:name w:val="Copyright Text"/>
    <w:basedOn w:val="BodyText"/>
    <w:rsid w:val="001A0239"/>
    <w:rPr>
      <w:sz w:val="18"/>
    </w:rPr>
  </w:style>
  <w:style w:type="paragraph" w:customStyle="1" w:styleId="BodySmallRight">
    <w:name w:val="Body Small Right"/>
    <w:basedOn w:val="BodyTextRight"/>
    <w:rsid w:val="001A0239"/>
    <w:rPr>
      <w:sz w:val="18"/>
      <w:szCs w:val="18"/>
    </w:rPr>
  </w:style>
  <w:style w:type="paragraph" w:customStyle="1" w:styleId="MarginEdition">
    <w:name w:val="Margin Edition"/>
    <w:basedOn w:val="MarginNote"/>
    <w:rsid w:val="001A0239"/>
    <w:pPr>
      <w:spacing w:before="0" w:after="0"/>
    </w:pPr>
    <w:rPr>
      <w:rFonts w:ascii="Times New Roman" w:hAnsi="Times New Roman"/>
      <w:color w:val="999999"/>
    </w:rPr>
  </w:style>
  <w:style w:type="paragraph" w:customStyle="1" w:styleId="Spacer">
    <w:name w:val="Spacer"/>
    <w:basedOn w:val="Normal"/>
    <w:rsid w:val="001A0239"/>
    <w:rPr>
      <w:sz w:val="2"/>
      <w:szCs w:val="2"/>
    </w:rPr>
  </w:style>
  <w:style w:type="character" w:customStyle="1" w:styleId="Small">
    <w:name w:val="Small"/>
    <w:basedOn w:val="DefaultParagraphFont"/>
    <w:rsid w:val="001A0239"/>
    <w:rPr>
      <w:sz w:val="16"/>
    </w:rPr>
  </w:style>
  <w:style w:type="paragraph" w:customStyle="1" w:styleId="WideTable">
    <w:name w:val="Wide Table"/>
    <w:basedOn w:val="Normal"/>
    <w:rsid w:val="001A0239"/>
    <w:pPr>
      <w:ind w:left="-1418"/>
    </w:pPr>
    <w:rPr>
      <w:sz w:val="2"/>
      <w:szCs w:val="2"/>
    </w:rPr>
  </w:style>
  <w:style w:type="character" w:styleId="PageNumber">
    <w:name w:val="page number"/>
    <w:basedOn w:val="DefaultParagraphFont"/>
    <w:rsid w:val="001A0239"/>
  </w:style>
  <w:style w:type="paragraph" w:styleId="Quote">
    <w:name w:val="Quote"/>
    <w:basedOn w:val="Heading1"/>
    <w:link w:val="QuoteChar"/>
    <w:qFormat/>
    <w:rsid w:val="001A0239"/>
    <w:rPr>
      <w:b w:val="0"/>
      <w:sz w:val="72"/>
      <w:szCs w:val="72"/>
      <w:lang w:val="en-NZ"/>
    </w:rPr>
  </w:style>
  <w:style w:type="character" w:customStyle="1" w:styleId="QuoteChar">
    <w:name w:val="Quote Char"/>
    <w:basedOn w:val="DefaultParagraphFont"/>
    <w:link w:val="Quote"/>
    <w:rsid w:val="001A02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0239"/>
    <w:pPr>
      <w:pageBreakBefore/>
    </w:pPr>
  </w:style>
  <w:style w:type="paragraph" w:customStyle="1" w:styleId="Border">
    <w:name w:val="Border"/>
    <w:basedOn w:val="Normal"/>
    <w:qFormat/>
    <w:rsid w:val="001A02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0239"/>
    <w:rPr>
      <w:b/>
      <w:bCs/>
      <w:i/>
      <w:iCs/>
      <w:color w:val="auto"/>
    </w:rPr>
  </w:style>
  <w:style w:type="paragraph" w:styleId="IntenseQuote">
    <w:name w:val="Intense Quote"/>
    <w:basedOn w:val="Normal"/>
    <w:next w:val="Normal"/>
    <w:link w:val="IntenseQuoteChar"/>
    <w:uiPriority w:val="30"/>
    <w:qFormat/>
    <w:rsid w:val="001A02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023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A0239"/>
    <w:rPr>
      <w:smallCaps/>
      <w:color w:val="auto"/>
      <w:u w:val="single"/>
    </w:rPr>
  </w:style>
  <w:style w:type="character" w:styleId="IntenseReference">
    <w:name w:val="Intense Reference"/>
    <w:basedOn w:val="DefaultParagraphFont"/>
    <w:uiPriority w:val="32"/>
    <w:qFormat/>
    <w:rsid w:val="001A0239"/>
    <w:rPr>
      <w:b/>
      <w:bCs/>
      <w:smallCaps/>
      <w:color w:val="auto"/>
      <w:spacing w:val="5"/>
      <w:u w:val="single"/>
    </w:rPr>
  </w:style>
  <w:style w:type="paragraph" w:customStyle="1" w:styleId="2ColumnHeading">
    <w:name w:val="2Column Heading"/>
    <w:basedOn w:val="BodyText"/>
    <w:qFormat/>
    <w:rsid w:val="001A0239"/>
    <w:pPr>
      <w:spacing w:after="60"/>
      <w:ind w:left="-2268"/>
    </w:pPr>
    <w:rPr>
      <w:b/>
    </w:rPr>
  </w:style>
  <w:style w:type="paragraph" w:customStyle="1" w:styleId="Heading1TOC">
    <w:name w:val="Heading1 TOC"/>
    <w:basedOn w:val="Normal"/>
    <w:qFormat/>
    <w:rsid w:val="001A0239"/>
    <w:pPr>
      <w:spacing w:before="240" w:after="120"/>
    </w:pPr>
    <w:rPr>
      <w:rFonts w:ascii="Times New Roman" w:hAnsi="Times New Roman"/>
      <w:b/>
      <w:sz w:val="32"/>
    </w:rPr>
  </w:style>
  <w:style w:type="paragraph" w:customStyle="1" w:styleId="Heading2TOC">
    <w:name w:val="Heading2 TOC"/>
    <w:basedOn w:val="Normal"/>
    <w:qFormat/>
    <w:rsid w:val="001A0239"/>
    <w:pPr>
      <w:spacing w:before="240" w:after="60"/>
    </w:pPr>
    <w:rPr>
      <w:rFonts w:ascii="Times New Roman" w:hAnsi="Times New Roman"/>
      <w:b/>
      <w:sz w:val="28"/>
    </w:rPr>
  </w:style>
  <w:style w:type="character" w:customStyle="1" w:styleId="Underline">
    <w:name w:val="Underline"/>
    <w:basedOn w:val="DefaultParagraphFont"/>
    <w:qFormat/>
    <w:rsid w:val="001A0239"/>
    <w:rPr>
      <w:u w:val="single"/>
    </w:rPr>
  </w:style>
  <w:style w:type="paragraph" w:styleId="BalloonText">
    <w:name w:val="Balloon Text"/>
    <w:basedOn w:val="Normal"/>
    <w:link w:val="BalloonTextChar"/>
    <w:rsid w:val="001A0239"/>
    <w:rPr>
      <w:rFonts w:ascii="Tahoma" w:hAnsi="Tahoma" w:cs="Tahoma"/>
      <w:sz w:val="16"/>
      <w:szCs w:val="16"/>
    </w:rPr>
  </w:style>
  <w:style w:type="character" w:customStyle="1" w:styleId="BalloonTextChar">
    <w:name w:val="Balloon Text Char"/>
    <w:basedOn w:val="DefaultParagraphFont"/>
    <w:link w:val="BalloonText"/>
    <w:rsid w:val="001A023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A02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023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1412</Words>
  <Characters>8585</Characters>
  <Application>Microsoft Office Word</Application>
  <DocSecurity>0</DocSecurity>
  <Lines>342</Lines>
  <Paragraphs>145</Paragraphs>
  <ScaleCrop>false</ScaleCrop>
  <Company>Author-it Software Corporation Ltd.</Company>
  <LinksUpToDate>false</LinksUpToDate>
  <CharactersWithSpaces>9904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WRHCS206A Perform head, neck and shoulder massage</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2012-05-27T04:18:00Z</dcterms:created>
  <dcterms:modified xsi:type="dcterms:W3CDTF">2012-05-27T04:18:00Z</dcterms:modified>
</cp:coreProperties>
</file>