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7E7" w:rsidP="000437E7">
      <w:pPr>
        <w:pStyle w:val="Title"/>
      </w:pPr>
      <w:r>
        <w:fldChar w:fldCharType="begin"/>
      </w:r>
      <w:r>
        <w:instrText xml:space="preserve"> TITLE   \* MERGEFORMAT </w:instrText>
      </w:r>
      <w:r>
        <w:fldChar w:fldCharType="separate"/>
      </w:r>
      <w:r>
        <w:t>WRBFS202B Design and apply make-up</w:t>
      </w:r>
      <w:r>
        <w:fldChar w:fldCharType="end"/>
      </w:r>
    </w:p>
    <w:p w:rsidR="000437E7" w:rsidP="000437E7">
      <w:pPr>
        <w:pStyle w:val="Version"/>
        <w:sectPr w:rsidSect="006237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757" w:rsidP="00623757">
      <w:pPr>
        <w:pStyle w:val="SuperHeading"/>
      </w:pPr>
      <w:r w:rsidRPr="00623757">
        <w:t>WRBFS202B Design and apply make-up</w:t>
      </w:r>
    </w:p>
    <w:p w:rsidR="00000000" w:rsidRPr="00623757" w:rsidP="00623757">
      <w:pPr>
        <w:pStyle w:val="Heading1"/>
      </w:pPr>
      <w:bookmarkStart w:id="1" w:name="O_317418"/>
      <w:bookmarkEnd w:id="1"/>
      <w:r w:rsidRPr="00623757">
        <w:t>Modification History</w:t>
      </w:r>
    </w:p>
    <w:p w:rsidR="00000000" w:rsidRPr="00623757" w:rsidP="00623757">
      <w:pPr>
        <w:pStyle w:val="BodyText"/>
      </w:pPr>
      <w:r w:rsidRPr="00623757">
        <w:t>Not applicable.</w:t>
      </w:r>
    </w:p>
    <w:p w:rsidR="00000000" w:rsidRPr="00623757" w:rsidP="00623757">
      <w:pPr>
        <w:pStyle w:val="AllowPageBreak"/>
      </w:pPr>
    </w:p>
    <w:p w:rsidR="00000000" w:rsidRPr="00623757" w:rsidP="00623757">
      <w:pPr>
        <w:pStyle w:val="Heading1"/>
      </w:pPr>
      <w:bookmarkStart w:id="2" w:name="O_317422"/>
      <w:bookmarkEnd w:id="2"/>
      <w:r w:rsidRPr="00623757">
        <w:t>Unit Descriptor</w:t>
      </w:r>
    </w:p>
    <w:p w:rsidR="00000000" w:rsidRPr="00623757" w:rsidP="00623757">
      <w:pPr>
        <w:pStyle w:val="BodyText"/>
      </w:pPr>
      <w:r w:rsidRPr="00623757">
        <w:t>This unit describes the skills and knowledge required to design and apply suitable make-up techniques for domestic street wear, bus</w:t>
      </w:r>
      <w:r w:rsidRPr="00623757">
        <w:t>iness, pleasure, social and special occasions for various times of the day or night. This competency may apply to a range of roles in the workplace.</w:t>
      </w:r>
    </w:p>
    <w:p w:rsidR="00000000" w:rsidRPr="00623757" w:rsidP="00623757">
      <w:pPr>
        <w:pStyle w:val="BodyText"/>
      </w:pPr>
      <w:r w:rsidRPr="00623757">
        <w:t>This unit is equivalent to and replaces WRB21A Design and Apply Make Up, as packaged in WRB99.</w:t>
      </w:r>
    </w:p>
    <w:p w:rsidR="00000000" w:rsidRPr="00623757" w:rsidP="00623757">
      <w:pPr>
        <w:pStyle w:val="AllowPageBreak"/>
      </w:pPr>
    </w:p>
    <w:p w:rsidR="00000000" w:rsidRPr="00623757" w:rsidP="00623757">
      <w:pPr>
        <w:pStyle w:val="Heading1"/>
      </w:pPr>
      <w:bookmarkStart w:id="3" w:name="O_317421"/>
      <w:bookmarkEnd w:id="3"/>
      <w:r w:rsidRPr="00623757">
        <w:t>Application of the Unit</w:t>
      </w:r>
    </w:p>
    <w:p w:rsidR="00000000" w:rsidRPr="00623757" w:rsidP="00623757">
      <w:pPr>
        <w:pStyle w:val="BodyText"/>
      </w:pPr>
      <w:r w:rsidRPr="00623757">
        <w:t>This unit requires the operator to analyse the clients skin type, facial shape and required context to design a make-up and apply appropriate products and techniques. The operator is also required to demonstrate the use of prod</w:t>
      </w:r>
      <w:r w:rsidRPr="00623757">
        <w:t>ucts, tools and techniques to the client. This unit requires knowledge and skill in the safe use of products and the application of legislation and policy, particularly in regard to hygiene.</w:t>
      </w:r>
    </w:p>
    <w:p w:rsidR="00000000" w:rsidRPr="00623757" w:rsidP="00623757">
      <w:pPr>
        <w:pStyle w:val="BodyText"/>
      </w:pPr>
      <w:r w:rsidRPr="00623757">
        <w:t>In the context of an assessment-only and/or a training delivery a</w:t>
      </w:r>
      <w:r w:rsidRPr="00623757">
        <w:t>nd assessment pathway, units of competency which relate to this unit are identified in the Evidence Guide of this unit.</w:t>
      </w:r>
    </w:p>
    <w:p w:rsidR="00000000" w:rsidRPr="00623757" w:rsidP="00623757">
      <w:pPr>
        <w:pStyle w:val="AllowPageBreak"/>
      </w:pPr>
    </w:p>
    <w:p w:rsidR="00000000" w:rsidRPr="00623757" w:rsidP="00623757">
      <w:pPr>
        <w:pStyle w:val="Heading1"/>
      </w:pPr>
      <w:bookmarkStart w:id="4" w:name="O_317420"/>
      <w:bookmarkEnd w:id="4"/>
      <w:r w:rsidRPr="00623757">
        <w:t>Licensing/Regulatory Information</w:t>
      </w:r>
    </w:p>
    <w:p w:rsidR="00000000" w:rsidRPr="00623757" w:rsidP="00623757">
      <w:pPr>
        <w:pStyle w:val="BodyText"/>
      </w:pPr>
      <w:r w:rsidRPr="00623757">
        <w:t>Not applicable.</w:t>
      </w:r>
    </w:p>
    <w:p w:rsidR="00000000" w:rsidRPr="00623757" w:rsidP="00623757">
      <w:pPr>
        <w:pStyle w:val="AllowPageBreak"/>
      </w:pPr>
    </w:p>
    <w:p w:rsidR="00000000" w:rsidRPr="00623757" w:rsidP="00623757">
      <w:pPr>
        <w:pStyle w:val="Heading1"/>
      </w:pPr>
      <w:bookmarkStart w:id="5" w:name="O_317419"/>
      <w:bookmarkEnd w:id="5"/>
      <w:r w:rsidRPr="00623757">
        <w:t>Pre-Requisites</w:t>
      </w:r>
    </w:p>
    <w:p w:rsidR="00000000" w:rsidRPr="00623757" w:rsidP="00623757">
      <w:pPr>
        <w:pStyle w:val="BodyText"/>
      </w:pPr>
      <w:r w:rsidRPr="00623757">
        <w:t>Not applicable.</w:t>
      </w:r>
    </w:p>
    <w:p w:rsidR="00000000" w:rsidRPr="00623757" w:rsidP="00623757">
      <w:pPr>
        <w:pStyle w:val="AllowPageBreak"/>
      </w:pPr>
    </w:p>
    <w:p w:rsidR="00000000" w:rsidRPr="00623757" w:rsidP="00623757">
      <w:pPr>
        <w:pStyle w:val="Heading1"/>
      </w:pPr>
      <w:bookmarkStart w:id="6" w:name="O_317417"/>
      <w:bookmarkEnd w:id="6"/>
      <w:r w:rsidRPr="00623757">
        <w:t>Employability Skills Information</w:t>
      </w:r>
    </w:p>
    <w:p w:rsidR="00000000" w:rsidRPr="00623757" w:rsidP="00623757">
      <w:pPr>
        <w:pStyle w:val="BodyText"/>
      </w:pPr>
      <w:r w:rsidRPr="00623757">
        <w:t>Not applicable.</w:t>
      </w:r>
    </w:p>
    <w:p w:rsidR="00000000" w:rsidRPr="00623757" w:rsidP="00623757">
      <w:pPr>
        <w:pStyle w:val="AllowPageBreak"/>
      </w:pPr>
    </w:p>
    <w:p w:rsidR="00000000" w:rsidRPr="00623757" w:rsidP="00623757">
      <w:pPr>
        <w:pStyle w:val="Heading1"/>
      </w:pPr>
      <w:bookmarkStart w:id="7" w:name="O_317412"/>
      <w:bookmarkEnd w:id="7"/>
      <w:r w:rsidRPr="00623757">
        <w:t>Elements and Performance Criteria Pre-Content</w:t>
      </w:r>
    </w:p>
    <w:p w:rsidR="00000000" w:rsidRPr="00623757" w:rsidP="00623757">
      <w:pPr>
        <w:pStyle w:val="BodyText"/>
      </w:pPr>
      <w:r w:rsidRPr="00623757">
        <w:t>Elements describe the essential outcomes of a unit of competency</w:t>
      </w:r>
    </w:p>
    <w:p w:rsidR="00000000" w:rsidRPr="00623757" w:rsidP="00623757">
      <w:pPr>
        <w:pStyle w:val="BodyText"/>
      </w:pPr>
      <w:r w:rsidRPr="00623757">
        <w:t xml:space="preserve">Performance criteria describe the required performance needed to demonstrate achievement of the element. Where </w:t>
      </w:r>
      <w:r w:rsidRPr="00623757">
        <w:rPr>
          <w:rStyle w:val="SpecialBold"/>
        </w:rPr>
        <w:t xml:space="preserve">bold italicised </w:t>
      </w:r>
      <w:r w:rsidRPr="00623757">
        <w:t>text is used, these are detailed in the range statement. Assessment of performance is to be consistent with the evidence guide.</w:t>
      </w:r>
    </w:p>
    <w:p w:rsidR="00000000" w:rsidRPr="00623757" w:rsidP="00623757">
      <w:pPr>
        <w:pStyle w:val="AllowPageBreak"/>
      </w:pPr>
    </w:p>
    <w:p w:rsidR="00000000" w:rsidRPr="00623757" w:rsidP="00623757">
      <w:pPr>
        <w:pStyle w:val="Heading1"/>
      </w:pPr>
      <w:bookmarkStart w:id="8" w:name="O_317411"/>
      <w:bookmarkEnd w:id="8"/>
      <w:r w:rsidRPr="0062375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437E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Elements and Performance Criteria</w:t>
            </w:r>
          </w:p>
        </w:tc>
      </w:tr>
      <w:tr w:rsidTr="000437E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Performance Criteria</w:t>
            </w:r>
          </w:p>
        </w:tc>
      </w:tr>
      <w:tr w:rsidTr="000437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1</w:t>
            </w:r>
          </w:p>
        </w:tc>
        <w:tc>
          <w:tcPr>
            <w:tcW w:w="30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Prepare client</w:t>
            </w:r>
          </w:p>
        </w:tc>
        <w:tc>
          <w:tcPr>
            <w:tcW w:w="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1.1</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 xml:space="preserve">Client </w:t>
            </w:r>
            <w:r w:rsidRPr="00623757">
              <w:t>is prepared for service.</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1.2</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 xml:space="preserve">Contra-indications </w:t>
            </w:r>
            <w:r w:rsidRPr="00623757">
              <w:t xml:space="preserve">are identified, explained to client and referred to </w:t>
            </w:r>
            <w:r w:rsidRPr="00623757">
              <w:rPr>
                <w:rStyle w:val="SpecialBold"/>
              </w:rPr>
              <w:t>app</w:t>
            </w:r>
            <w:r w:rsidRPr="00623757">
              <w:rPr>
                <w:rStyle w:val="SpecialBold"/>
              </w:rPr>
              <w:t xml:space="preserve">ropriate professional </w:t>
            </w:r>
            <w:r w:rsidRPr="00623757">
              <w:t xml:space="preserve">where required. </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1.3</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Client's </w:t>
            </w:r>
            <w:r w:rsidRPr="00623757">
              <w:rPr>
                <w:rStyle w:val="SpecialBold"/>
              </w:rPr>
              <w:t xml:space="preserve">skin type/condition </w:t>
            </w:r>
            <w:r w:rsidRPr="00623757">
              <w:t>is assessed to determine appropriate product application techniques.</w:t>
            </w:r>
          </w:p>
        </w:tc>
      </w:tr>
      <w:tr w:rsidTr="000437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2</w:t>
            </w:r>
          </w:p>
        </w:tc>
        <w:tc>
          <w:tcPr>
            <w:tcW w:w="30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Cleanse face</w:t>
            </w: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2.1</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Suitable </w:t>
            </w:r>
            <w:r w:rsidRPr="00623757">
              <w:rPr>
                <w:rStyle w:val="SpecialBold"/>
              </w:rPr>
              <w:t xml:space="preserve">cleansing products </w:t>
            </w:r>
            <w:r w:rsidRPr="00623757">
              <w:t>are identified for client's skin type/different areas of face.</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2.2</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Client's skin is thoroughly cleansed.</w:t>
            </w:r>
          </w:p>
        </w:tc>
      </w:tr>
      <w:tr w:rsidTr="000437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3</w:t>
            </w:r>
          </w:p>
        </w:tc>
        <w:tc>
          <w:tcPr>
            <w:tcW w:w="30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Analyse face and design make-up plan</w:t>
            </w: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3.1</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Facial shapes and areas are assessed to determine correct product application.</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3.2</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Facial areas requiring corrective/camouflage make-up are identified and client advised accordingly.</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3.3</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Image is identified to design for occasion and wear suitability.</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3.4</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 xml:space="preserve">Colour design principles </w:t>
            </w:r>
            <w:r w:rsidRPr="00623757">
              <w:t>are applied according to client requirements.</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3.5</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 xml:space="preserve">Make-up plan </w:t>
            </w:r>
            <w:r w:rsidRPr="00623757">
              <w:t>is designed, noted and agreed with client.</w:t>
            </w:r>
          </w:p>
        </w:tc>
      </w:tr>
      <w:tr w:rsidTr="000437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4</w:t>
            </w:r>
          </w:p>
        </w:tc>
        <w:tc>
          <w:tcPr>
            <w:tcW w:w="30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Select products and equipment</w:t>
            </w: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4.1</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Suitable </w:t>
            </w:r>
            <w:r w:rsidRPr="00623757">
              <w:rPr>
                <w:rStyle w:val="SpecialBold"/>
              </w:rPr>
              <w:t xml:space="preserve">make-up products </w:t>
            </w:r>
            <w:r w:rsidRPr="00623757">
              <w:t>are selected and agreed with client.</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4.2</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 xml:space="preserve">Tools and equipment </w:t>
            </w:r>
            <w:r w:rsidRPr="00623757">
              <w:t>are identified and selected according to product manufacturer recommendations and make-up plan.</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4.3</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Correct usage and care of make-up and equipment is identified and applied according to manufacturer recommendations, relevant legislation and workplace p</w:t>
            </w:r>
            <w:r w:rsidRPr="00623757">
              <w:t>olicies and procedures.</w:t>
            </w:r>
          </w:p>
        </w:tc>
      </w:tr>
      <w:tr w:rsidTr="000437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5</w:t>
            </w:r>
          </w:p>
        </w:tc>
        <w:tc>
          <w:tcPr>
            <w:tcW w:w="30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Apply make-up</w:t>
            </w: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5.1</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Products, tools and equipment are applied sequentially according to make-up plan, manufacturer recommendations, </w:t>
            </w:r>
            <w:r w:rsidRPr="00623757">
              <w:rPr>
                <w:rStyle w:val="SpecialBold"/>
              </w:rPr>
              <w:t xml:space="preserve">relevant legislation </w:t>
            </w:r>
            <w:r w:rsidRPr="00623757">
              <w:t xml:space="preserve">and </w:t>
            </w:r>
            <w:r w:rsidRPr="00623757">
              <w:rPr>
                <w:rStyle w:val="SpecialBold"/>
              </w:rPr>
              <w:t>workplace policies and procedures</w:t>
            </w:r>
            <w:r w:rsidRPr="00623757">
              <w:t>.</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5.2</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Procedures and products are explained to client during application.</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5.3</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Make-up application is evaluated against client expectation/specified outcomes.</w:t>
            </w:r>
          </w:p>
        </w:tc>
      </w:tr>
      <w:tr w:rsidTr="000437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6</w:t>
            </w:r>
          </w:p>
        </w:tc>
        <w:tc>
          <w:tcPr>
            <w:tcW w:w="30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Apply false eyelashes</w:t>
            </w: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6.1</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Patch test is performed and evaluated to determine </w:t>
            </w:r>
            <w:r w:rsidRPr="00623757">
              <w:rPr>
                <w:rStyle w:val="SpecialBold"/>
              </w:rPr>
              <w:t>adverse effects.</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6.2</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Materials are applied sequentially according to manufacturer recommendations and workplace policies and procedures.</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6.3</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Service is evaluated against client's agreed treatment plan.</w:t>
            </w:r>
          </w:p>
        </w:tc>
      </w:tr>
      <w:tr w:rsidTr="000437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7</w:t>
            </w:r>
          </w:p>
        </w:tc>
        <w:tc>
          <w:tcPr>
            <w:tcW w:w="3000" w:type="dxa"/>
            <w:vMerge w:val="restart"/>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Advise on further product use</w:t>
            </w: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7.1</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Client is advised of suitable homecare products/techniques to maintain application.</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7.2</w:t>
            </w:r>
          </w:p>
        </w:tc>
        <w:tc>
          <w:tcPr>
            <w:tcW w:w="51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Products, tools and equipment used are clearly explained and application is demonstrated as required.</w:t>
            </w:r>
          </w:p>
        </w:tc>
      </w:tr>
      <w:tr w:rsidTr="000437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7.3</w:t>
            </w:r>
          </w:p>
        </w:tc>
        <w:tc>
          <w:tcPr>
            <w:tcW w:w="51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Possible contra-indications and adverse effects are expl</w:t>
            </w:r>
            <w:r w:rsidRPr="00623757">
              <w:t>ained to client.</w:t>
            </w:r>
          </w:p>
        </w:tc>
      </w:tr>
    </w:tbl>
    <w:p w:rsidR="00000000" w:rsidRPr="00623757" w:rsidP="00623757">
      <w:pPr>
        <w:pStyle w:val="BodyText"/>
      </w:pPr>
    </w:p>
    <w:p w:rsidR="00000000" w:rsidRPr="00623757" w:rsidP="00623757">
      <w:pPr>
        <w:pStyle w:val="AllowPageBreak"/>
      </w:pPr>
    </w:p>
    <w:p w:rsidR="00000000" w:rsidRPr="00623757" w:rsidP="00623757">
      <w:pPr>
        <w:pStyle w:val="Heading1"/>
      </w:pPr>
      <w:bookmarkStart w:id="9" w:name="O_317423"/>
      <w:bookmarkEnd w:id="9"/>
      <w:r w:rsidRPr="00623757">
        <w:t>Required Skills and Knowledge</w:t>
      </w:r>
    </w:p>
    <w:p w:rsidR="00000000" w:rsidRPr="00623757" w:rsidP="00623757">
      <w:pPr>
        <w:pStyle w:val="BodyText"/>
      </w:pPr>
      <w:r w:rsidRPr="00623757">
        <w:t>Not applicable.</w:t>
      </w:r>
    </w:p>
    <w:p w:rsidR="00000000" w:rsidRPr="00623757" w:rsidP="00623757">
      <w:pPr>
        <w:pStyle w:val="AllowPageBreak"/>
      </w:pPr>
    </w:p>
    <w:p w:rsidR="00000000" w:rsidRPr="00623757" w:rsidP="00623757">
      <w:pPr>
        <w:pStyle w:val="Heading1"/>
      </w:pPr>
      <w:bookmarkStart w:id="10" w:name="O_317416"/>
      <w:bookmarkEnd w:id="10"/>
      <w:r w:rsidRPr="00623757">
        <w:t>Evidence Guide</w:t>
      </w:r>
    </w:p>
    <w:tbl>
      <w:tblPr>
        <w:tblW w:w="12000" w:type="dxa"/>
        <w:tblLayout w:type="fixed"/>
        <w:tblCellMar>
          <w:left w:w="62" w:type="dxa"/>
          <w:right w:w="62" w:type="dxa"/>
        </w:tblCellMar>
        <w:tblLook w:val="0000"/>
      </w:tblPr>
      <w:tblGrid>
        <w:gridCol w:w="3000"/>
        <w:gridCol w:w="3000"/>
        <w:gridCol w:w="3000"/>
        <w:gridCol w:w="3000"/>
      </w:tblGrid>
      <w:tr w:rsidTr="000437E7">
        <w:tblPrEx>
          <w:tblW w:w="12000" w:type="dxa"/>
          <w:tblLayout w:type="fixed"/>
          <w:tblCellMar>
            <w:left w:w="62" w:type="dxa"/>
            <w:right w:w="62" w:type="dxa"/>
          </w:tblCellMar>
          <w:tblLook w:val="0000"/>
        </w:tblPrEx>
        <w:trPr>
          <w:gridAfter w:val="1"/>
          <w:wAfter w:w="3000" w:type="dxa"/>
        </w:trPr>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rPr>
          <w:gridAfter w:val="1"/>
          <w:wAfter w:w="3000" w:type="dxa"/>
        </w:trPr>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The evidence guide describes the underpinning knowle</w:t>
            </w:r>
            <w:r w:rsidRPr="00623757">
              <w:t xml:space="preserve">dge and skills that must be demonstrated to prove competence. It is essential for assessment and must be read in conjunction with the performance criteria, the range statement and the assessment guidelines of the relevant Training Package. </w:t>
            </w:r>
          </w:p>
        </w:tc>
      </w:tr>
      <w:tr w:rsidTr="000437E7">
        <w:tblPrEx>
          <w:tblW w:w="12000" w:type="dxa"/>
          <w:tblLayout w:type="fixed"/>
          <w:tblCellMar>
            <w:left w:w="62" w:type="dxa"/>
            <w:right w:w="62" w:type="dxa"/>
          </w:tblCellMar>
          <w:tblLook w:val="0000"/>
        </w:tblPrEx>
        <w:trPr>
          <w:gridAfter w:val="1"/>
          <w:wAfter w:w="3000" w:type="dxa"/>
        </w:trPr>
        <w:tc>
          <w:tcPr>
            <w:tcW w:w="9000" w:type="dxa"/>
            <w:gridSpan w:val="3"/>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rPr>
                <w:rStyle w:val="SpecialBold"/>
              </w:rPr>
              <w:t xml:space="preserve">Overview of </w:t>
            </w:r>
            <w:r w:rsidRPr="00623757">
              <w:rPr>
                <w:rStyle w:val="SpecialBold"/>
              </w:rPr>
              <w:t>assessment requirements</w:t>
            </w:r>
          </w:p>
          <w:p w:rsidR="00000000" w:rsidP="00623757">
            <w:pPr>
              <w:pStyle w:val="BodyText"/>
              <w:rPr>
                <w:lang w:val="en-NZ"/>
              </w:rPr>
            </w:pPr>
            <w:r w:rsidRPr="00623757">
              <w:t>A person who demonstrates competency in this standard must be able to communicate effectively with a range of clients to analyse skin types/conditions, facial shapes and required contexts and design and apply appropriate make-up. Th</w:t>
            </w:r>
            <w:r w:rsidRPr="00623757">
              <w:t>e evidence provided must demonstrate skill in skin cleansing and advising on and demonstrating products and application techniques to clients, including the application of false lashes. Knowledge and skill in applying relevant legislation and workplace pol</w:t>
            </w:r>
            <w:r w:rsidRPr="00623757">
              <w:t xml:space="preserve">icies and procedures must also be demonstrated. </w:t>
            </w:r>
          </w:p>
        </w:tc>
      </w:tr>
      <w:tr w:rsidTr="000437E7">
        <w:tblPrEx>
          <w:tblW w:w="12000" w:type="dxa"/>
          <w:tblLayout w:type="fixed"/>
          <w:tblCellMar>
            <w:left w:w="62" w:type="dxa"/>
            <w:right w:w="62" w:type="dxa"/>
          </w:tblCellMar>
          <w:tblLook w:val="0000"/>
        </w:tblPrEx>
        <w:trPr>
          <w:gridAfter w:val="1"/>
          <w:wAfter w:w="3000" w:type="dxa"/>
        </w:trPr>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rPr>
          <w:gridAfter w:val="1"/>
          <w:wAfter w:w="3000" w:type="dxa"/>
        </w:trPr>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Specific evidence requirements</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Critical aspects of evidence required to demonstrate competency in this unit</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Knowledge and consistent application of workplace policies and procedures and the application of safe work practices in regard to the design and application of make-up.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Knowledge and consistent application of relevant Federal, State and local health a</w:t>
            </w:r>
            <w:r w:rsidRPr="00623757">
              <w:t xml:space="preserve">nd hygiene regulations.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Recognising and managing contra-indications and adverse effects.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Knowledge of the transmission routes of infectious conditions and skills in the application of standard infection control precautions.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Reading, accurately interpreting and consistently applying manufacturer instructions for products, tools and equipment.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Consistently using effective questioning and active listening techniques to consult, reassure and negotiate with clients while main</w:t>
            </w:r>
            <w:r w:rsidRPr="00623757">
              <w:t xml:space="preserve">taining discretion, tact and confidentiality.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Analysing the client's face and the context, and designing and recording a make-up plan, including:   </w:t>
            </w:r>
          </w:p>
          <w:p w:rsidR="00000000" w:rsidRPr="00623757" w:rsidP="00623757">
            <w:pPr>
              <w:pStyle w:val="BodyText"/>
            </w:pPr>
            <w:r w:rsidRPr="00623757">
              <w:t>facial areas requiring highlighting/shading</w:t>
            </w:r>
          </w:p>
          <w:p w:rsidR="00000000" w:rsidRPr="00623757" w:rsidP="00623757">
            <w:pPr>
              <w:pStyle w:val="BodyText"/>
            </w:pPr>
            <w:r w:rsidRPr="00623757">
              <w:t>product application techniques</w:t>
            </w:r>
          </w:p>
          <w:p w:rsidR="00000000" w:rsidRPr="00623757" w:rsidP="00623757">
            <w:pPr>
              <w:pStyle w:val="BodyText"/>
            </w:pPr>
            <w:r w:rsidRPr="00623757">
              <w:t>area</w:t>
            </w:r>
            <w:r w:rsidRPr="00623757">
              <w:t>s requiring corrective make-up</w:t>
            </w:r>
          </w:p>
          <w:p w:rsidR="00000000" w:rsidRPr="00623757" w:rsidP="00623757">
            <w:pPr>
              <w:pStyle w:val="BodyText"/>
            </w:pPr>
            <w:r w:rsidRPr="00623757">
              <w:t>recognition of client image and occasion</w:t>
            </w:r>
          </w:p>
          <w:p w:rsidR="00000000" w:rsidRPr="00623757" w:rsidP="00623757">
            <w:pPr>
              <w:pStyle w:val="BodyText"/>
            </w:pPr>
            <w:r w:rsidRPr="00623757">
              <w:t>colour design principles</w:t>
            </w:r>
          </w:p>
          <w:p w:rsidR="00000000" w:rsidP="00623757">
            <w:pPr>
              <w:pStyle w:val="BodyText"/>
              <w:rPr>
                <w:lang w:val="en-NZ"/>
              </w:rPr>
            </w:pPr>
            <w:r w:rsidRPr="00623757">
              <w:t xml:space="preserve">application to natural and artificial lighting.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Knowledge and skill in the application of a variety of make-up products.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Knowledge and skill in the a</w:t>
            </w:r>
            <w:r w:rsidRPr="00623757">
              <w:t xml:space="preserve">pplication of make-up products for a variety of skin types/conditions.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Knowledge and skill in the application of make-up for a variety of contexts.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Consistently using time effectively and controlling product waste.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Evaluating a make-up and advising and demonstrating techniques of self application to the client.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Context of assessment</w:t>
            </w: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For valid and reliable assessment of this unit, competency should be consistently demonstrated over a period </w:t>
            </w:r>
            <w:r w:rsidRPr="00623757">
              <w:t>of time and observed by the assessor and/or the technical expert working in partnership with the assessor. The technical expert may include the beauty therapist and/or an experienced person at the workplace.</w:t>
            </w:r>
          </w:p>
          <w:p w:rsidR="00000000" w:rsidP="00623757">
            <w:pPr>
              <w:pStyle w:val="BodyText"/>
              <w:rPr>
                <w:lang w:val="en-NZ"/>
              </w:rPr>
            </w:pPr>
            <w:r w:rsidRPr="00623757">
              <w:t>Competency should be demonstrated in the workpla</w:t>
            </w:r>
            <w:r w:rsidRPr="00623757">
              <w:t>ce or a simulated workplace environment in a range of situations which may include client interruptions and involvement in other related activities normally expected in the workplace.  For further guidance on the use of an appropriate simulated environment</w:t>
            </w:r>
            <w:r w:rsidRPr="00623757">
              <w:t xml:space="preserve">, refer to page 32 of the Assessment Guidelines in this Training Package.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Relationship to other units</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In the context of an assessment-only and/or a training delivery and assessment pathway, all units which relate to a job function can be integrate</w:t>
            </w:r>
            <w:r w:rsidRPr="00623757">
              <w:t xml:space="preserve">d for assessment purposes.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Method of assessment</w:t>
            </w: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The following assessment methods are suggested:    </w:t>
            </w:r>
          </w:p>
          <w:p w:rsidR="00000000" w:rsidRPr="00623757" w:rsidP="00623757">
            <w:pPr>
              <w:pStyle w:val="BodyText"/>
            </w:pPr>
            <w:r w:rsidRPr="00623757">
              <w:t xml:space="preserve">observation of the learner performing a range of tasks </w:t>
            </w:r>
            <w:r w:rsidRPr="00623757">
              <w:t xml:space="preserve">in an actual or simulated work environment, over sufficient time to demonstrate his/her handling of a range of contingencies. Tasks may include:   </w:t>
            </w:r>
          </w:p>
          <w:p w:rsidR="00000000" w:rsidRPr="00623757" w:rsidP="00623757">
            <w:pPr>
              <w:pStyle w:val="BodyText"/>
            </w:pPr>
            <w:r w:rsidRPr="00623757">
              <w:t>preparing and performing a face cleansing procedure</w:t>
            </w:r>
          </w:p>
          <w:p w:rsidR="00000000" w:rsidRPr="00623757" w:rsidP="00623757">
            <w:pPr>
              <w:pStyle w:val="BodyText"/>
            </w:pPr>
            <w:r w:rsidRPr="00623757">
              <w:t>selecting and applying the appropriate make-up according</w:t>
            </w:r>
            <w:r w:rsidRPr="00623757">
              <w:t xml:space="preserve"> to the make-up plan</w:t>
            </w:r>
          </w:p>
          <w:p w:rsidR="00000000" w:rsidRPr="00623757" w:rsidP="00623757">
            <w:pPr>
              <w:pStyle w:val="BodyText"/>
            </w:pPr>
            <w:r w:rsidRPr="00623757">
              <w:t>advising on aftercare products according to client needs</w:t>
            </w:r>
          </w:p>
          <w:p w:rsidR="00000000" w:rsidRPr="00623757" w:rsidP="00623757">
            <w:pPr>
              <w:pStyle w:val="BodyText"/>
            </w:pPr>
          </w:p>
          <w:p w:rsidR="00000000" w:rsidRPr="00623757" w:rsidP="00623757">
            <w:pPr>
              <w:pStyle w:val="BodyText"/>
            </w:pPr>
            <w:r w:rsidRPr="00623757">
              <w:t xml:space="preserve">written and/or oral questioning to assess knowledge and understanding of relevant make-up techniques, including safe use of products and relevant legislation. Questions will be </w:t>
            </w:r>
            <w:r w:rsidRPr="00623757">
              <w:t xml:space="preserve">asked in a manner appropriate to the language and literacy level of the learner.  </w:t>
            </w:r>
          </w:p>
          <w:p w:rsidR="00000000" w:rsidRPr="00623757" w:rsidP="00623757">
            <w:pPr>
              <w:pStyle w:val="BodyText"/>
            </w:pPr>
            <w:r w:rsidRPr="00623757">
              <w:t>completing workplace documentation relevant to the design and application of make-up.</w:t>
            </w:r>
          </w:p>
          <w:p w:rsidR="00000000" w:rsidRPr="00623757" w:rsidP="00623757">
            <w:pPr>
              <w:pStyle w:val="BodyText"/>
            </w:pPr>
            <w:r w:rsidRPr="00623757">
              <w:t>third party reports from experienced beauty professionals in the workplace.</w:t>
            </w:r>
          </w:p>
          <w:p w:rsidR="00000000" w:rsidP="00623757">
            <w:pPr>
              <w:pStyle w:val="BodyText"/>
              <w:rPr>
                <w:lang w:val="en-NZ"/>
              </w:rPr>
            </w:pPr>
            <w:r w:rsidRPr="00623757">
              <w:t xml:space="preserve">completion </w:t>
            </w:r>
            <w:r w:rsidRPr="00623757">
              <w:t xml:space="preserve">of self-paced learning materials, including personal reflection and feedback from trainer/coach/supervisor.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Evidence required for demonstration of consistent performance</w:t>
            </w: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For valid and reliable assessment of this unit, evidence should be gathered t</w:t>
            </w:r>
            <w:r w:rsidRPr="00623757">
              <w:t>hrough a range of methods to indicate consistent performance.</w:t>
            </w:r>
          </w:p>
          <w:p w:rsidR="00000000" w:rsidRPr="00623757" w:rsidP="00623757">
            <w:pPr>
              <w:pStyle w:val="BodyText"/>
            </w:pPr>
            <w:r w:rsidRPr="00623757">
              <w:t>It can be gathered from assessment of the unit of competency alone, through an integrated assessment activity or through a combination of both.</w:t>
            </w:r>
          </w:p>
          <w:p w:rsidR="00000000" w:rsidP="00623757">
            <w:pPr>
              <w:pStyle w:val="BodyText"/>
              <w:rPr>
                <w:lang w:val="en-NZ"/>
              </w:rPr>
            </w:pPr>
            <w:r w:rsidRPr="00623757">
              <w:t xml:space="preserve">Evidence should be gathered as part of the learning process.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Required skills and knowledge to achieve the performance criteria</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Skills</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Responding to contra-indications and adverse effects.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Determining the physical appearance of:   </w:t>
            </w:r>
          </w:p>
          <w:p w:rsidR="00000000" w:rsidRPr="00623757" w:rsidP="00623757">
            <w:pPr>
              <w:pStyle w:val="BodyText"/>
            </w:pPr>
            <w:r w:rsidRPr="00623757">
              <w:t>various skin types</w:t>
            </w:r>
          </w:p>
          <w:p w:rsidR="00000000" w:rsidRPr="00623757" w:rsidP="00623757">
            <w:pPr>
              <w:pStyle w:val="BodyText"/>
            </w:pPr>
            <w:r w:rsidRPr="00623757">
              <w:t>abnormal skin conditions</w:t>
            </w:r>
          </w:p>
          <w:p w:rsidR="00000000" w:rsidP="00623757">
            <w:pPr>
              <w:pStyle w:val="BodyText"/>
              <w:rPr>
                <w:lang w:val="en-NZ"/>
              </w:rPr>
            </w:pPr>
            <w:r w:rsidRPr="00623757">
              <w:t xml:space="preserve">minor skin blemishes.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Analysing the client's face and requirements and designing a make-up plan using the following information:   </w:t>
            </w:r>
          </w:p>
          <w:p w:rsidR="00000000" w:rsidRPr="00623757" w:rsidP="00623757">
            <w:pPr>
              <w:pStyle w:val="BodyText"/>
            </w:pPr>
            <w:r w:rsidRPr="00623757">
              <w:t>colour analysis</w:t>
            </w:r>
          </w:p>
          <w:p w:rsidR="00000000" w:rsidRPr="00623757" w:rsidP="00623757">
            <w:pPr>
              <w:pStyle w:val="BodyText"/>
            </w:pPr>
            <w:r w:rsidRPr="00623757">
              <w:t>skin types and conditions</w:t>
            </w:r>
          </w:p>
          <w:p w:rsidR="00000000" w:rsidP="00623757">
            <w:pPr>
              <w:pStyle w:val="BodyText"/>
              <w:rPr>
                <w:lang w:val="en-NZ"/>
              </w:rPr>
            </w:pPr>
            <w:r w:rsidRPr="00623757">
              <w:t xml:space="preserve">context.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Applying a range of cleansing and make-up products.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Language, literacy and numeracy skills relevant to the role and workplace requirements.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Knowledge</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The provisions of relevant health and hygiene regulations/requirements.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The provisions of relevant Occupational Health and Safety regulations/requirements.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Infection control procedures and the application of universal precautions.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Workplace policies and procedures in regard to the performance of a make-up service.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The appearance of contra-indications and adverse effects.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Facial shapes and their relationship to the elements and principles of design.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Anatomy and physiol</w:t>
            </w:r>
            <w:r w:rsidRPr="00623757">
              <w:t xml:space="preserve">ogy of the skin and skin structures as it relates to make-up services, including a simplified cross-section of skin.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Body systems as listed below, in regard to their relationship to facial and body shapes and to the skin, muscles and nerves:   </w:t>
            </w:r>
          </w:p>
          <w:p w:rsidR="00000000" w:rsidRPr="00623757" w:rsidP="00623757">
            <w:pPr>
              <w:pStyle w:val="BodyText"/>
            </w:pPr>
            <w:r w:rsidRPr="00623757">
              <w:t>integumentary</w:t>
            </w:r>
          </w:p>
          <w:p w:rsidR="00000000" w:rsidRPr="00623757" w:rsidP="00623757">
            <w:pPr>
              <w:pStyle w:val="BodyText"/>
            </w:pPr>
            <w:r w:rsidRPr="00623757">
              <w:t>skeletal and muscular</w:t>
            </w:r>
          </w:p>
          <w:p w:rsidR="00000000" w:rsidRPr="00623757" w:rsidP="00623757">
            <w:pPr>
              <w:pStyle w:val="BodyText"/>
            </w:pPr>
            <w:r w:rsidRPr="00623757">
              <w:t>nervous system and its relationship to skin sensations</w:t>
            </w:r>
          </w:p>
          <w:p w:rsidR="00000000" w:rsidP="00623757">
            <w:pPr>
              <w:pStyle w:val="BodyText"/>
              <w:rPr>
                <w:lang w:val="en-NZ"/>
              </w:rPr>
            </w:pPr>
            <w:r w:rsidRPr="00623757">
              <w:t xml:space="preserve">circulatory systems and their relationship to skin function.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The following in regard to make-up services:   </w:t>
            </w:r>
          </w:p>
          <w:p w:rsidR="00000000" w:rsidRPr="00623757" w:rsidP="00623757">
            <w:pPr>
              <w:pStyle w:val="BodyText"/>
            </w:pPr>
            <w:r w:rsidRPr="00623757">
              <w:t>effects of lighting natural/artificial on cosmetics</w:t>
            </w:r>
          </w:p>
          <w:p w:rsidR="00000000" w:rsidRPr="00623757" w:rsidP="00623757">
            <w:pPr>
              <w:pStyle w:val="BodyText"/>
            </w:pPr>
            <w:r w:rsidRPr="00623757">
              <w:t>colour design principles</w:t>
            </w:r>
          </w:p>
          <w:p w:rsidR="00000000" w:rsidRPr="00623757" w:rsidP="00623757">
            <w:pPr>
              <w:pStyle w:val="BodyText"/>
            </w:pPr>
            <w:r w:rsidRPr="00623757">
              <w:t>colour wheel, primary, secondary, complementary colours, grey scale</w:t>
            </w:r>
          </w:p>
          <w:p w:rsidR="00000000" w:rsidRPr="00623757" w:rsidP="00623757">
            <w:pPr>
              <w:pStyle w:val="BodyText"/>
            </w:pPr>
            <w:r w:rsidRPr="00623757">
              <w:t>tonal value</w:t>
            </w:r>
          </w:p>
          <w:p w:rsidR="00000000" w:rsidP="00623757">
            <w:pPr>
              <w:pStyle w:val="BodyText"/>
              <w:rPr>
                <w:lang w:val="en-NZ"/>
              </w:rPr>
            </w:pPr>
            <w:r w:rsidRPr="00623757">
              <w:t xml:space="preserve">differences between tone, value, hue and shade.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Cosmetic chemistry/ingredients in relevant make-up products particularly in regard to their likely effects on the skin.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Colour physics and its use in make-up application.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Awareness of the effect of changes created by specific make-up products and</w:t>
            </w:r>
            <w:r w:rsidRPr="00623757">
              <w:t xml:space="preserve"> colour application techniques.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The workplace product range.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The effects and benefits of a defined range of workplace make-up products.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Specific resources required for assessment</w:t>
            </w: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Relevant documentation such as:   </w:t>
            </w:r>
          </w:p>
          <w:p w:rsidR="00000000" w:rsidRPr="00623757" w:rsidP="00623757">
            <w:pPr>
              <w:pStyle w:val="BodyText"/>
            </w:pPr>
            <w:r w:rsidRPr="00623757">
              <w:t>workplace policy and procedures manuals.</w:t>
            </w:r>
          </w:p>
          <w:p w:rsidR="00000000" w:rsidRPr="00623757" w:rsidP="00623757">
            <w:pPr>
              <w:pStyle w:val="BodyText"/>
            </w:pPr>
          </w:p>
          <w:p w:rsidR="00000000" w:rsidRPr="00623757" w:rsidP="00623757">
            <w:pPr>
              <w:pStyle w:val="BodyText"/>
            </w:pPr>
            <w:r w:rsidRPr="00623757">
              <w:t xml:space="preserve">Access to a range of clients with different requirements.  </w:t>
            </w:r>
          </w:p>
          <w:p w:rsidR="00000000" w:rsidRPr="00623757" w:rsidP="00623757">
            <w:pPr>
              <w:pStyle w:val="BodyText"/>
            </w:pPr>
            <w:r w:rsidRPr="00623757">
              <w:t>A range of tools and products appropriate to the beauty workplace.</w:t>
            </w:r>
          </w:p>
          <w:p w:rsidR="00000000" w:rsidRPr="00623757" w:rsidP="00623757">
            <w:pPr>
              <w:pStyle w:val="BodyText"/>
            </w:pPr>
            <w:r w:rsidRPr="00623757">
              <w:t>Product labels and sources of product information.</w:t>
            </w:r>
          </w:p>
          <w:p w:rsidR="00000000" w:rsidP="00623757">
            <w:pPr>
              <w:pStyle w:val="BodyText"/>
              <w:rPr>
                <w:lang w:val="en-NZ"/>
              </w:rPr>
            </w:pPr>
            <w:r w:rsidRPr="00623757">
              <w:t>A qualified workplace assessor or as</w:t>
            </w:r>
            <w:r w:rsidRPr="00623757">
              <w:t xml:space="preserve">sessment team. </w:t>
            </w: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12000" w:type="dxa"/>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Key competencies</w:t>
            </w: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The seven key competencies represent generic skills considered for effective work participation. The  numbering against each of the key competencies indicates the performance level required in this unit.</w:t>
            </w:r>
          </w:p>
          <w:p w:rsidR="00000000" w:rsidRPr="00623757" w:rsidP="00623757">
            <w:pPr>
              <w:pStyle w:val="BodyText"/>
            </w:pPr>
            <w:r w:rsidRPr="00623757">
              <w:t>Level 1 represents the competence to undertake tasks effectively.</w:t>
            </w:r>
          </w:p>
          <w:p w:rsidR="00000000" w:rsidRPr="00623757" w:rsidP="00623757">
            <w:pPr>
              <w:pStyle w:val="BodyText"/>
            </w:pPr>
            <w:r w:rsidRPr="00623757">
              <w:t>Level 2 represents the competence to manage tasks.</w:t>
            </w:r>
          </w:p>
          <w:p w:rsidR="00000000" w:rsidP="00623757">
            <w:pPr>
              <w:pStyle w:val="BodyText"/>
              <w:rPr>
                <w:lang w:val="en-NZ"/>
              </w:rPr>
            </w:pPr>
            <w:r w:rsidRPr="00623757">
              <w:t xml:space="preserve">Level 3 represents the competence to use concepts for evaluating and reshaping tasks. </w:t>
            </w:r>
          </w:p>
        </w:tc>
      </w:tr>
      <w:tr w:rsidTr="000437E7">
        <w:tblPrEx>
          <w:tblW w:w="12000" w:type="dxa"/>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p>
        </w:tc>
      </w:tr>
    </w:tbl>
    <w:p w:rsidR="00000000" w:rsidRPr="00623757" w:rsidP="00623757">
      <w:pPr>
        <w:pStyle w:val="BodyText"/>
      </w:pPr>
    </w:p>
    <w:tbl>
      <w:tblPr>
        <w:tblW w:w="0" w:type="auto"/>
        <w:tblLayout w:type="fixed"/>
        <w:tblCellMar>
          <w:left w:w="62" w:type="dxa"/>
          <w:right w:w="62" w:type="dxa"/>
        </w:tblCellMar>
        <w:tblLook w:val="0000"/>
      </w:tblPr>
      <w:tblGrid>
        <w:gridCol w:w="3000"/>
        <w:gridCol w:w="3000"/>
        <w:gridCol w:w="3000"/>
      </w:tblGrid>
      <w:tr w:rsidTr="000437E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Performance Level</w:t>
            </w:r>
          </w:p>
        </w:tc>
      </w:tr>
      <w:tr w:rsidTr="000437E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How can </w:t>
            </w:r>
            <w:r w:rsidRPr="00623757">
              <w:rPr>
                <w:rStyle w:val="SpecialBold"/>
              </w:rPr>
              <w:t>communication of ideas and information</w:t>
            </w:r>
            <w:r w:rsidRPr="00623757">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Explaining possible contra-indications and adverse effects to clients will require the communication of ideas and information.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2 </w:t>
            </w:r>
          </w:p>
        </w:tc>
      </w:tr>
      <w:tr w:rsidTr="000437E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How can </w:t>
            </w:r>
            <w:r w:rsidRPr="00623757">
              <w:rPr>
                <w:rStyle w:val="SpecialBold"/>
              </w:rPr>
              <w:t>information be collected</w:t>
            </w:r>
            <w:r w:rsidRPr="00623757">
              <w:t xml:space="preserve">, </w:t>
            </w:r>
            <w:r w:rsidRPr="00623757">
              <w:rPr>
                <w:rStyle w:val="SpecialBold"/>
              </w:rPr>
              <w:t>analysed an</w:t>
            </w:r>
            <w:r w:rsidRPr="00623757">
              <w:rPr>
                <w:rStyle w:val="SpecialBold"/>
              </w:rPr>
              <w:t>d organised</w:t>
            </w:r>
            <w:r w:rsidRPr="00623757">
              <w:t xml:space="preserve">?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Determining a make-up plan will require information to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2 </w:t>
            </w:r>
          </w:p>
        </w:tc>
      </w:tr>
      <w:tr w:rsidTr="000437E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How are </w:t>
            </w:r>
            <w:r w:rsidRPr="00623757">
              <w:rPr>
                <w:rStyle w:val="SpecialBold"/>
              </w:rPr>
              <w:t>activities planned and organised</w:t>
            </w:r>
            <w:r w:rsidRPr="00623757">
              <w:t xml:space="preserve">?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Identifying and selecting suitable products and tools to complete a make-up plan will require activit</w:t>
            </w:r>
            <w:r w:rsidRPr="00623757">
              <w:t xml:space="preserve">ies to be planned and organised.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1 </w:t>
            </w:r>
          </w:p>
        </w:tc>
      </w:tr>
      <w:tr w:rsidTr="000437E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How can </w:t>
            </w:r>
            <w:r w:rsidRPr="00623757">
              <w:rPr>
                <w:rStyle w:val="SpecialBold"/>
              </w:rPr>
              <w:t>team work</w:t>
            </w:r>
            <w:r w:rsidRPr="00623757">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Maintaining knowledge of salon/store policies and procedures and relevant legislation will require the application of teamwork.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1 </w:t>
            </w:r>
          </w:p>
        </w:tc>
      </w:tr>
      <w:tr w:rsidTr="000437E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How can the use of </w:t>
            </w:r>
            <w:r w:rsidRPr="00623757">
              <w:rPr>
                <w:rStyle w:val="SpecialBold"/>
              </w:rPr>
              <w:t>mathematical ideas and techniques</w:t>
            </w:r>
            <w:r w:rsidRPr="00623757">
              <w:t xml:space="preserve"> b</w:t>
            </w:r>
            <w:r w:rsidRPr="00623757">
              <w:t xml:space="preserve">e applied?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Minimising waste will require the use of mathematical ideas and techniques.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1 </w:t>
            </w:r>
          </w:p>
        </w:tc>
      </w:tr>
      <w:tr w:rsidTr="000437E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How can </w:t>
            </w:r>
            <w:r w:rsidRPr="00623757">
              <w:rPr>
                <w:rStyle w:val="SpecialBold"/>
              </w:rPr>
              <w:t>problem solving skills</w:t>
            </w:r>
            <w:r w:rsidRPr="00623757">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Identifying facial areas requiring corrective make-up will require problem solving skills.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1 </w:t>
            </w:r>
          </w:p>
        </w:tc>
      </w:tr>
      <w:tr w:rsidTr="000437E7">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How can the </w:t>
            </w:r>
            <w:r w:rsidRPr="00623757">
              <w:rPr>
                <w:rStyle w:val="SpecialBold"/>
              </w:rPr>
              <w:t>use of</w:t>
            </w:r>
            <w:r w:rsidRPr="00623757">
              <w:rPr>
                <w:rStyle w:val="SpecialBold"/>
              </w:rPr>
              <w:t xml:space="preserve"> technology</w:t>
            </w:r>
            <w:r w:rsidRPr="00623757">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Using tools and equipment may require the use of technology. </w:t>
            </w:r>
          </w:p>
        </w:tc>
        <w:tc>
          <w:tcPr>
            <w:tcW w:w="30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1 </w:t>
            </w:r>
          </w:p>
        </w:tc>
      </w:tr>
    </w:tbl>
    <w:p w:rsidR="00000000" w:rsidRPr="00623757" w:rsidP="00623757">
      <w:pPr>
        <w:pStyle w:val="BodyText"/>
      </w:pPr>
    </w:p>
    <w:p w:rsidR="00000000" w:rsidRPr="00623757" w:rsidP="00623757">
      <w:pPr>
        <w:pStyle w:val="AllowPageBreak"/>
      </w:pPr>
    </w:p>
    <w:p w:rsidR="00000000" w:rsidRPr="00623757" w:rsidP="00623757">
      <w:pPr>
        <w:pStyle w:val="Heading1"/>
      </w:pPr>
      <w:bookmarkStart w:id="11" w:name="O_317415"/>
      <w:bookmarkEnd w:id="11"/>
      <w:r w:rsidRPr="00623757">
        <w:t>Range Statement</w:t>
      </w:r>
    </w:p>
    <w:tbl>
      <w:tblPr>
        <w:tblW w:w="0" w:type="auto"/>
        <w:tblLayout w:type="fixed"/>
        <w:tblCellMar>
          <w:left w:w="62" w:type="dxa"/>
          <w:right w:w="62" w:type="dxa"/>
        </w:tblCellMar>
        <w:tblLook w:val="0000"/>
      </w:tblPr>
      <w:tblGrid>
        <w:gridCol w:w="4500"/>
        <w:gridCol w:w="4500"/>
      </w:tblGrid>
      <w:tr w:rsidTr="000437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RANGE STATEMENT</w:t>
            </w:r>
          </w:p>
        </w:tc>
      </w:tr>
      <w:tr w:rsidTr="000437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The range statement relates to the unit of competency as a whole. It allows for different work environments and s</w:t>
            </w:r>
            <w:r w:rsidRPr="00623757">
              <w:t>ituations that will affect performance.</w:t>
            </w:r>
          </w:p>
          <w:p w:rsidR="00000000" w:rsidP="00623757">
            <w:pPr>
              <w:pStyle w:val="BodyText"/>
              <w:rPr>
                <w:lang w:val="en-NZ"/>
              </w:rPr>
            </w:pPr>
            <w:r w:rsidRPr="00623757">
              <w:t xml:space="preserve">The following variables may be present with training and assessment depending on the work situation, needs of the trainee, accessibility of the item, and local industry and regional contexts. </w:t>
            </w:r>
            <w:r w:rsidRPr="00623757">
              <w:rPr>
                <w:rStyle w:val="SpecialBold"/>
              </w:rPr>
              <w:t>Bold italicised</w:t>
            </w:r>
            <w:r w:rsidRPr="00623757">
              <w:t xml:space="preserve"> text fro</w:t>
            </w:r>
            <w:r w:rsidRPr="00623757">
              <w:t xml:space="preserve">m the performance criteria is detailed here.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Clients</w:t>
            </w:r>
            <w:r w:rsidRPr="00623757">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t xml:space="preserve">new or regular clients with routine or special needs.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Contra</w:t>
            </w:r>
            <w:r w:rsidRPr="00623757">
              <w:t>-</w:t>
            </w:r>
            <w:r w:rsidRPr="00623757">
              <w:rPr>
                <w:rStyle w:val="SpecialBold"/>
              </w:rPr>
              <w:t>indications</w:t>
            </w:r>
            <w:r w:rsidRPr="00623757">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bacterial, viral or fungal infections</w:t>
            </w:r>
          </w:p>
          <w:p w:rsidR="00000000" w:rsidRPr="00623757" w:rsidP="00623757">
            <w:pPr>
              <w:pStyle w:val="BodyText"/>
            </w:pPr>
            <w:r w:rsidRPr="00623757">
              <w:t>acne</w:t>
            </w:r>
          </w:p>
          <w:p w:rsidR="00000000" w:rsidRPr="00623757" w:rsidP="00623757">
            <w:pPr>
              <w:pStyle w:val="BodyText"/>
            </w:pPr>
            <w:r w:rsidRPr="00623757">
              <w:t>impetigo</w:t>
            </w:r>
          </w:p>
          <w:p w:rsidR="00000000" w:rsidRPr="00623757" w:rsidP="00623757">
            <w:pPr>
              <w:pStyle w:val="BodyText"/>
            </w:pPr>
            <w:r w:rsidRPr="00623757">
              <w:t>warts</w:t>
            </w:r>
          </w:p>
          <w:p w:rsidR="00000000" w:rsidRPr="00623757" w:rsidP="00623757">
            <w:pPr>
              <w:pStyle w:val="BodyText"/>
            </w:pPr>
            <w:r w:rsidRPr="00623757">
              <w:t>lice</w:t>
            </w:r>
          </w:p>
          <w:p w:rsidR="00000000" w:rsidRPr="00623757" w:rsidP="00623757">
            <w:pPr>
              <w:pStyle w:val="BodyText"/>
            </w:pPr>
            <w:r w:rsidRPr="00623757">
              <w:t>scabies</w:t>
            </w:r>
          </w:p>
          <w:p w:rsidR="00000000" w:rsidRPr="00623757" w:rsidP="00623757">
            <w:pPr>
              <w:pStyle w:val="BodyText"/>
            </w:pPr>
            <w:r w:rsidRPr="00623757">
              <w:t>rashes</w:t>
            </w:r>
          </w:p>
          <w:p w:rsidR="00000000" w:rsidRPr="00623757" w:rsidP="00623757">
            <w:pPr>
              <w:pStyle w:val="BodyText"/>
            </w:pPr>
            <w:r w:rsidRPr="00623757">
              <w:t>boils/carbuncles</w:t>
            </w:r>
          </w:p>
          <w:p w:rsidR="00000000" w:rsidRPr="00623757" w:rsidP="00623757">
            <w:pPr>
              <w:pStyle w:val="BodyText"/>
            </w:pPr>
            <w:r w:rsidRPr="00623757">
              <w:t>sun burn</w:t>
            </w:r>
          </w:p>
          <w:p w:rsidR="00000000" w:rsidRPr="00623757" w:rsidP="00623757">
            <w:pPr>
              <w:pStyle w:val="BodyText"/>
            </w:pPr>
            <w:r w:rsidRPr="00623757">
              <w:t>candidiasis</w:t>
            </w:r>
          </w:p>
          <w:p w:rsidR="00000000" w:rsidP="00623757">
            <w:pPr>
              <w:pStyle w:val="BodyText"/>
              <w:rPr>
                <w:lang w:val="en-NZ"/>
              </w:rPr>
            </w:pPr>
            <w:r w:rsidRPr="00623757">
              <w:t xml:space="preserve">other visible non-normal skin.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Appropriate professional</w:t>
            </w:r>
            <w:r w:rsidRPr="00623757">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medical practitioner</w:t>
            </w:r>
          </w:p>
          <w:p w:rsidR="00000000" w:rsidP="00623757">
            <w:pPr>
              <w:pStyle w:val="BodyText"/>
              <w:rPr>
                <w:lang w:val="en-NZ"/>
              </w:rPr>
            </w:pPr>
            <w:r w:rsidRPr="00623757">
              <w:t xml:space="preserve">complementary therapist.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Skin type</w:t>
            </w:r>
            <w:r w:rsidRPr="00623757">
              <w:t>/</w:t>
            </w:r>
            <w:r w:rsidRPr="00623757">
              <w:rPr>
                <w:rStyle w:val="SpecialBold"/>
              </w:rPr>
              <w:t>condition</w:t>
            </w:r>
            <w:r w:rsidRPr="00623757">
              <w:t xml:space="preserve"> may include </w:t>
            </w:r>
            <w:r w:rsidRPr="00623757">
              <w:t xml:space="preserve">but is not limited to: </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normal</w:t>
            </w:r>
          </w:p>
          <w:p w:rsidR="00000000" w:rsidRPr="00623757" w:rsidP="00623757">
            <w:pPr>
              <w:pStyle w:val="BodyText"/>
            </w:pPr>
            <w:r w:rsidRPr="00623757">
              <w:t>dry</w:t>
            </w:r>
          </w:p>
          <w:p w:rsidR="00000000" w:rsidRPr="00623757" w:rsidP="00623757">
            <w:pPr>
              <w:pStyle w:val="BodyText"/>
            </w:pPr>
            <w:r w:rsidRPr="00623757">
              <w:t>oily</w:t>
            </w:r>
          </w:p>
          <w:p w:rsidR="00000000" w:rsidRPr="00623757" w:rsidP="00623757">
            <w:pPr>
              <w:pStyle w:val="BodyText"/>
            </w:pPr>
            <w:r w:rsidRPr="00623757">
              <w:t>combination</w:t>
            </w:r>
          </w:p>
          <w:p w:rsidR="00000000" w:rsidRPr="00623757" w:rsidP="00623757">
            <w:pPr>
              <w:pStyle w:val="BodyText"/>
            </w:pPr>
            <w:r w:rsidRPr="00623757">
              <w:t>sensitive</w:t>
            </w:r>
          </w:p>
          <w:p w:rsidR="00000000" w:rsidRPr="00623757" w:rsidP="00623757">
            <w:pPr>
              <w:pStyle w:val="BodyText"/>
            </w:pPr>
            <w:r w:rsidRPr="00623757">
              <w:t>pigmented</w:t>
            </w:r>
          </w:p>
          <w:p w:rsidR="00000000" w:rsidRPr="00623757" w:rsidP="00623757">
            <w:pPr>
              <w:pStyle w:val="BodyText"/>
            </w:pPr>
            <w:r w:rsidRPr="00623757">
              <w:t>couperose</w:t>
            </w:r>
          </w:p>
          <w:p w:rsidR="00000000" w:rsidRPr="00623757" w:rsidP="00623757">
            <w:pPr>
              <w:pStyle w:val="BodyText"/>
            </w:pPr>
            <w:r w:rsidRPr="00623757">
              <w:t>damaged</w:t>
            </w:r>
          </w:p>
          <w:p w:rsidR="00000000" w:rsidP="00623757">
            <w:pPr>
              <w:pStyle w:val="BodyText"/>
              <w:rPr>
                <w:lang w:val="en-NZ"/>
              </w:rPr>
            </w:pPr>
            <w:r w:rsidRPr="00623757">
              <w:t xml:space="preserve">mature.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Cleansing products</w:t>
            </w:r>
            <w:r w:rsidRPr="00623757">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soaps</w:t>
            </w:r>
          </w:p>
          <w:p w:rsidR="00000000" w:rsidRPr="00623757" w:rsidP="00623757">
            <w:pPr>
              <w:pStyle w:val="BodyText"/>
            </w:pPr>
            <w:r w:rsidRPr="00623757">
              <w:t>milks</w:t>
            </w:r>
          </w:p>
          <w:p w:rsidR="00000000" w:rsidP="00623757">
            <w:pPr>
              <w:pStyle w:val="BodyText"/>
              <w:rPr>
                <w:lang w:val="en-NZ"/>
              </w:rPr>
            </w:pPr>
            <w:r w:rsidRPr="00623757">
              <w:t xml:space="preserve">creams.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Colour design principles</w:t>
            </w:r>
            <w:r w:rsidRPr="00623757">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tonal values</w:t>
            </w:r>
          </w:p>
          <w:p w:rsidR="00000000" w:rsidP="00623757">
            <w:pPr>
              <w:pStyle w:val="BodyText"/>
              <w:rPr>
                <w:lang w:val="en-NZ"/>
              </w:rPr>
            </w:pPr>
            <w:r w:rsidRPr="00623757">
              <w:t xml:space="preserve">colour wheel.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Make</w:t>
            </w:r>
            <w:r w:rsidRPr="00623757">
              <w:t>-</w:t>
            </w:r>
            <w:r w:rsidRPr="00623757">
              <w:rPr>
                <w:rStyle w:val="SpecialBold"/>
              </w:rPr>
              <w:t>up plan</w:t>
            </w:r>
            <w:r w:rsidRPr="00623757">
              <w:t xml:space="preserve"> may include but is not limited to:</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client's facial shape</w:t>
            </w:r>
          </w:p>
          <w:p w:rsidR="00000000" w:rsidRPr="00623757" w:rsidP="00623757">
            <w:pPr>
              <w:pStyle w:val="BodyText"/>
            </w:pPr>
            <w:r w:rsidRPr="00623757">
              <w:t>highlighting/shading techniques</w:t>
            </w:r>
          </w:p>
          <w:p w:rsidR="00000000" w:rsidRPr="00623757" w:rsidP="00623757">
            <w:pPr>
              <w:pStyle w:val="BodyText"/>
            </w:pPr>
            <w:r w:rsidRPr="00623757">
              <w:t>areas requiring correction/camouflage</w:t>
            </w:r>
          </w:p>
          <w:p w:rsidR="00000000" w:rsidRPr="00623757" w:rsidP="00623757">
            <w:pPr>
              <w:pStyle w:val="BodyText"/>
            </w:pPr>
            <w:r w:rsidRPr="00623757">
              <w:t xml:space="preserve">context:   </w:t>
            </w:r>
          </w:p>
          <w:p w:rsidR="00000000" w:rsidRPr="00623757" w:rsidP="00623757">
            <w:pPr>
              <w:pStyle w:val="BodyText"/>
            </w:pPr>
            <w:r w:rsidRPr="00623757">
              <w:t>business</w:t>
            </w:r>
          </w:p>
          <w:p w:rsidR="00000000" w:rsidRPr="00623757" w:rsidP="00623757">
            <w:pPr>
              <w:pStyle w:val="BodyText"/>
            </w:pPr>
            <w:r w:rsidRPr="00623757">
              <w:t>social</w:t>
            </w:r>
          </w:p>
          <w:p w:rsidR="00000000" w:rsidRPr="00623757" w:rsidP="00623757">
            <w:pPr>
              <w:pStyle w:val="BodyText"/>
            </w:pPr>
            <w:r w:rsidRPr="00623757">
              <w:t>day/evening</w:t>
            </w:r>
          </w:p>
          <w:p w:rsidR="00000000" w:rsidP="00623757">
            <w:pPr>
              <w:pStyle w:val="BodyText"/>
              <w:rPr>
                <w:lang w:val="en-NZ"/>
              </w:rPr>
            </w:pPr>
            <w:r w:rsidRPr="00623757">
              <w:t xml:space="preserve">special occasion.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Make</w:t>
            </w:r>
            <w:r w:rsidRPr="00623757">
              <w:t>-</w:t>
            </w:r>
            <w:r w:rsidRPr="00623757">
              <w:rPr>
                <w:rStyle w:val="SpecialBold"/>
              </w:rPr>
              <w:t>up products</w:t>
            </w:r>
            <w:r w:rsidRPr="00623757">
              <w:t xml:space="preserve"> may include but are not limited to:</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oil based, water based, solid or fluid with varying degrees of coverage and pigmentation</w:t>
            </w:r>
          </w:p>
          <w:p w:rsidR="00000000" w:rsidRPr="00623757" w:rsidP="00623757">
            <w:pPr>
              <w:pStyle w:val="BodyText"/>
            </w:pPr>
            <w:r w:rsidRPr="00623757">
              <w:t>pre-make-up products and stabilisers</w:t>
            </w:r>
          </w:p>
          <w:p w:rsidR="00000000" w:rsidRPr="00623757" w:rsidP="00623757">
            <w:pPr>
              <w:pStyle w:val="BodyText"/>
            </w:pPr>
            <w:r w:rsidRPr="00623757">
              <w:t>concealers</w:t>
            </w:r>
          </w:p>
          <w:p w:rsidR="00000000" w:rsidRPr="00623757" w:rsidP="00623757">
            <w:pPr>
              <w:pStyle w:val="BodyText"/>
            </w:pPr>
            <w:r w:rsidRPr="00623757">
              <w:t>foundation (liquid/solid)</w:t>
            </w:r>
          </w:p>
          <w:p w:rsidR="00000000" w:rsidRPr="00623757" w:rsidP="00623757">
            <w:pPr>
              <w:pStyle w:val="BodyText"/>
            </w:pPr>
            <w:r w:rsidRPr="00623757">
              <w:t>powders</w:t>
            </w:r>
          </w:p>
          <w:p w:rsidR="00000000" w:rsidRPr="00623757" w:rsidP="00623757">
            <w:pPr>
              <w:pStyle w:val="BodyText"/>
            </w:pPr>
            <w:r w:rsidRPr="00623757">
              <w:t>eyeshadows</w:t>
            </w:r>
          </w:p>
          <w:p w:rsidR="00000000" w:rsidRPr="00623757" w:rsidP="00623757">
            <w:pPr>
              <w:pStyle w:val="BodyText"/>
            </w:pPr>
            <w:r w:rsidRPr="00623757">
              <w:t xml:space="preserve">eyeliners </w:t>
            </w:r>
          </w:p>
          <w:p w:rsidR="00000000" w:rsidRPr="00623757" w:rsidP="00623757">
            <w:pPr>
              <w:pStyle w:val="BodyText"/>
            </w:pPr>
            <w:r w:rsidRPr="00623757">
              <w:t>blushers</w:t>
            </w:r>
          </w:p>
          <w:p w:rsidR="00000000" w:rsidRPr="00623757" w:rsidP="00623757">
            <w:pPr>
              <w:pStyle w:val="BodyText"/>
            </w:pPr>
            <w:r w:rsidRPr="00623757">
              <w:t xml:space="preserve">mascaras </w:t>
            </w:r>
          </w:p>
          <w:p w:rsidR="00000000" w:rsidRPr="00623757" w:rsidP="00623757">
            <w:pPr>
              <w:pStyle w:val="BodyText"/>
            </w:pPr>
            <w:r w:rsidRPr="00623757">
              <w:t>false lashes</w:t>
            </w:r>
          </w:p>
          <w:p w:rsidR="00000000" w:rsidRPr="00623757" w:rsidP="00623757">
            <w:pPr>
              <w:pStyle w:val="BodyText"/>
            </w:pPr>
            <w:r w:rsidRPr="00623757">
              <w:t>lipsticks</w:t>
            </w:r>
          </w:p>
          <w:p w:rsidR="00000000" w:rsidP="00623757">
            <w:pPr>
              <w:pStyle w:val="BodyText"/>
              <w:rPr>
                <w:lang w:val="en-NZ"/>
              </w:rPr>
            </w:pPr>
            <w:r w:rsidRPr="00623757">
              <w:t xml:space="preserve">pencils.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Tools and equipment</w:t>
            </w:r>
            <w:r w:rsidRPr="00623757">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brushes</w:t>
            </w:r>
          </w:p>
          <w:p w:rsidR="00000000" w:rsidRPr="00623757" w:rsidP="00623757">
            <w:pPr>
              <w:pStyle w:val="BodyText"/>
            </w:pPr>
            <w:r w:rsidRPr="00623757">
              <w:t>sponges</w:t>
            </w:r>
          </w:p>
          <w:p w:rsidR="00000000" w:rsidRPr="00623757" w:rsidP="00623757">
            <w:pPr>
              <w:pStyle w:val="BodyText"/>
            </w:pPr>
            <w:r w:rsidRPr="00623757">
              <w:t>applicators</w:t>
            </w:r>
          </w:p>
          <w:p w:rsidR="00000000" w:rsidRPr="00623757" w:rsidP="00623757">
            <w:pPr>
              <w:pStyle w:val="BodyText"/>
            </w:pPr>
            <w:r w:rsidRPr="00623757">
              <w:t>pallets</w:t>
            </w:r>
          </w:p>
          <w:p w:rsidR="00000000" w:rsidRPr="00623757" w:rsidP="00623757">
            <w:pPr>
              <w:pStyle w:val="BodyText"/>
            </w:pPr>
            <w:r w:rsidRPr="00623757">
              <w:t>lash curlers</w:t>
            </w:r>
          </w:p>
          <w:p w:rsidR="00000000" w:rsidRPr="00623757" w:rsidP="00623757">
            <w:pPr>
              <w:pStyle w:val="BodyText"/>
            </w:pPr>
            <w:r w:rsidRPr="00623757">
              <w:t>tweezers</w:t>
            </w:r>
          </w:p>
          <w:p w:rsidR="00000000" w:rsidRPr="00623757" w:rsidP="00623757">
            <w:pPr>
              <w:pStyle w:val="BodyText"/>
            </w:pPr>
            <w:r w:rsidRPr="00623757">
              <w:t>magnifying mirror</w:t>
            </w:r>
          </w:p>
          <w:p w:rsidR="00000000" w:rsidRPr="00623757" w:rsidP="00623757">
            <w:pPr>
              <w:pStyle w:val="BodyText"/>
            </w:pPr>
            <w:r w:rsidRPr="00623757">
              <w:t>containers/trays</w:t>
            </w:r>
          </w:p>
          <w:p w:rsidR="00000000" w:rsidRPr="00623757" w:rsidP="00623757">
            <w:pPr>
              <w:pStyle w:val="BodyText"/>
            </w:pPr>
            <w:r w:rsidRPr="00623757">
              <w:t>pencil sharpeners</w:t>
            </w:r>
          </w:p>
          <w:p w:rsidR="00000000" w:rsidRPr="00623757" w:rsidP="00623757">
            <w:pPr>
              <w:pStyle w:val="BodyText"/>
            </w:pPr>
            <w:r w:rsidRPr="00623757">
              <w:t>spatulas</w:t>
            </w:r>
          </w:p>
          <w:p w:rsidR="00000000" w:rsidP="00623757">
            <w:pPr>
              <w:pStyle w:val="BodyText"/>
              <w:rPr>
                <w:lang w:val="en-NZ"/>
              </w:rPr>
            </w:pPr>
            <w:r w:rsidRPr="00623757">
              <w:t xml:space="preserve">make-up box.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Relevant legislation</w:t>
            </w:r>
            <w:r w:rsidRPr="00623757">
              <w:t xml:space="preserve"> may include but is not limited to</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Federal, State and local health and hygiene regulations</w:t>
            </w:r>
          </w:p>
          <w:p w:rsidR="00000000" w:rsidRPr="00623757" w:rsidP="00623757">
            <w:pPr>
              <w:pStyle w:val="BodyText"/>
            </w:pPr>
            <w:r w:rsidRPr="00623757">
              <w:t>Occupational Health and Safety regulations</w:t>
            </w:r>
          </w:p>
          <w:p w:rsidR="00000000" w:rsidP="00623757">
            <w:pPr>
              <w:pStyle w:val="BodyText"/>
              <w:rPr>
                <w:lang w:val="en-NZ"/>
              </w:rPr>
            </w:pPr>
            <w:r w:rsidRPr="00623757">
              <w:t xml:space="preserve">industry Codes of Practice.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Workplace policies and procedures</w:t>
            </w:r>
            <w:r w:rsidRPr="00623757">
              <w:t xml:space="preserve"> may include but are not limited to:</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health and hygiene </w:t>
            </w:r>
          </w:p>
          <w:p w:rsidR="00000000" w:rsidRPr="00623757" w:rsidP="00623757">
            <w:pPr>
              <w:pStyle w:val="BodyText"/>
            </w:pPr>
            <w:r w:rsidRPr="00623757">
              <w:t>workplace time frame allocated for the performance of the service</w:t>
            </w:r>
          </w:p>
          <w:p w:rsidR="00000000" w:rsidRPr="00623757" w:rsidP="00623757">
            <w:pPr>
              <w:pStyle w:val="BodyText"/>
            </w:pPr>
            <w:r w:rsidRPr="00623757">
              <w:t>product range and manufacturer instructions</w:t>
            </w:r>
          </w:p>
          <w:p w:rsidR="00000000" w:rsidRPr="00623757" w:rsidP="00623757">
            <w:pPr>
              <w:pStyle w:val="BodyText"/>
            </w:pPr>
            <w:r w:rsidRPr="00623757">
              <w:t>waste disposal</w:t>
            </w:r>
          </w:p>
          <w:p w:rsidR="00000000" w:rsidP="00623757">
            <w:pPr>
              <w:pStyle w:val="BodyText"/>
              <w:rPr>
                <w:lang w:val="en-NZ"/>
              </w:rPr>
            </w:pPr>
            <w:r w:rsidRPr="00623757">
              <w:t xml:space="preserve">waste minimisation. </w:t>
            </w: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p>
        </w:tc>
      </w:tr>
      <w:tr w:rsidTr="000437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3757">
            <w:pPr>
              <w:pStyle w:val="BodyText"/>
              <w:rPr>
                <w:lang w:val="en-NZ"/>
              </w:rPr>
            </w:pPr>
            <w:r w:rsidRPr="00623757">
              <w:rPr>
                <w:rStyle w:val="SpecialBold"/>
              </w:rPr>
              <w:t>Adverse effects</w:t>
            </w:r>
            <w:r w:rsidRPr="00623757">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623757" w:rsidP="00623757">
            <w:pPr>
              <w:pStyle w:val="BodyText"/>
            </w:pPr>
            <w:r w:rsidRPr="00623757">
              <w:t xml:space="preserve">product reactions. </w:t>
            </w:r>
          </w:p>
        </w:tc>
      </w:tr>
    </w:tbl>
    <w:p w:rsidR="00000000" w:rsidRPr="00623757" w:rsidP="00623757">
      <w:pPr>
        <w:pStyle w:val="BodyText"/>
      </w:pPr>
    </w:p>
    <w:p w:rsidR="00000000" w:rsidRPr="00623757" w:rsidP="00623757">
      <w:pPr>
        <w:pStyle w:val="AllowPageBreak"/>
      </w:pPr>
    </w:p>
    <w:p w:rsidR="00000000" w:rsidRPr="00623757" w:rsidP="00623757">
      <w:pPr>
        <w:pStyle w:val="Heading1"/>
      </w:pPr>
      <w:bookmarkStart w:id="12" w:name="O_317414"/>
      <w:bookmarkEnd w:id="12"/>
      <w:r w:rsidRPr="00623757">
        <w:t>Unit Sector(s)</w:t>
      </w:r>
    </w:p>
    <w:p w:rsidR="00000000" w:rsidRPr="00623757" w:rsidP="00623757">
      <w:pPr>
        <w:pStyle w:val="BodyText"/>
      </w:pPr>
      <w:r w:rsidRPr="00623757">
        <w:t>Not applicable.</w:t>
      </w:r>
    </w:p>
    <w:p w:rsidR="00000000" w:rsidRPr="00623757" w:rsidP="00623757">
      <w:pPr>
        <w:pStyle w:val="AllowPageBreak"/>
      </w:pPr>
    </w:p>
    <w:p w:rsidR="00000000" w:rsidRPr="00623757" w:rsidP="00623757">
      <w:pPr>
        <w:pStyle w:val="Heading1"/>
      </w:pPr>
      <w:bookmarkStart w:id="13" w:name="O_317413"/>
      <w:bookmarkEnd w:id="13"/>
      <w:r w:rsidRPr="00623757">
        <w:t>Competency Field</w:t>
      </w:r>
    </w:p>
    <w:p w:rsidR="00000000" w:rsidRPr="00623757" w:rsidP="00623757">
      <w:pPr>
        <w:pStyle w:val="BodyText"/>
      </w:pPr>
      <w:r w:rsidRPr="00623757">
        <w:t>Beauty</w:t>
      </w:r>
    </w:p>
    <w:p w:rsidR="00000000" w:rsidRPr="00623757" w:rsidP="00623757"/>
    <w:sectPr w:rsidSect="006237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7E7" w:rsidP="00043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E7" w:rsidP="00623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437E7" w:rsidP="006237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437E7" w:rsidP="006237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7E7" w:rsidP="000437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E7" w:rsidP="00623757">
    <w:pPr>
      <w:pStyle w:val="Header"/>
      <w:framePr w:wrap="around"/>
    </w:pPr>
    <w:r>
      <w:fldChar w:fldCharType="begin"/>
    </w:r>
    <w:r>
      <w:instrText xml:space="preserve"> TITLE   \* MERGEFORMAT </w:instrText>
    </w:r>
    <w:r>
      <w:fldChar w:fldCharType="separate"/>
    </w:r>
    <w:r>
      <w:t>WRBFS202B Design and apply make-up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37E7" w:rsidP="006237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7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3757"/>
    <w:pPr>
      <w:spacing w:before="360" w:after="60"/>
      <w:outlineLvl w:val="0"/>
    </w:pPr>
    <w:rPr>
      <w:sz w:val="32"/>
    </w:rPr>
  </w:style>
  <w:style w:type="paragraph" w:styleId="Heading2">
    <w:name w:val="heading 2"/>
    <w:basedOn w:val="HeadingBase"/>
    <w:next w:val="BodyText"/>
    <w:link w:val="Heading2Char"/>
    <w:qFormat/>
    <w:rsid w:val="00623757"/>
    <w:pPr>
      <w:keepLines/>
      <w:spacing w:before="240" w:after="120"/>
      <w:outlineLvl w:val="1"/>
    </w:pPr>
    <w:rPr>
      <w:sz w:val="28"/>
      <w:szCs w:val="40"/>
    </w:rPr>
  </w:style>
  <w:style w:type="paragraph" w:styleId="Heading3">
    <w:name w:val="heading 3"/>
    <w:basedOn w:val="HeadingBase"/>
    <w:next w:val="BodyText"/>
    <w:link w:val="Heading3Char"/>
    <w:qFormat/>
    <w:rsid w:val="00623757"/>
    <w:pPr>
      <w:spacing w:before="180" w:after="120"/>
      <w:outlineLvl w:val="2"/>
    </w:pPr>
    <w:rPr>
      <w:spacing w:val="-10"/>
      <w:kern w:val="32"/>
    </w:rPr>
  </w:style>
  <w:style w:type="paragraph" w:styleId="Heading4">
    <w:name w:val="heading 4"/>
    <w:basedOn w:val="HeadingBase"/>
    <w:next w:val="BodyText"/>
    <w:link w:val="Heading4Char"/>
    <w:qFormat/>
    <w:rsid w:val="00623757"/>
    <w:pPr>
      <w:spacing w:before="160" w:after="120"/>
      <w:outlineLvl w:val="3"/>
    </w:pPr>
    <w:rPr>
      <w:sz w:val="22"/>
    </w:rPr>
  </w:style>
  <w:style w:type="paragraph" w:styleId="Heading5">
    <w:name w:val="heading 5"/>
    <w:basedOn w:val="HeadingBase"/>
    <w:next w:val="Normal"/>
    <w:link w:val="Heading5Char"/>
    <w:qFormat/>
    <w:rsid w:val="00623757"/>
    <w:pPr>
      <w:spacing w:before="80"/>
      <w:outlineLvl w:val="4"/>
    </w:pPr>
    <w:rPr>
      <w:color w:val="918585"/>
      <w:sz w:val="20"/>
    </w:rPr>
  </w:style>
  <w:style w:type="paragraph" w:styleId="Heading6">
    <w:name w:val="heading 6"/>
    <w:basedOn w:val="HeadingBase"/>
    <w:next w:val="Normal"/>
    <w:link w:val="Heading6Char"/>
    <w:qFormat/>
    <w:rsid w:val="00623757"/>
    <w:pPr>
      <w:spacing w:before="60"/>
      <w:outlineLvl w:val="5"/>
    </w:pPr>
    <w:rPr>
      <w:color w:val="918585"/>
      <w:sz w:val="20"/>
    </w:rPr>
  </w:style>
  <w:style w:type="paragraph" w:styleId="Heading7">
    <w:name w:val="heading 7"/>
    <w:basedOn w:val="Normal"/>
    <w:next w:val="Normal"/>
    <w:link w:val="Heading7Char"/>
    <w:qFormat/>
    <w:rsid w:val="00623757"/>
    <w:pPr>
      <w:ind w:left="720"/>
      <w:outlineLvl w:val="6"/>
    </w:pPr>
    <w:rPr>
      <w:i/>
    </w:rPr>
  </w:style>
  <w:style w:type="paragraph" w:styleId="Heading8">
    <w:name w:val="heading 8"/>
    <w:basedOn w:val="Normal"/>
    <w:next w:val="Normal"/>
    <w:link w:val="Heading8Char"/>
    <w:qFormat/>
    <w:rsid w:val="00623757"/>
    <w:pPr>
      <w:ind w:left="720"/>
      <w:outlineLvl w:val="7"/>
    </w:pPr>
    <w:rPr>
      <w:i/>
    </w:rPr>
  </w:style>
  <w:style w:type="paragraph" w:styleId="Heading9">
    <w:name w:val="heading 9"/>
    <w:basedOn w:val="Normal"/>
    <w:next w:val="Normal"/>
    <w:link w:val="Heading9Char"/>
    <w:qFormat/>
    <w:rsid w:val="00623757"/>
    <w:pPr>
      <w:ind w:left="720"/>
      <w:outlineLvl w:val="8"/>
    </w:pPr>
    <w:rPr>
      <w:i/>
    </w:rPr>
  </w:style>
  <w:style w:type="character" w:default="1" w:styleId="DefaultParagraphFont">
    <w:name w:val="Default Paragraph Font"/>
    <w:uiPriority w:val="1"/>
    <w:unhideWhenUsed/>
    <w:rsid w:val="00623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757"/>
  </w:style>
  <w:style w:type="character" w:customStyle="1" w:styleId="Heading1Char">
    <w:name w:val="Heading 1 Char"/>
    <w:basedOn w:val="DefaultParagraphFont"/>
    <w:link w:val="Heading1"/>
    <w:rsid w:val="00623757"/>
    <w:rPr>
      <w:rFonts w:ascii="Times New Roman" w:eastAsia="Times New Roman" w:hAnsi="Times New Roman" w:cs="Times New Roman"/>
      <w:b/>
      <w:sz w:val="32"/>
      <w:szCs w:val="20"/>
      <w:lang w:eastAsia="en-US"/>
    </w:rPr>
  </w:style>
  <w:style w:type="paragraph" w:styleId="BodyText">
    <w:name w:val="Body Text"/>
    <w:basedOn w:val="Normal"/>
    <w:link w:val="BodyTextChar"/>
    <w:rsid w:val="006237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757"/>
    <w:rPr>
      <w:rFonts w:ascii="Times New Roman" w:eastAsia="Times New Roman" w:hAnsi="Times New Roman" w:cs="Times New Roman"/>
      <w:sz w:val="24"/>
      <w:lang w:val="en-US" w:eastAsia="en-US"/>
    </w:rPr>
  </w:style>
  <w:style w:type="paragraph" w:styleId="Footer">
    <w:name w:val="footer"/>
    <w:basedOn w:val="Normal"/>
    <w:link w:val="FooterChar"/>
    <w:rsid w:val="00623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75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23757"/>
    <w:rPr>
      <w:b/>
      <w:spacing w:val="0"/>
    </w:rPr>
  </w:style>
  <w:style w:type="paragraph" w:styleId="Header">
    <w:name w:val="header"/>
    <w:basedOn w:val="Normal"/>
    <w:link w:val="HeaderChar"/>
    <w:rsid w:val="00623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7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3757"/>
    <w:pPr>
      <w:spacing w:before="240" w:after="120"/>
      <w:outlineLvl w:val="0"/>
    </w:pPr>
    <w:rPr>
      <w:rFonts w:ascii="Times New Roman" w:hAnsi="Times New Roman"/>
      <w:b/>
      <w:sz w:val="28"/>
    </w:rPr>
  </w:style>
  <w:style w:type="paragraph" w:customStyle="1" w:styleId="AllowPageBreak">
    <w:name w:val="AllowPageBreak"/>
    <w:rsid w:val="00623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7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37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3757"/>
    <w:rPr>
      <w:rFonts w:ascii="Courier New" w:eastAsia="Times New Roman" w:hAnsi="Courier New" w:cs="Times New Roman"/>
      <w:i/>
      <w:szCs w:val="20"/>
      <w:lang w:val="en-US" w:eastAsia="en-US"/>
    </w:rPr>
  </w:style>
  <w:style w:type="paragraph" w:customStyle="1" w:styleId="HeadingBase">
    <w:name w:val="Heading Base"/>
    <w:rsid w:val="00623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757"/>
    <w:pPr>
      <w:tabs>
        <w:tab w:val="right" w:leader="dot" w:pos="9072"/>
      </w:tabs>
      <w:ind w:left="567"/>
    </w:pPr>
    <w:rPr>
      <w:szCs w:val="22"/>
    </w:rPr>
  </w:style>
  <w:style w:type="paragraph" w:customStyle="1" w:styleId="TOCBase">
    <w:name w:val="TOC Base"/>
    <w:rsid w:val="00623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757"/>
    <w:pPr>
      <w:tabs>
        <w:tab w:val="right" w:leader="dot" w:pos="9072"/>
      </w:tabs>
      <w:spacing w:before="40" w:after="40"/>
      <w:ind w:left="284"/>
    </w:pPr>
    <w:rPr>
      <w:rFonts w:ascii="Times New Roman" w:hAnsi="Times New Roman"/>
    </w:rPr>
  </w:style>
  <w:style w:type="paragraph" w:styleId="TOC1">
    <w:name w:val="toc 1"/>
    <w:basedOn w:val="TOCBase"/>
    <w:next w:val="Normal"/>
    <w:rsid w:val="006237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757"/>
    <w:pPr>
      <w:spacing w:before="5040"/>
      <w:jc w:val="center"/>
    </w:pPr>
    <w:rPr>
      <w:sz w:val="48"/>
      <w:szCs w:val="72"/>
      <w:lang w:val="en-US"/>
    </w:rPr>
  </w:style>
  <w:style w:type="character" w:customStyle="1" w:styleId="TitleChar">
    <w:name w:val="Title Char"/>
    <w:basedOn w:val="DefaultParagraphFont"/>
    <w:link w:val="Title"/>
    <w:rsid w:val="00623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757"/>
    <w:pPr>
      <w:tabs>
        <w:tab w:val="left" w:pos="3600"/>
        <w:tab w:val="left" w:pos="3958"/>
      </w:tabs>
    </w:pPr>
  </w:style>
  <w:style w:type="paragraph" w:styleId="List">
    <w:name w:val="List"/>
    <w:basedOn w:val="BodyText"/>
    <w:next w:val="BodyText"/>
    <w:rsid w:val="00623757"/>
    <w:pPr>
      <w:tabs>
        <w:tab w:val="left" w:pos="340"/>
      </w:tabs>
      <w:spacing w:before="60" w:after="60"/>
      <w:ind w:left="340" w:hanging="340"/>
    </w:pPr>
  </w:style>
  <w:style w:type="paragraph" w:styleId="ListBullet">
    <w:name w:val="List Bullet"/>
    <w:basedOn w:val="List"/>
    <w:rsid w:val="00623757"/>
    <w:pPr>
      <w:numPr>
        <w:numId w:val="11"/>
      </w:numPr>
      <w:tabs>
        <w:tab w:val="clear" w:pos="340"/>
      </w:tabs>
      <w:spacing w:before="40" w:after="40"/>
    </w:pPr>
  </w:style>
  <w:style w:type="paragraph" w:customStyle="1" w:styleId="Note">
    <w:name w:val="Note"/>
    <w:basedOn w:val="BodyText"/>
    <w:rsid w:val="00623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757"/>
    <w:pPr>
      <w:framePr w:wrap="auto" w:hAnchor="text" w:y="6049"/>
    </w:pPr>
    <w:rPr>
      <w:color w:val="000000"/>
      <w:sz w:val="40"/>
    </w:rPr>
  </w:style>
  <w:style w:type="paragraph" w:customStyle="1" w:styleId="TOCTitle">
    <w:name w:val="TOCTitle"/>
    <w:basedOn w:val="Heading1"/>
    <w:rsid w:val="00623757"/>
    <w:pPr>
      <w:spacing w:after="240"/>
      <w:jc w:val="center"/>
      <w:outlineLvl w:val="9"/>
    </w:pPr>
    <w:rPr>
      <w:caps/>
    </w:rPr>
  </w:style>
  <w:style w:type="paragraph" w:customStyle="1" w:styleId="Version">
    <w:name w:val="Version"/>
    <w:rsid w:val="00623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757"/>
    <w:pPr>
      <w:numPr>
        <w:numId w:val="12"/>
      </w:numPr>
      <w:tabs>
        <w:tab w:val="clear" w:pos="680"/>
      </w:tabs>
    </w:pPr>
  </w:style>
  <w:style w:type="paragraph" w:styleId="Index1">
    <w:name w:val="index 1"/>
    <w:basedOn w:val="Normal"/>
    <w:next w:val="Normal"/>
    <w:semiHidden/>
    <w:rsid w:val="00623757"/>
    <w:pPr>
      <w:keepNext w:val="0"/>
      <w:tabs>
        <w:tab w:val="right" w:pos="4176"/>
      </w:tabs>
      <w:ind w:left="198" w:hanging="198"/>
    </w:pPr>
    <w:rPr>
      <w:rFonts w:ascii="Garamond" w:hAnsi="Garamond"/>
    </w:rPr>
  </w:style>
  <w:style w:type="paragraph" w:styleId="IndexHeading">
    <w:name w:val="index heading"/>
    <w:basedOn w:val="Normal"/>
    <w:next w:val="Index1"/>
    <w:semiHidden/>
    <w:rsid w:val="00623757"/>
    <w:pPr>
      <w:spacing w:before="120" w:after="120"/>
    </w:pPr>
    <w:rPr>
      <w:rFonts w:ascii="Arial" w:hAnsi="Arial"/>
      <w:b/>
      <w:color w:val="918585"/>
      <w:sz w:val="24"/>
    </w:rPr>
  </w:style>
  <w:style w:type="paragraph" w:customStyle="1" w:styleId="Chapter">
    <w:name w:val="Chapter"/>
    <w:basedOn w:val="Normal"/>
    <w:rsid w:val="00623757"/>
    <w:pPr>
      <w:spacing w:before="240"/>
    </w:pPr>
    <w:rPr>
      <w:rFonts w:ascii="Times New Roman" w:hAnsi="Times New Roman"/>
      <w:smallCaps/>
      <w:spacing w:val="80"/>
      <w:sz w:val="28"/>
    </w:rPr>
  </w:style>
  <w:style w:type="paragraph" w:customStyle="1" w:styleId="InChapter">
    <w:name w:val="InChapter"/>
    <w:basedOn w:val="Heading3"/>
    <w:rsid w:val="00623757"/>
    <w:pPr>
      <w:spacing w:after="240"/>
      <w:outlineLvl w:val="9"/>
    </w:pPr>
    <w:rPr>
      <w:noProof/>
    </w:rPr>
  </w:style>
  <w:style w:type="paragraph" w:styleId="Index2">
    <w:name w:val="index 2"/>
    <w:basedOn w:val="Normal"/>
    <w:next w:val="Normal"/>
    <w:semiHidden/>
    <w:rsid w:val="00623757"/>
    <w:pPr>
      <w:tabs>
        <w:tab w:val="right" w:pos="4176"/>
      </w:tabs>
      <w:ind w:left="568" w:hanging="284"/>
    </w:pPr>
    <w:rPr>
      <w:rFonts w:ascii="Garamond" w:hAnsi="Garamond"/>
    </w:rPr>
  </w:style>
  <w:style w:type="paragraph" w:customStyle="1" w:styleId="Byline">
    <w:name w:val="Byline"/>
    <w:rsid w:val="00623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757"/>
    <w:pPr>
      <w:tabs>
        <w:tab w:val="clear" w:pos="3600"/>
        <w:tab w:val="clear" w:pos="3958"/>
      </w:tabs>
      <w:jc w:val="right"/>
    </w:pPr>
  </w:style>
  <w:style w:type="character" w:styleId="Emphasis">
    <w:name w:val="Emphasis"/>
    <w:basedOn w:val="DefaultParagraphFont"/>
    <w:qFormat/>
    <w:rsid w:val="00623757"/>
    <w:rPr>
      <w:i/>
    </w:rPr>
  </w:style>
  <w:style w:type="paragraph" w:styleId="Caption">
    <w:name w:val="caption"/>
    <w:basedOn w:val="BodyText"/>
    <w:next w:val="Normal"/>
    <w:qFormat/>
    <w:rsid w:val="00623757"/>
    <w:pPr>
      <w:framePr w:w="2268" w:hSpace="181" w:vSpace="181" w:wrap="around" w:vAnchor="text" w:hAnchor="page" w:x="1135" w:y="285" w:anchorLock="1"/>
    </w:pPr>
    <w:rPr>
      <w:i/>
    </w:rPr>
  </w:style>
  <w:style w:type="paragraph" w:customStyle="1" w:styleId="MiniTOCTitle">
    <w:name w:val="MiniTOCTitle"/>
    <w:basedOn w:val="Heading4"/>
    <w:rsid w:val="00623757"/>
    <w:pPr>
      <w:spacing w:before="240"/>
      <w:outlineLvl w:val="9"/>
    </w:pPr>
    <w:rPr>
      <w:noProof/>
      <w:sz w:val="24"/>
    </w:rPr>
  </w:style>
  <w:style w:type="paragraph" w:customStyle="1" w:styleId="MiniTOCItem">
    <w:name w:val="MiniTOCItem"/>
    <w:basedOn w:val="ListBullet"/>
    <w:rsid w:val="00623757"/>
    <w:pPr>
      <w:numPr>
        <w:numId w:val="0"/>
      </w:numPr>
      <w:tabs>
        <w:tab w:val="right" w:leader="dot" w:pos="6521"/>
      </w:tabs>
      <w:spacing w:before="0" w:after="0"/>
    </w:pPr>
  </w:style>
  <w:style w:type="paragraph" w:customStyle="1" w:styleId="TOFTitle">
    <w:name w:val="TOFTitle"/>
    <w:basedOn w:val="TOCTitle"/>
    <w:rsid w:val="00623757"/>
  </w:style>
  <w:style w:type="paragraph" w:styleId="TableofFigures">
    <w:name w:val="table of figures"/>
    <w:basedOn w:val="Normal"/>
    <w:next w:val="Normal"/>
    <w:semiHidden/>
    <w:rsid w:val="00623757"/>
    <w:pPr>
      <w:tabs>
        <w:tab w:val="right" w:leader="dot" w:pos="9072"/>
      </w:tabs>
      <w:ind w:left="970" w:hanging="403"/>
    </w:pPr>
    <w:rPr>
      <w:rFonts w:ascii="Times New Roman" w:hAnsi="Times New Roman"/>
      <w:b/>
    </w:rPr>
  </w:style>
  <w:style w:type="paragraph" w:styleId="ListNumber">
    <w:name w:val="List Number"/>
    <w:basedOn w:val="List"/>
    <w:rsid w:val="00623757"/>
    <w:pPr>
      <w:numPr>
        <w:numId w:val="9"/>
      </w:numPr>
    </w:pPr>
  </w:style>
  <w:style w:type="character" w:customStyle="1" w:styleId="WingdingSymbols">
    <w:name w:val="Wingding Symbols"/>
    <w:rsid w:val="00623757"/>
    <w:rPr>
      <w:rFonts w:ascii="Wingdings" w:hAnsi="Wingdings"/>
    </w:rPr>
  </w:style>
  <w:style w:type="paragraph" w:customStyle="1" w:styleId="TableHeading">
    <w:name w:val="Table Heading"/>
    <w:basedOn w:val="HeadingBase"/>
    <w:rsid w:val="00623757"/>
    <w:pPr>
      <w:keepLines/>
      <w:pBdr>
        <w:bottom w:val="single" w:sz="6" w:space="1" w:color="918585"/>
      </w:pBdr>
      <w:spacing w:before="240"/>
    </w:pPr>
  </w:style>
  <w:style w:type="character" w:customStyle="1" w:styleId="HotSpot">
    <w:name w:val="HotSpot"/>
    <w:rsid w:val="00623757"/>
    <w:rPr>
      <w:color w:val="0033CC"/>
      <w:u w:val="none"/>
    </w:rPr>
  </w:style>
  <w:style w:type="paragraph" w:customStyle="1" w:styleId="BodyTextRight">
    <w:name w:val="Body Text Right"/>
    <w:basedOn w:val="BodyText"/>
    <w:rsid w:val="00623757"/>
    <w:pPr>
      <w:spacing w:before="0" w:after="0"/>
      <w:jc w:val="right"/>
    </w:pPr>
  </w:style>
  <w:style w:type="paragraph" w:styleId="Index3">
    <w:name w:val="index 3"/>
    <w:basedOn w:val="ListNumber2"/>
    <w:next w:val="Normal"/>
    <w:semiHidden/>
    <w:rsid w:val="00623757"/>
    <w:pPr>
      <w:numPr>
        <w:numId w:val="0"/>
      </w:numPr>
      <w:tabs>
        <w:tab w:val="right" w:leader="dot" w:pos="4176"/>
      </w:tabs>
    </w:pPr>
  </w:style>
  <w:style w:type="paragraph" w:styleId="ListNumber2">
    <w:name w:val="List Number 2"/>
    <w:basedOn w:val="List2"/>
    <w:rsid w:val="00623757"/>
    <w:pPr>
      <w:numPr>
        <w:numId w:val="8"/>
      </w:numPr>
      <w:tabs>
        <w:tab w:val="clear" w:pos="1060"/>
      </w:tabs>
    </w:pPr>
  </w:style>
  <w:style w:type="paragraph" w:customStyle="1" w:styleId="MarginNote">
    <w:name w:val="Margin Note"/>
    <w:basedOn w:val="BodyText"/>
    <w:rsid w:val="00623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7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3757"/>
    <w:rPr>
      <w:sz w:val="32"/>
    </w:rPr>
  </w:style>
  <w:style w:type="paragraph" w:customStyle="1" w:styleId="HeadingProcedure">
    <w:name w:val="Heading Procedure"/>
    <w:basedOn w:val="HeadingBase"/>
    <w:next w:val="Normal"/>
    <w:rsid w:val="00623757"/>
    <w:pPr>
      <w:tabs>
        <w:tab w:val="left" w:pos="0"/>
      </w:tabs>
      <w:spacing w:before="120" w:after="60"/>
    </w:pPr>
    <w:rPr>
      <w:i/>
      <w:color w:val="918585"/>
      <w:sz w:val="22"/>
    </w:rPr>
  </w:style>
  <w:style w:type="paragraph" w:customStyle="1" w:styleId="TableBodyText">
    <w:name w:val="Table Body Text"/>
    <w:basedOn w:val="BodyText"/>
    <w:rsid w:val="00623757"/>
    <w:pPr>
      <w:spacing w:before="60" w:after="60"/>
    </w:pPr>
  </w:style>
  <w:style w:type="paragraph" w:styleId="ListContinue">
    <w:name w:val="List Continue"/>
    <w:basedOn w:val="List"/>
    <w:rsid w:val="00623757"/>
    <w:pPr>
      <w:ind w:firstLine="0"/>
    </w:pPr>
  </w:style>
  <w:style w:type="paragraph" w:customStyle="1" w:styleId="ListNote">
    <w:name w:val="List Note"/>
    <w:basedOn w:val="List"/>
    <w:rsid w:val="00623757"/>
    <w:pPr>
      <w:pBdr>
        <w:top w:val="single" w:sz="6" w:space="2" w:color="918585"/>
        <w:bottom w:val="single" w:sz="6" w:space="2" w:color="918585"/>
      </w:pBdr>
      <w:tabs>
        <w:tab w:val="left" w:pos="1021"/>
      </w:tabs>
      <w:ind w:firstLine="0"/>
    </w:pPr>
  </w:style>
  <w:style w:type="paragraph" w:customStyle="1" w:styleId="Warning">
    <w:name w:val="Warning"/>
    <w:basedOn w:val="BodyText"/>
    <w:rsid w:val="00623757"/>
    <w:pPr>
      <w:shd w:val="clear" w:color="auto" w:fill="D9D9D9"/>
      <w:tabs>
        <w:tab w:val="left" w:pos="992"/>
      </w:tabs>
      <w:ind w:left="119" w:right="119"/>
    </w:pPr>
    <w:rPr>
      <w:sz w:val="20"/>
    </w:rPr>
  </w:style>
  <w:style w:type="paragraph" w:customStyle="1" w:styleId="MarginIcons">
    <w:name w:val="Margin Icons"/>
    <w:basedOn w:val="BodyText"/>
    <w:rsid w:val="00623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757"/>
    <w:rPr>
      <w:rFonts w:ascii="Courier New" w:hAnsi="Courier New"/>
    </w:rPr>
  </w:style>
  <w:style w:type="paragraph" w:customStyle="1" w:styleId="NoteBullet">
    <w:name w:val="Note Bullet"/>
    <w:basedOn w:val="Note"/>
    <w:rsid w:val="00623757"/>
    <w:pPr>
      <w:tabs>
        <w:tab w:val="clear" w:pos="680"/>
      </w:tabs>
      <w:spacing w:before="60" w:after="60"/>
    </w:pPr>
  </w:style>
  <w:style w:type="paragraph" w:customStyle="1" w:styleId="SubHeading2">
    <w:name w:val="SubHeading2"/>
    <w:basedOn w:val="HeadingBase"/>
    <w:rsid w:val="00623757"/>
    <w:pPr>
      <w:spacing w:before="240" w:after="60"/>
    </w:pPr>
    <w:rPr>
      <w:sz w:val="20"/>
    </w:rPr>
  </w:style>
  <w:style w:type="paragraph" w:customStyle="1" w:styleId="SubHeading1">
    <w:name w:val="SubHeading1"/>
    <w:basedOn w:val="HeadingBase"/>
    <w:rsid w:val="00623757"/>
    <w:pPr>
      <w:spacing w:before="240" w:after="60"/>
    </w:pPr>
    <w:rPr>
      <w:color w:val="918585"/>
      <w:sz w:val="22"/>
    </w:rPr>
  </w:style>
  <w:style w:type="paragraph" w:customStyle="1" w:styleId="SideHeading">
    <w:name w:val="Side Heading"/>
    <w:basedOn w:val="HeadingBase"/>
    <w:rsid w:val="00623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757"/>
    <w:pPr>
      <w:numPr>
        <w:numId w:val="10"/>
      </w:numPr>
    </w:pPr>
  </w:style>
  <w:style w:type="paragraph" w:styleId="PlainText">
    <w:name w:val="Plain Text"/>
    <w:basedOn w:val="Normal"/>
    <w:link w:val="PlainTextChar"/>
    <w:rsid w:val="00623757"/>
    <w:rPr>
      <w:sz w:val="20"/>
    </w:rPr>
  </w:style>
  <w:style w:type="character" w:customStyle="1" w:styleId="PlainTextChar">
    <w:name w:val="Plain Text Char"/>
    <w:basedOn w:val="DefaultParagraphFont"/>
    <w:link w:val="PlainText"/>
    <w:rsid w:val="006237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3757"/>
    <w:rPr>
      <w:b/>
      <w:smallCaps/>
    </w:rPr>
  </w:style>
  <w:style w:type="paragraph" w:customStyle="1" w:styleId="TableListNumber">
    <w:name w:val="Table List Number"/>
    <w:basedOn w:val="ListNumber"/>
    <w:rsid w:val="00623757"/>
    <w:pPr>
      <w:numPr>
        <w:numId w:val="0"/>
      </w:numPr>
    </w:pPr>
  </w:style>
  <w:style w:type="paragraph" w:styleId="TOC4">
    <w:name w:val="toc 4"/>
    <w:basedOn w:val="TOCBase"/>
    <w:next w:val="Normal"/>
    <w:semiHidden/>
    <w:rsid w:val="00623757"/>
    <w:pPr>
      <w:tabs>
        <w:tab w:val="right" w:leader="dot" w:pos="9071"/>
      </w:tabs>
      <w:ind w:left="1701"/>
    </w:pPr>
  </w:style>
  <w:style w:type="paragraph" w:customStyle="1" w:styleId="ListAlpha">
    <w:name w:val="List Alpha"/>
    <w:basedOn w:val="List"/>
    <w:rsid w:val="00623757"/>
    <w:pPr>
      <w:numPr>
        <w:numId w:val="7"/>
      </w:numPr>
    </w:pPr>
  </w:style>
  <w:style w:type="paragraph" w:customStyle="1" w:styleId="ListAlpha2">
    <w:name w:val="List Alpha 2"/>
    <w:basedOn w:val="List2"/>
    <w:rsid w:val="00623757"/>
    <w:pPr>
      <w:numPr>
        <w:numId w:val="6"/>
      </w:numPr>
    </w:pPr>
  </w:style>
  <w:style w:type="paragraph" w:styleId="List2">
    <w:name w:val="List 2"/>
    <w:basedOn w:val="BodyText"/>
    <w:rsid w:val="00623757"/>
    <w:pPr>
      <w:tabs>
        <w:tab w:val="left" w:pos="680"/>
      </w:tabs>
      <w:spacing w:before="60" w:after="60"/>
      <w:ind w:left="680" w:hanging="340"/>
    </w:pPr>
  </w:style>
  <w:style w:type="paragraph" w:styleId="List3">
    <w:name w:val="List 3"/>
    <w:basedOn w:val="BodyText"/>
    <w:rsid w:val="00623757"/>
    <w:pPr>
      <w:tabs>
        <w:tab w:val="left" w:pos="1021"/>
      </w:tabs>
      <w:spacing w:before="60" w:after="60"/>
      <w:ind w:left="1020" w:hanging="340"/>
    </w:pPr>
  </w:style>
  <w:style w:type="paragraph" w:styleId="List4">
    <w:name w:val="List 4"/>
    <w:basedOn w:val="BodyText"/>
    <w:rsid w:val="00623757"/>
    <w:pPr>
      <w:tabs>
        <w:tab w:val="left" w:pos="1361"/>
      </w:tabs>
      <w:spacing w:before="60" w:after="60"/>
      <w:ind w:left="1361" w:hanging="340"/>
    </w:pPr>
  </w:style>
  <w:style w:type="paragraph" w:styleId="List5">
    <w:name w:val="List 5"/>
    <w:basedOn w:val="BodyText"/>
    <w:rsid w:val="00623757"/>
    <w:pPr>
      <w:tabs>
        <w:tab w:val="left" w:pos="1701"/>
      </w:tabs>
      <w:spacing w:before="60" w:after="60"/>
      <w:ind w:left="1701" w:hanging="340"/>
    </w:pPr>
  </w:style>
  <w:style w:type="paragraph" w:styleId="ListBullet3">
    <w:name w:val="List Bullet 3"/>
    <w:basedOn w:val="List3"/>
    <w:rsid w:val="00623757"/>
    <w:pPr>
      <w:numPr>
        <w:numId w:val="13"/>
      </w:numPr>
      <w:tabs>
        <w:tab w:val="clear" w:pos="1021"/>
      </w:tabs>
      <w:ind w:left="1037" w:hanging="357"/>
    </w:pPr>
  </w:style>
  <w:style w:type="paragraph" w:styleId="ListBullet4">
    <w:name w:val="List Bullet 4"/>
    <w:basedOn w:val="List4"/>
    <w:rsid w:val="00623757"/>
    <w:pPr>
      <w:numPr>
        <w:numId w:val="1"/>
      </w:numPr>
    </w:pPr>
  </w:style>
  <w:style w:type="paragraph" w:styleId="ListBullet5">
    <w:name w:val="List Bullet 5"/>
    <w:basedOn w:val="List5"/>
    <w:rsid w:val="00623757"/>
    <w:pPr>
      <w:numPr>
        <w:numId w:val="2"/>
      </w:numPr>
    </w:pPr>
  </w:style>
  <w:style w:type="paragraph" w:styleId="ListContinue2">
    <w:name w:val="List Continue 2"/>
    <w:basedOn w:val="List2"/>
    <w:rsid w:val="00623757"/>
    <w:pPr>
      <w:ind w:firstLine="0"/>
    </w:pPr>
  </w:style>
  <w:style w:type="paragraph" w:styleId="ListContinue3">
    <w:name w:val="List Continue 3"/>
    <w:basedOn w:val="List3"/>
    <w:rsid w:val="00623757"/>
    <w:pPr>
      <w:ind w:left="1021" w:firstLine="0"/>
    </w:pPr>
  </w:style>
  <w:style w:type="paragraph" w:styleId="ListContinue4">
    <w:name w:val="List Continue 4"/>
    <w:basedOn w:val="List4"/>
    <w:rsid w:val="00623757"/>
    <w:pPr>
      <w:ind w:firstLine="0"/>
    </w:pPr>
  </w:style>
  <w:style w:type="paragraph" w:styleId="ListContinue5">
    <w:name w:val="List Continue 5"/>
    <w:basedOn w:val="List5"/>
    <w:rsid w:val="00623757"/>
    <w:pPr>
      <w:ind w:firstLine="0"/>
    </w:pPr>
  </w:style>
  <w:style w:type="paragraph" w:styleId="ListNumber3">
    <w:name w:val="List Number 3"/>
    <w:basedOn w:val="List3"/>
    <w:rsid w:val="00623757"/>
    <w:pPr>
      <w:numPr>
        <w:numId w:val="3"/>
      </w:numPr>
    </w:pPr>
  </w:style>
  <w:style w:type="paragraph" w:styleId="ListNumber4">
    <w:name w:val="List Number 4"/>
    <w:basedOn w:val="List4"/>
    <w:rsid w:val="00623757"/>
    <w:pPr>
      <w:numPr>
        <w:numId w:val="4"/>
      </w:numPr>
    </w:pPr>
  </w:style>
  <w:style w:type="paragraph" w:styleId="ListNumber5">
    <w:name w:val="List Number 5"/>
    <w:basedOn w:val="List5"/>
    <w:rsid w:val="00623757"/>
    <w:pPr>
      <w:numPr>
        <w:numId w:val="5"/>
      </w:numPr>
    </w:pPr>
  </w:style>
  <w:style w:type="paragraph" w:styleId="BlockText">
    <w:name w:val="Block Text"/>
    <w:basedOn w:val="Normal"/>
    <w:rsid w:val="00623757"/>
    <w:pPr>
      <w:spacing w:after="120"/>
      <w:ind w:left="1440" w:right="1440"/>
    </w:pPr>
  </w:style>
  <w:style w:type="character" w:customStyle="1" w:styleId="Subscript">
    <w:name w:val="Subscript"/>
    <w:basedOn w:val="DefaultParagraphFont"/>
    <w:rsid w:val="00623757"/>
    <w:rPr>
      <w:sz w:val="16"/>
      <w:vertAlign w:val="subscript"/>
    </w:rPr>
  </w:style>
  <w:style w:type="character" w:customStyle="1" w:styleId="Superscript">
    <w:name w:val="Superscript"/>
    <w:basedOn w:val="DefaultParagraphFont"/>
    <w:rsid w:val="00623757"/>
    <w:rPr>
      <w:sz w:val="16"/>
      <w:vertAlign w:val="superscript"/>
    </w:rPr>
  </w:style>
  <w:style w:type="character" w:customStyle="1" w:styleId="Symbols">
    <w:name w:val="Symbols"/>
    <w:basedOn w:val="DefaultParagraphFont"/>
    <w:rsid w:val="00623757"/>
    <w:rPr>
      <w:rFonts w:ascii="Symbol" w:hAnsi="Symbol"/>
    </w:rPr>
  </w:style>
  <w:style w:type="character" w:customStyle="1" w:styleId="MenuOptions">
    <w:name w:val="Menu Options"/>
    <w:basedOn w:val="DefaultParagraphFont"/>
    <w:rsid w:val="00623757"/>
    <w:rPr>
      <w:rFonts w:ascii="Arial Narrow" w:hAnsi="Arial Narrow"/>
      <w:smallCaps/>
    </w:rPr>
  </w:style>
  <w:style w:type="character" w:customStyle="1" w:styleId="Buttons">
    <w:name w:val="Buttons"/>
    <w:basedOn w:val="DefaultParagraphFont"/>
    <w:rsid w:val="00623757"/>
    <w:rPr>
      <w:b/>
    </w:rPr>
  </w:style>
  <w:style w:type="character" w:customStyle="1" w:styleId="Underlined">
    <w:name w:val="Underlined"/>
    <w:basedOn w:val="DefaultParagraphFont"/>
    <w:rsid w:val="00623757"/>
    <w:rPr>
      <w:u w:val="single"/>
    </w:rPr>
  </w:style>
  <w:style w:type="paragraph" w:customStyle="1" w:styleId="TableBodyTextRight">
    <w:name w:val="Table Body Text Right"/>
    <w:basedOn w:val="TableBodyText"/>
    <w:rsid w:val="00623757"/>
    <w:pPr>
      <w:widowControl w:val="0"/>
      <w:autoSpaceDE w:val="0"/>
      <w:autoSpaceDN w:val="0"/>
      <w:adjustRightInd w:val="0"/>
      <w:jc w:val="right"/>
    </w:pPr>
    <w:rPr>
      <w:rFonts w:cs="Arial"/>
      <w:szCs w:val="18"/>
    </w:rPr>
  </w:style>
  <w:style w:type="paragraph" w:customStyle="1" w:styleId="CopyrightText">
    <w:name w:val="Copyright Text"/>
    <w:basedOn w:val="BodyText"/>
    <w:rsid w:val="00623757"/>
    <w:rPr>
      <w:sz w:val="18"/>
    </w:rPr>
  </w:style>
  <w:style w:type="paragraph" w:customStyle="1" w:styleId="BodySmallRight">
    <w:name w:val="Body Small Right"/>
    <w:basedOn w:val="BodyTextRight"/>
    <w:rsid w:val="00623757"/>
    <w:rPr>
      <w:sz w:val="18"/>
      <w:szCs w:val="18"/>
    </w:rPr>
  </w:style>
  <w:style w:type="paragraph" w:customStyle="1" w:styleId="MarginEdition">
    <w:name w:val="Margin Edition"/>
    <w:basedOn w:val="MarginNote"/>
    <w:rsid w:val="00623757"/>
    <w:pPr>
      <w:spacing w:before="0" w:after="0"/>
    </w:pPr>
    <w:rPr>
      <w:rFonts w:ascii="Times New Roman" w:hAnsi="Times New Roman"/>
      <w:color w:val="999999"/>
    </w:rPr>
  </w:style>
  <w:style w:type="paragraph" w:customStyle="1" w:styleId="Spacer">
    <w:name w:val="Spacer"/>
    <w:basedOn w:val="Normal"/>
    <w:rsid w:val="00623757"/>
    <w:rPr>
      <w:sz w:val="2"/>
      <w:szCs w:val="2"/>
    </w:rPr>
  </w:style>
  <w:style w:type="character" w:customStyle="1" w:styleId="Small">
    <w:name w:val="Small"/>
    <w:basedOn w:val="DefaultParagraphFont"/>
    <w:rsid w:val="00623757"/>
    <w:rPr>
      <w:sz w:val="16"/>
    </w:rPr>
  </w:style>
  <w:style w:type="paragraph" w:customStyle="1" w:styleId="WideTable">
    <w:name w:val="Wide Table"/>
    <w:basedOn w:val="Normal"/>
    <w:rsid w:val="00623757"/>
    <w:pPr>
      <w:ind w:left="-1418"/>
    </w:pPr>
    <w:rPr>
      <w:sz w:val="2"/>
      <w:szCs w:val="2"/>
    </w:rPr>
  </w:style>
  <w:style w:type="character" w:styleId="PageNumber">
    <w:name w:val="page number"/>
    <w:basedOn w:val="DefaultParagraphFont"/>
    <w:rsid w:val="00623757"/>
  </w:style>
  <w:style w:type="paragraph" w:styleId="Quote">
    <w:name w:val="Quote"/>
    <w:basedOn w:val="Heading1"/>
    <w:link w:val="QuoteChar"/>
    <w:qFormat/>
    <w:rsid w:val="00623757"/>
    <w:rPr>
      <w:b w:val="0"/>
      <w:sz w:val="72"/>
      <w:szCs w:val="72"/>
      <w:lang w:val="en-NZ"/>
    </w:rPr>
  </w:style>
  <w:style w:type="character" w:customStyle="1" w:styleId="QuoteChar">
    <w:name w:val="Quote Char"/>
    <w:basedOn w:val="DefaultParagraphFont"/>
    <w:link w:val="Quote"/>
    <w:rsid w:val="00623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757"/>
    <w:pPr>
      <w:pageBreakBefore/>
    </w:pPr>
  </w:style>
  <w:style w:type="paragraph" w:customStyle="1" w:styleId="Border">
    <w:name w:val="Border"/>
    <w:basedOn w:val="Normal"/>
    <w:qFormat/>
    <w:rsid w:val="00623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757"/>
    <w:rPr>
      <w:b/>
      <w:bCs/>
      <w:i/>
      <w:iCs/>
      <w:color w:val="auto"/>
    </w:rPr>
  </w:style>
  <w:style w:type="paragraph" w:styleId="IntenseQuote">
    <w:name w:val="Intense Quote"/>
    <w:basedOn w:val="Normal"/>
    <w:next w:val="Normal"/>
    <w:link w:val="IntenseQuoteChar"/>
    <w:uiPriority w:val="30"/>
    <w:qFormat/>
    <w:rsid w:val="00623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7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3757"/>
    <w:rPr>
      <w:smallCaps/>
      <w:color w:val="auto"/>
      <w:u w:val="single"/>
    </w:rPr>
  </w:style>
  <w:style w:type="character" w:styleId="IntenseReference">
    <w:name w:val="Intense Reference"/>
    <w:basedOn w:val="DefaultParagraphFont"/>
    <w:uiPriority w:val="32"/>
    <w:qFormat/>
    <w:rsid w:val="00623757"/>
    <w:rPr>
      <w:b/>
      <w:bCs/>
      <w:smallCaps/>
      <w:color w:val="auto"/>
      <w:spacing w:val="5"/>
      <w:u w:val="single"/>
    </w:rPr>
  </w:style>
  <w:style w:type="paragraph" w:customStyle="1" w:styleId="2ColumnHeading">
    <w:name w:val="2Column Heading"/>
    <w:basedOn w:val="BodyText"/>
    <w:qFormat/>
    <w:rsid w:val="00623757"/>
    <w:pPr>
      <w:spacing w:after="60"/>
      <w:ind w:left="-2268"/>
    </w:pPr>
    <w:rPr>
      <w:b/>
    </w:rPr>
  </w:style>
  <w:style w:type="paragraph" w:customStyle="1" w:styleId="Heading1TOC">
    <w:name w:val="Heading1 TOC"/>
    <w:basedOn w:val="Normal"/>
    <w:qFormat/>
    <w:rsid w:val="00623757"/>
    <w:pPr>
      <w:spacing w:before="240" w:after="120"/>
    </w:pPr>
    <w:rPr>
      <w:rFonts w:ascii="Times New Roman" w:hAnsi="Times New Roman"/>
      <w:b/>
      <w:sz w:val="32"/>
    </w:rPr>
  </w:style>
  <w:style w:type="paragraph" w:customStyle="1" w:styleId="Heading2TOC">
    <w:name w:val="Heading2 TOC"/>
    <w:basedOn w:val="Normal"/>
    <w:qFormat/>
    <w:rsid w:val="00623757"/>
    <w:pPr>
      <w:spacing w:before="240" w:after="60"/>
    </w:pPr>
    <w:rPr>
      <w:rFonts w:ascii="Times New Roman" w:hAnsi="Times New Roman"/>
      <w:b/>
      <w:sz w:val="28"/>
    </w:rPr>
  </w:style>
  <w:style w:type="character" w:customStyle="1" w:styleId="Underline">
    <w:name w:val="Underline"/>
    <w:basedOn w:val="DefaultParagraphFont"/>
    <w:qFormat/>
    <w:rsid w:val="00623757"/>
    <w:rPr>
      <w:u w:val="single"/>
    </w:rPr>
  </w:style>
  <w:style w:type="character" w:customStyle="1" w:styleId="BoldandItalics">
    <w:name w:val="Bold and Italics"/>
    <w:qFormat/>
    <w:rsid w:val="00623757"/>
    <w:rPr>
      <w:b/>
      <w:i/>
      <w:u w:val="none"/>
    </w:rPr>
  </w:style>
  <w:style w:type="paragraph" w:styleId="BalloonText">
    <w:name w:val="Balloon Text"/>
    <w:basedOn w:val="Normal"/>
    <w:link w:val="BalloonTextChar"/>
    <w:rsid w:val="00623757"/>
    <w:rPr>
      <w:rFonts w:ascii="Tahoma" w:hAnsi="Tahoma" w:cs="Tahoma"/>
      <w:sz w:val="16"/>
      <w:szCs w:val="16"/>
    </w:rPr>
  </w:style>
  <w:style w:type="character" w:customStyle="1" w:styleId="BalloonTextChar">
    <w:name w:val="Balloon Text Char"/>
    <w:basedOn w:val="DefaultParagraphFont"/>
    <w:link w:val="BalloonText"/>
    <w:rsid w:val="006237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37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7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2123</Words>
  <Characters>12937</Characters>
  <Application>Microsoft Office Word</Application>
  <DocSecurity>0</DocSecurity>
  <Lines>737</Lines>
  <Paragraphs>288</Paragraphs>
  <ScaleCrop>false</ScaleCrop>
  <Company>Author-it Software Corporation Ltd.</Company>
  <LinksUpToDate>false</LinksUpToDate>
  <CharactersWithSpaces>14891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WRBFS202B Design and apply make-up</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2012-05-27T04:16:00Z</dcterms:created>
  <dcterms:modified xsi:type="dcterms:W3CDTF">2012-05-27T04:16:00Z</dcterms:modified>
</cp:coreProperties>
</file>