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A4947" w:rsidP="008A4947">
      <w:pPr>
        <w:pStyle w:val="Title"/>
      </w:pPr>
      <w:bookmarkStart w:id="0" w:name="_GoBack"/>
      <w:bookmarkEnd w:id="0"/>
      <w:r>
        <w:fldChar w:fldCharType="begin"/>
      </w:r>
      <w:r>
        <w:instrText xml:space="preserve"> TITLE   \* MERGEFORMAT </w:instrText>
      </w:r>
      <w:r>
        <w:fldChar w:fldCharType="separate"/>
      </w:r>
      <w:r>
        <w:t>UETTDRIS37A Install and maintain low voltage services in remote communities (underground)</w:t>
      </w:r>
      <w:r>
        <w:fldChar w:fldCharType="end"/>
      </w:r>
    </w:p>
    <w:p w:rsidR="008A4947" w:rsidP="008A4947">
      <w:pPr>
        <w:pStyle w:val="Version"/>
        <w:sectPr w:rsidSect="00D6501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6501A" w:rsidP="00D6501A">
      <w:pPr>
        <w:pStyle w:val="SuperHeading"/>
      </w:pPr>
      <w:r w:rsidRPr="00D6501A">
        <w:t>UETTDRIS37A Install and maintain low voltage services in remote communities (underground)</w:t>
      </w:r>
    </w:p>
    <w:p w:rsidR="00000000" w:rsidRPr="00D6501A" w:rsidP="00D6501A">
      <w:pPr>
        <w:pStyle w:val="Heading1"/>
      </w:pPr>
      <w:bookmarkStart w:id="1" w:name="O_462409"/>
      <w:bookmarkEnd w:id="1"/>
      <w:r w:rsidRPr="00D6501A">
        <w:t>Modification History</w:t>
      </w:r>
    </w:p>
    <w:p w:rsidR="00000000" w:rsidRPr="00D6501A" w:rsidP="00D6501A">
      <w:pPr>
        <w:pStyle w:val="BodyText"/>
      </w:pPr>
      <w:r w:rsidRPr="00D6501A">
        <w:t>Not applicable.</w:t>
      </w:r>
    </w:p>
    <w:p w:rsidR="00000000" w:rsidRPr="00D6501A" w:rsidP="00D6501A">
      <w:pPr>
        <w:pStyle w:val="AllowPageBreak"/>
      </w:pPr>
    </w:p>
    <w:p w:rsidR="00000000" w:rsidRPr="00D6501A" w:rsidP="00D6501A">
      <w:pPr>
        <w:pStyle w:val="Heading1"/>
      </w:pPr>
      <w:bookmarkStart w:id="2" w:name="O_462407"/>
      <w:bookmarkEnd w:id="2"/>
      <w:r w:rsidRPr="00D6501A">
        <w:t>Unit D</w:t>
      </w:r>
      <w:r w:rsidRPr="00D6501A">
        <w:t>escriptor</w:t>
      </w:r>
    </w:p>
    <w:tbl>
      <w:tblPr>
        <w:tblW w:w="0" w:type="auto"/>
        <w:tblLayout w:type="fixed"/>
        <w:tblCellMar>
          <w:left w:w="62" w:type="dxa"/>
          <w:right w:w="62" w:type="dxa"/>
        </w:tblCellMar>
        <w:tblLook w:val="0000"/>
      </w:tblPr>
      <w:tblGrid>
        <w:gridCol w:w="2700"/>
        <w:gridCol w:w="5760"/>
      </w:tblGrid>
      <w:tr w:rsidTr="008A494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6501A" w:rsidP="00D6501A">
            <w:pPr>
              <w:pStyle w:val="BodyText"/>
            </w:pPr>
            <w:r w:rsidRPr="00D6501A">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D6501A">
            <w:pPr>
              <w:pStyle w:val="BodyText"/>
              <w:rPr>
                <w:lang w:val="en-NZ"/>
              </w:rPr>
            </w:pPr>
            <w:r w:rsidRPr="00D6501A">
              <w:rPr>
                <w:rStyle w:val="SpecialBold"/>
              </w:rPr>
              <w:t>1)</w:t>
            </w:r>
            <w:r w:rsidRPr="00D6501A">
              <w:t xml:space="preserve"> </w:t>
            </w:r>
            <w:r w:rsidRPr="00D6501A">
              <w:rPr>
                <w:rStyle w:val="SpecialBold"/>
              </w:rPr>
              <w:t>Scope:</w:t>
            </w:r>
          </w:p>
        </w:tc>
      </w:tr>
      <w:tr w:rsidTr="008A494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D6501A">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D6501A">
            <w:pPr>
              <w:pStyle w:val="BodyText"/>
              <w:rPr>
                <w:lang w:val="en-NZ"/>
              </w:rPr>
            </w:pPr>
            <w:r w:rsidRPr="00D6501A">
              <w:rPr>
                <w:rStyle w:val="SpecialBold"/>
              </w:rPr>
              <w:t>1.1) Descriptor</w:t>
            </w:r>
          </w:p>
        </w:tc>
      </w:tr>
      <w:tr w:rsidTr="008A494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6501A" w:rsidP="00D6501A">
            <w:pPr>
              <w:pStyle w:val="BodyText"/>
            </w:pPr>
            <w:r w:rsidRPr="00D6501A">
              <w:t xml:space="preserve">This Competency Standard Unit covers the installation, maintenance and connection of low voltage underground service lines and associated equipment </w:t>
            </w:r>
            <w:r w:rsidRPr="00D6501A">
              <w:t>(between the connection point and the point of supply - customers’ premises). Maintenance includes the repair and replacement of service cables, service fuses and the replacement and repair of service hardware, the identification and rectification of fault</w:t>
            </w:r>
            <w:r w:rsidRPr="00D6501A">
              <w:t>s. It also covers insulation, voltage, polarity testing and phase rotation.</w:t>
            </w:r>
          </w:p>
        </w:tc>
      </w:tr>
    </w:tbl>
    <w:p w:rsidR="00000000" w:rsidRPr="00D6501A" w:rsidP="00D6501A">
      <w:pPr>
        <w:pStyle w:val="BodyText"/>
      </w:pPr>
    </w:p>
    <w:p w:rsidR="00000000" w:rsidRPr="00D6501A" w:rsidP="00D6501A">
      <w:pPr>
        <w:pStyle w:val="AllowPageBreak"/>
      </w:pPr>
    </w:p>
    <w:p w:rsidR="00000000" w:rsidRPr="00D6501A" w:rsidP="00D6501A">
      <w:pPr>
        <w:pStyle w:val="Heading1"/>
      </w:pPr>
      <w:bookmarkStart w:id="3" w:name="O_462396"/>
      <w:bookmarkEnd w:id="3"/>
      <w:r w:rsidRPr="00D6501A">
        <w:t>Application of the Unit</w:t>
      </w:r>
    </w:p>
    <w:tbl>
      <w:tblPr>
        <w:tblW w:w="0" w:type="auto"/>
        <w:tblLayout w:type="fixed"/>
        <w:tblCellMar>
          <w:left w:w="62" w:type="dxa"/>
          <w:right w:w="62" w:type="dxa"/>
        </w:tblCellMar>
        <w:tblLook w:val="0000"/>
      </w:tblPr>
      <w:tblGrid>
        <w:gridCol w:w="2672"/>
        <w:gridCol w:w="5699"/>
      </w:tblGrid>
      <w:tr w:rsidTr="008A4947">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D6501A" w:rsidP="00D6501A">
            <w:pPr>
              <w:pStyle w:val="BodyText"/>
            </w:pPr>
            <w:r w:rsidRPr="00D6501A">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D6501A">
            <w:pPr>
              <w:pStyle w:val="BodyText"/>
              <w:rPr>
                <w:lang w:val="en-NZ"/>
              </w:rPr>
            </w:pPr>
            <w:r w:rsidRPr="00D6501A">
              <w:rPr>
                <w:rStyle w:val="SpecialBold"/>
              </w:rPr>
              <w:t>2)</w:t>
            </w:r>
          </w:p>
        </w:tc>
      </w:tr>
      <w:tr w:rsidTr="008A4947">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D6501A" w:rsidP="00D6501A">
            <w:pPr>
              <w:pStyle w:val="BodyText"/>
            </w:pPr>
            <w:r w:rsidRPr="00D6501A">
              <w:t>This Competency Standard Unit is intended to augment formally acquired competencies. It is suitable for employment-based programs under an approved contract of training.</w:t>
            </w:r>
          </w:p>
        </w:tc>
      </w:tr>
    </w:tbl>
    <w:p w:rsidR="00000000" w:rsidRPr="00D6501A" w:rsidP="00D6501A">
      <w:pPr>
        <w:pStyle w:val="BodyText"/>
      </w:pPr>
    </w:p>
    <w:p w:rsidR="00000000" w:rsidRPr="00D6501A" w:rsidP="00D6501A">
      <w:pPr>
        <w:pStyle w:val="AllowPageBreak"/>
      </w:pPr>
    </w:p>
    <w:p w:rsidR="00000000" w:rsidRPr="00D6501A" w:rsidP="00D6501A">
      <w:pPr>
        <w:pStyle w:val="Heading1"/>
      </w:pPr>
      <w:bookmarkStart w:id="4" w:name="O_462403"/>
      <w:bookmarkEnd w:id="4"/>
      <w:r w:rsidRPr="00D6501A">
        <w:t>Licensing/Regulatory Information</w:t>
      </w:r>
    </w:p>
    <w:tbl>
      <w:tblPr>
        <w:tblW w:w="0" w:type="auto"/>
        <w:tblLayout w:type="fixed"/>
        <w:tblCellMar>
          <w:left w:w="62" w:type="dxa"/>
          <w:right w:w="62" w:type="dxa"/>
        </w:tblCellMar>
        <w:tblLook w:val="0000"/>
      </w:tblPr>
      <w:tblGrid>
        <w:gridCol w:w="2700"/>
        <w:gridCol w:w="5760"/>
      </w:tblGrid>
      <w:tr w:rsidTr="008A494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6501A" w:rsidP="00D6501A">
            <w:pPr>
              <w:pStyle w:val="BodyText"/>
            </w:pPr>
            <w:r w:rsidRPr="00D6501A">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D6501A">
            <w:pPr>
              <w:pStyle w:val="BodyText"/>
              <w:rPr>
                <w:lang w:val="en-NZ"/>
              </w:rPr>
            </w:pPr>
            <w:r w:rsidRPr="00D6501A">
              <w:rPr>
                <w:rStyle w:val="SpecialBold"/>
              </w:rPr>
              <w:t xml:space="preserve">3) </w:t>
            </w:r>
          </w:p>
        </w:tc>
      </w:tr>
      <w:tr w:rsidTr="008A494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6501A" w:rsidP="00D6501A">
            <w:pPr>
              <w:pStyle w:val="BodyText"/>
            </w:pPr>
            <w:r w:rsidRPr="00D6501A">
              <w:t>The skil</w:t>
            </w:r>
            <w:r w:rsidRPr="00D6501A">
              <w:t>ls and knowledge described in this unit may require a licence/registration to practice in the work place subject to regulations for undertaking of electrical work. Practice in workplace and during training is also subject to regulations directly related to</w:t>
            </w:r>
            <w:r w:rsidRPr="00D6501A">
              <w:t xml:space="preserve"> Occupational Health and Safety, electricity/telecommunications/gas/water industry </w:t>
            </w:r>
            <w:r w:rsidRPr="00D6501A">
              <w:t>safety and compliance, industrial relations, environmental protection, anti discrimination and training. Commonwealth, State/Territory or Local Government legislation and re</w:t>
            </w:r>
            <w:r w:rsidRPr="00D6501A">
              <w:t>gulations may exist that limits the age of operating certain equipment.</w:t>
            </w:r>
          </w:p>
        </w:tc>
      </w:tr>
    </w:tbl>
    <w:p w:rsidR="00000000" w:rsidRPr="00D6501A" w:rsidP="00D6501A">
      <w:pPr>
        <w:pStyle w:val="BodyText"/>
      </w:pPr>
    </w:p>
    <w:p w:rsidR="00000000" w:rsidRPr="00D6501A" w:rsidP="00D6501A">
      <w:pPr>
        <w:pStyle w:val="AllowPageBreak"/>
      </w:pPr>
    </w:p>
    <w:p w:rsidR="00000000" w:rsidRPr="00D6501A" w:rsidP="00D6501A">
      <w:pPr>
        <w:pStyle w:val="Heading1"/>
      </w:pPr>
      <w:bookmarkStart w:id="5" w:name="O_462404"/>
      <w:bookmarkEnd w:id="5"/>
      <w:r w:rsidRPr="00D6501A">
        <w:t>Pre-Requisites</w:t>
      </w:r>
    </w:p>
    <w:tbl>
      <w:tblPr>
        <w:tblW w:w="0" w:type="auto"/>
        <w:tblLayout w:type="fixed"/>
        <w:tblCellMar>
          <w:left w:w="62" w:type="dxa"/>
          <w:right w:w="62" w:type="dxa"/>
        </w:tblCellMar>
        <w:tblLook w:val="0000"/>
      </w:tblPr>
      <w:tblGrid>
        <w:gridCol w:w="2700"/>
        <w:gridCol w:w="1980"/>
        <w:gridCol w:w="3780"/>
      </w:tblGrid>
      <w:tr w:rsidTr="008A494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6501A" w:rsidP="00D6501A">
            <w:pPr>
              <w:pStyle w:val="BodyText"/>
            </w:pPr>
            <w:r w:rsidRPr="00D6501A">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D6501A">
            <w:pPr>
              <w:pStyle w:val="BodyText"/>
              <w:rPr>
                <w:lang w:val="en-NZ"/>
              </w:rPr>
            </w:pPr>
            <w:r w:rsidRPr="00D6501A">
              <w:rPr>
                <w:rStyle w:val="SpecialBold"/>
              </w:rPr>
              <w:t xml:space="preserve">4) </w:t>
            </w:r>
          </w:p>
        </w:tc>
      </w:tr>
      <w:tr w:rsidTr="008A494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D6501A" w:rsidP="00D6501A">
            <w:pPr>
              <w:pStyle w:val="BodyText"/>
            </w:pPr>
            <w:r w:rsidRPr="00D6501A">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D6501A">
            <w:pPr>
              <w:pStyle w:val="BodyText"/>
              <w:rPr>
                <w:lang w:val="en-NZ"/>
              </w:rPr>
            </w:pPr>
            <w:r w:rsidRPr="00D6501A">
              <w:rPr>
                <w:rStyle w:val="SpecialBold"/>
              </w:rPr>
              <w:t>4.1)</w:t>
            </w:r>
          </w:p>
        </w:tc>
      </w:tr>
      <w:tr w:rsidTr="008A494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D6501A" w:rsidP="00D6501A">
            <w:pPr>
              <w:pStyle w:val="BodyText"/>
            </w:pPr>
            <w:r w:rsidRPr="00D6501A">
              <w:t>Granting of competency in this unit shall be made only after competency in the following unit(s) has/have been confirmed.</w:t>
            </w:r>
          </w:p>
          <w:p w:rsidR="00000000" w:rsidRPr="00D6501A" w:rsidP="00D6501A">
            <w:pPr>
              <w:pStyle w:val="BodyText"/>
            </w:pPr>
            <w:r w:rsidRPr="00D6501A">
              <w:t>Where pre-requisite pathways have been identified. All competencies in the Common Unit Group must be have been completed.</w:t>
            </w:r>
          </w:p>
          <w:p w:rsidR="00000000" w:rsidP="00D6501A">
            <w:pPr>
              <w:pStyle w:val="BodyText"/>
              <w:rPr>
                <w:lang w:val="en-NZ"/>
              </w:rPr>
            </w:pPr>
            <w:r w:rsidRPr="00D6501A">
              <w:t xml:space="preserve">Common Unit </w:t>
            </w:r>
            <w:r w:rsidRPr="00D6501A">
              <w:t>Group</w:t>
            </w:r>
          </w:p>
        </w:tc>
      </w:tr>
      <w:tr w:rsidTr="008A494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D6501A">
            <w:pPr>
              <w:pStyle w:val="BodyText"/>
              <w:rPr>
                <w:lang w:val="en-NZ"/>
              </w:rPr>
            </w:pPr>
            <w:r w:rsidRPr="00D6501A">
              <w:t>Unit Code</w:t>
            </w:r>
            <w:r w:rsidRPr="00D6501A">
              <w:tab/>
            </w:r>
          </w:p>
        </w:tc>
        <w:tc>
          <w:tcPr>
            <w:tcW w:w="3780" w:type="dxa"/>
            <w:tcBorders>
              <w:top w:val="nil"/>
              <w:left w:val="nil"/>
              <w:bottom w:val="nil"/>
              <w:right w:val="nil"/>
            </w:tcBorders>
            <w:tcMar>
              <w:top w:w="0" w:type="dxa"/>
              <w:left w:w="62" w:type="dxa"/>
              <w:bottom w:w="0" w:type="dxa"/>
              <w:right w:w="62" w:type="dxa"/>
            </w:tcMar>
            <w:vAlign w:val="bottom"/>
          </w:tcPr>
          <w:p w:rsidR="00000000" w:rsidP="00D6501A">
            <w:pPr>
              <w:pStyle w:val="BodyText"/>
              <w:rPr>
                <w:lang w:val="en-NZ"/>
              </w:rPr>
            </w:pPr>
            <w:r w:rsidRPr="00D6501A">
              <w:t>Unit Title</w:t>
            </w:r>
          </w:p>
        </w:tc>
      </w:tr>
      <w:tr w:rsidTr="008A494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D6501A">
            <w:pPr>
              <w:pStyle w:val="BodyText"/>
              <w:rPr>
                <w:lang w:val="en-NZ"/>
              </w:rPr>
            </w:pPr>
            <w:r w:rsidRPr="00D6501A">
              <w:t>UEENEEE101A</w:t>
            </w:r>
          </w:p>
        </w:tc>
        <w:tc>
          <w:tcPr>
            <w:tcW w:w="3780" w:type="dxa"/>
            <w:tcBorders>
              <w:top w:val="nil"/>
              <w:left w:val="nil"/>
              <w:bottom w:val="nil"/>
              <w:right w:val="nil"/>
            </w:tcBorders>
            <w:tcMar>
              <w:top w:w="0" w:type="dxa"/>
              <w:left w:w="62" w:type="dxa"/>
              <w:bottom w:w="0" w:type="dxa"/>
              <w:right w:w="62" w:type="dxa"/>
            </w:tcMar>
            <w:vAlign w:val="bottom"/>
          </w:tcPr>
          <w:p w:rsidR="00000000" w:rsidP="00D6501A">
            <w:pPr>
              <w:pStyle w:val="BodyText"/>
              <w:rPr>
                <w:lang w:val="en-NZ"/>
              </w:rPr>
            </w:pPr>
            <w:r w:rsidRPr="00D6501A">
              <w:t>Apply Occupational Health and Safety regulations, codes and practices in the workplace</w:t>
            </w:r>
          </w:p>
        </w:tc>
      </w:tr>
      <w:tr w:rsidTr="008A494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D6501A">
            <w:pPr>
              <w:pStyle w:val="BodyText"/>
              <w:rPr>
                <w:lang w:val="en-NZ"/>
              </w:rPr>
            </w:pPr>
            <w:r w:rsidRPr="00D6501A">
              <w:t>UEENEEE102A</w:t>
            </w:r>
          </w:p>
        </w:tc>
        <w:tc>
          <w:tcPr>
            <w:tcW w:w="3780" w:type="dxa"/>
            <w:tcBorders>
              <w:top w:val="nil"/>
              <w:left w:val="nil"/>
              <w:bottom w:val="nil"/>
              <w:right w:val="nil"/>
            </w:tcBorders>
            <w:tcMar>
              <w:top w:w="0" w:type="dxa"/>
              <w:left w:w="62" w:type="dxa"/>
              <w:bottom w:w="0" w:type="dxa"/>
              <w:right w:w="62" w:type="dxa"/>
            </w:tcMar>
            <w:vAlign w:val="bottom"/>
          </w:tcPr>
          <w:p w:rsidR="00000000" w:rsidP="00D6501A">
            <w:pPr>
              <w:pStyle w:val="BodyText"/>
              <w:rPr>
                <w:lang w:val="en-NZ"/>
              </w:rPr>
            </w:pPr>
            <w:r w:rsidRPr="00D6501A">
              <w:t>Fabricate, assemble and dismantle utilities industry components</w:t>
            </w:r>
          </w:p>
        </w:tc>
      </w:tr>
      <w:tr w:rsidTr="008A494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D6501A">
            <w:pPr>
              <w:pStyle w:val="BodyText"/>
              <w:rPr>
                <w:lang w:val="en-NZ"/>
              </w:rPr>
            </w:pPr>
            <w:r w:rsidRPr="00D6501A">
              <w:t>UEENEEE103A</w:t>
            </w:r>
          </w:p>
        </w:tc>
        <w:tc>
          <w:tcPr>
            <w:tcW w:w="3780" w:type="dxa"/>
            <w:tcBorders>
              <w:top w:val="nil"/>
              <w:left w:val="nil"/>
              <w:bottom w:val="nil"/>
              <w:right w:val="nil"/>
            </w:tcBorders>
            <w:tcMar>
              <w:top w:w="0" w:type="dxa"/>
              <w:left w:w="62" w:type="dxa"/>
              <w:bottom w:w="0" w:type="dxa"/>
              <w:right w:w="62" w:type="dxa"/>
            </w:tcMar>
            <w:vAlign w:val="bottom"/>
          </w:tcPr>
          <w:p w:rsidR="00000000" w:rsidP="00D6501A">
            <w:pPr>
              <w:pStyle w:val="BodyText"/>
              <w:rPr>
                <w:lang w:val="en-NZ"/>
              </w:rPr>
            </w:pPr>
            <w:r w:rsidRPr="00D6501A">
              <w:t>Solve problems in extra-low voltage, single path circuits</w:t>
            </w:r>
          </w:p>
        </w:tc>
      </w:tr>
      <w:tr w:rsidTr="008A494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D6501A">
            <w:pPr>
              <w:pStyle w:val="BodyText"/>
              <w:rPr>
                <w:lang w:val="en-NZ"/>
              </w:rPr>
            </w:pPr>
            <w:r w:rsidRPr="00D6501A">
              <w:t>UEENEEE105A</w:t>
            </w:r>
          </w:p>
        </w:tc>
        <w:tc>
          <w:tcPr>
            <w:tcW w:w="3780" w:type="dxa"/>
            <w:tcBorders>
              <w:top w:val="nil"/>
              <w:left w:val="nil"/>
              <w:bottom w:val="nil"/>
              <w:right w:val="nil"/>
            </w:tcBorders>
            <w:tcMar>
              <w:top w:w="0" w:type="dxa"/>
              <w:left w:w="62" w:type="dxa"/>
              <w:bottom w:w="0" w:type="dxa"/>
              <w:right w:w="62" w:type="dxa"/>
            </w:tcMar>
            <w:vAlign w:val="bottom"/>
          </w:tcPr>
          <w:p w:rsidR="00000000" w:rsidP="00D6501A">
            <w:pPr>
              <w:pStyle w:val="BodyText"/>
              <w:rPr>
                <w:lang w:val="en-NZ"/>
              </w:rPr>
            </w:pPr>
            <w:r w:rsidRPr="00D6501A">
              <w:t>Fix and secure electrotechnology equipment</w:t>
            </w:r>
          </w:p>
        </w:tc>
      </w:tr>
      <w:tr w:rsidTr="008A494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D6501A">
            <w:pPr>
              <w:pStyle w:val="BodyText"/>
              <w:rPr>
                <w:lang w:val="en-NZ"/>
              </w:rPr>
            </w:pPr>
            <w:r w:rsidRPr="00D6501A">
              <w:t>UEENEEE107A</w:t>
            </w:r>
          </w:p>
        </w:tc>
        <w:tc>
          <w:tcPr>
            <w:tcW w:w="3780" w:type="dxa"/>
            <w:tcBorders>
              <w:top w:val="nil"/>
              <w:left w:val="nil"/>
              <w:bottom w:val="nil"/>
              <w:right w:val="nil"/>
            </w:tcBorders>
            <w:tcMar>
              <w:top w:w="0" w:type="dxa"/>
              <w:left w:w="62" w:type="dxa"/>
              <w:bottom w:w="0" w:type="dxa"/>
              <w:right w:w="62" w:type="dxa"/>
            </w:tcMar>
            <w:vAlign w:val="bottom"/>
          </w:tcPr>
          <w:p w:rsidR="00000000" w:rsidP="00D6501A">
            <w:pPr>
              <w:pStyle w:val="BodyText"/>
              <w:rPr>
                <w:lang w:val="en-NZ"/>
              </w:rPr>
            </w:pPr>
            <w:r w:rsidRPr="00D6501A">
              <w:t>Use drawings, diagrams, schedules, standards, codes and specifications</w:t>
            </w:r>
          </w:p>
        </w:tc>
      </w:tr>
      <w:tr w:rsidTr="008A494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D6501A">
            <w:pPr>
              <w:pStyle w:val="BodyText"/>
              <w:rPr>
                <w:lang w:val="en-NZ"/>
              </w:rPr>
            </w:pPr>
            <w:r w:rsidRPr="00D6501A">
              <w:t>UEENEEE137A</w:t>
            </w:r>
          </w:p>
        </w:tc>
        <w:tc>
          <w:tcPr>
            <w:tcW w:w="3780" w:type="dxa"/>
            <w:tcBorders>
              <w:top w:val="nil"/>
              <w:left w:val="nil"/>
              <w:bottom w:val="nil"/>
              <w:right w:val="nil"/>
            </w:tcBorders>
            <w:tcMar>
              <w:top w:w="0" w:type="dxa"/>
              <w:left w:w="62" w:type="dxa"/>
              <w:bottom w:w="0" w:type="dxa"/>
              <w:right w:w="62" w:type="dxa"/>
            </w:tcMar>
            <w:vAlign w:val="bottom"/>
          </w:tcPr>
          <w:p w:rsidR="00000000" w:rsidP="00D6501A">
            <w:pPr>
              <w:pStyle w:val="BodyText"/>
              <w:rPr>
                <w:lang w:val="en-NZ"/>
              </w:rPr>
            </w:pPr>
            <w:r w:rsidRPr="00D6501A">
              <w:t>Document and apply measures to control OHS</w:t>
            </w:r>
            <w:r w:rsidRPr="00D6501A">
              <w:t xml:space="preserve"> risks associated with electrotechnology work</w:t>
            </w:r>
          </w:p>
        </w:tc>
      </w:tr>
      <w:tr w:rsidTr="008A494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D6501A">
            <w:pPr>
              <w:pStyle w:val="BodyText"/>
              <w:rPr>
                <w:lang w:val="en-NZ"/>
              </w:rPr>
            </w:pPr>
            <w:r w:rsidRPr="00D6501A">
              <w:t>UEENEEK101A</w:t>
            </w:r>
          </w:p>
        </w:tc>
        <w:tc>
          <w:tcPr>
            <w:tcW w:w="3780" w:type="dxa"/>
            <w:tcBorders>
              <w:top w:val="nil"/>
              <w:left w:val="nil"/>
              <w:bottom w:val="nil"/>
              <w:right w:val="nil"/>
            </w:tcBorders>
            <w:tcMar>
              <w:top w:w="0" w:type="dxa"/>
              <w:left w:w="62" w:type="dxa"/>
              <w:bottom w:w="0" w:type="dxa"/>
              <w:right w:w="62" w:type="dxa"/>
            </w:tcMar>
            <w:vAlign w:val="bottom"/>
          </w:tcPr>
          <w:p w:rsidR="00000000" w:rsidP="00D6501A">
            <w:pPr>
              <w:pStyle w:val="BodyText"/>
              <w:rPr>
                <w:lang w:val="en-NZ"/>
              </w:rPr>
            </w:pPr>
            <w:r w:rsidRPr="00D6501A">
              <w:t>Maintain safety and tidiness of remote area power supply systems</w:t>
            </w:r>
          </w:p>
        </w:tc>
      </w:tr>
      <w:tr w:rsidTr="008A494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D6501A">
            <w:pPr>
              <w:pStyle w:val="BodyText"/>
              <w:rPr>
                <w:lang w:val="en-NZ"/>
              </w:rPr>
            </w:pPr>
            <w:r w:rsidRPr="00D6501A">
              <w:t>UEENEEK102A</w:t>
            </w:r>
          </w:p>
        </w:tc>
        <w:tc>
          <w:tcPr>
            <w:tcW w:w="3780" w:type="dxa"/>
            <w:tcBorders>
              <w:top w:val="nil"/>
              <w:left w:val="nil"/>
              <w:bottom w:val="nil"/>
              <w:right w:val="nil"/>
            </w:tcBorders>
            <w:tcMar>
              <w:top w:w="0" w:type="dxa"/>
              <w:left w:w="62" w:type="dxa"/>
              <w:bottom w:w="0" w:type="dxa"/>
              <w:right w:w="62" w:type="dxa"/>
            </w:tcMar>
            <w:vAlign w:val="bottom"/>
          </w:tcPr>
          <w:p w:rsidR="00000000" w:rsidP="00D6501A">
            <w:pPr>
              <w:pStyle w:val="BodyText"/>
              <w:rPr>
                <w:lang w:val="en-NZ"/>
              </w:rPr>
            </w:pPr>
            <w:r w:rsidRPr="00D6501A">
              <w:t>Work safely with remote area power supply systems</w:t>
            </w:r>
          </w:p>
        </w:tc>
      </w:tr>
      <w:tr w:rsidTr="008A494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D6501A">
            <w:pPr>
              <w:pStyle w:val="BodyText"/>
              <w:rPr>
                <w:lang w:val="en-NZ"/>
              </w:rPr>
            </w:pPr>
            <w:r w:rsidRPr="00D6501A">
              <w:t>UEENEEK116A</w:t>
            </w:r>
          </w:p>
        </w:tc>
        <w:tc>
          <w:tcPr>
            <w:tcW w:w="3780" w:type="dxa"/>
            <w:tcBorders>
              <w:top w:val="nil"/>
              <w:left w:val="nil"/>
              <w:bottom w:val="nil"/>
              <w:right w:val="nil"/>
            </w:tcBorders>
            <w:tcMar>
              <w:top w:w="0" w:type="dxa"/>
              <w:left w:w="62" w:type="dxa"/>
              <w:bottom w:w="0" w:type="dxa"/>
              <w:right w:w="62" w:type="dxa"/>
            </w:tcMar>
            <w:vAlign w:val="bottom"/>
          </w:tcPr>
          <w:p w:rsidR="00000000" w:rsidP="00D6501A">
            <w:pPr>
              <w:pStyle w:val="BodyText"/>
              <w:rPr>
                <w:lang w:val="en-NZ"/>
              </w:rPr>
            </w:pPr>
            <w:r w:rsidRPr="00D6501A">
              <w:t>Maintain and repair remote area power generation facilities</w:t>
            </w:r>
          </w:p>
        </w:tc>
      </w:tr>
      <w:tr w:rsidTr="008A494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D6501A">
            <w:pPr>
              <w:pStyle w:val="BodyText"/>
              <w:rPr>
                <w:lang w:val="en-NZ"/>
              </w:rPr>
            </w:pPr>
            <w:r w:rsidRPr="00D6501A">
              <w:t>UEENEEK120A</w:t>
            </w:r>
          </w:p>
        </w:tc>
        <w:tc>
          <w:tcPr>
            <w:tcW w:w="3780" w:type="dxa"/>
            <w:tcBorders>
              <w:top w:val="nil"/>
              <w:left w:val="nil"/>
              <w:bottom w:val="nil"/>
              <w:right w:val="nil"/>
            </w:tcBorders>
            <w:tcMar>
              <w:top w:w="0" w:type="dxa"/>
              <w:left w:w="62" w:type="dxa"/>
              <w:bottom w:w="0" w:type="dxa"/>
              <w:right w:w="62" w:type="dxa"/>
            </w:tcMar>
            <w:vAlign w:val="bottom"/>
          </w:tcPr>
          <w:p w:rsidR="00000000" w:rsidP="00D6501A">
            <w:pPr>
              <w:pStyle w:val="BodyText"/>
              <w:rPr>
                <w:lang w:val="en-NZ"/>
              </w:rPr>
            </w:pPr>
            <w:r w:rsidRPr="00D6501A">
              <w:t>Maintain operation remote area power plant</w:t>
            </w:r>
          </w:p>
        </w:tc>
      </w:tr>
      <w:tr w:rsidTr="008A494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D6501A">
            <w:pPr>
              <w:pStyle w:val="BodyText"/>
              <w:rPr>
                <w:lang w:val="en-NZ"/>
              </w:rPr>
            </w:pPr>
            <w:r w:rsidRPr="00D6501A">
              <w:t>UETTDREL11A</w:t>
            </w:r>
          </w:p>
        </w:tc>
        <w:tc>
          <w:tcPr>
            <w:tcW w:w="3780" w:type="dxa"/>
            <w:tcBorders>
              <w:top w:val="nil"/>
              <w:left w:val="nil"/>
              <w:bottom w:val="nil"/>
              <w:right w:val="nil"/>
            </w:tcBorders>
            <w:tcMar>
              <w:top w:w="0" w:type="dxa"/>
              <w:left w:w="62" w:type="dxa"/>
              <w:bottom w:w="0" w:type="dxa"/>
              <w:right w:w="62" w:type="dxa"/>
            </w:tcMar>
            <w:vAlign w:val="bottom"/>
          </w:tcPr>
          <w:p w:rsidR="00000000" w:rsidP="00D6501A">
            <w:pPr>
              <w:pStyle w:val="BodyText"/>
              <w:rPr>
                <w:lang w:val="en-NZ"/>
              </w:rPr>
            </w:pPr>
            <w:r w:rsidRPr="00D6501A">
              <w:t>Apply sustainable energy and environmental procedures</w:t>
            </w:r>
          </w:p>
        </w:tc>
      </w:tr>
      <w:tr w:rsidTr="008A494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D6501A">
            <w:pPr>
              <w:pStyle w:val="BodyText"/>
              <w:rPr>
                <w:lang w:val="en-NZ"/>
              </w:rPr>
            </w:pPr>
            <w:r w:rsidRPr="00D6501A">
              <w:t>UETTDREL16A</w:t>
            </w:r>
          </w:p>
        </w:tc>
        <w:tc>
          <w:tcPr>
            <w:tcW w:w="3780" w:type="dxa"/>
            <w:tcBorders>
              <w:top w:val="nil"/>
              <w:left w:val="nil"/>
              <w:bottom w:val="nil"/>
              <w:right w:val="nil"/>
            </w:tcBorders>
            <w:tcMar>
              <w:top w:w="0" w:type="dxa"/>
              <w:left w:w="62" w:type="dxa"/>
              <w:bottom w:w="0" w:type="dxa"/>
              <w:right w:w="62" w:type="dxa"/>
            </w:tcMar>
            <w:vAlign w:val="bottom"/>
          </w:tcPr>
          <w:p w:rsidR="00000000" w:rsidP="00D6501A">
            <w:pPr>
              <w:pStyle w:val="BodyText"/>
              <w:rPr>
                <w:lang w:val="en-NZ"/>
              </w:rPr>
            </w:pPr>
            <w:r w:rsidRPr="00D6501A">
              <w:t>Working safely near live electrical apparatus</w:t>
            </w:r>
          </w:p>
        </w:tc>
      </w:tr>
      <w:tr w:rsidTr="008A494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D6501A">
            <w:pPr>
              <w:pStyle w:val="BodyText"/>
              <w:rPr>
                <w:lang w:val="en-NZ"/>
              </w:rPr>
            </w:pPr>
            <w:r w:rsidRPr="00D6501A">
              <w:t>UETTDRIS3</w:t>
            </w:r>
            <w:r w:rsidRPr="00D6501A">
              <w:t>2A</w:t>
            </w:r>
          </w:p>
        </w:tc>
        <w:tc>
          <w:tcPr>
            <w:tcW w:w="3780" w:type="dxa"/>
            <w:tcBorders>
              <w:top w:val="nil"/>
              <w:left w:val="nil"/>
              <w:bottom w:val="nil"/>
              <w:right w:val="nil"/>
            </w:tcBorders>
            <w:tcMar>
              <w:top w:w="0" w:type="dxa"/>
              <w:left w:w="62" w:type="dxa"/>
              <w:bottom w:w="0" w:type="dxa"/>
              <w:right w:w="62" w:type="dxa"/>
            </w:tcMar>
            <w:vAlign w:val="bottom"/>
          </w:tcPr>
          <w:p w:rsidR="00000000" w:rsidP="00D6501A">
            <w:pPr>
              <w:pStyle w:val="BodyText"/>
              <w:rPr>
                <w:lang w:val="en-NZ"/>
              </w:rPr>
            </w:pPr>
            <w:r w:rsidRPr="00D6501A">
              <w:t>Solve electrical problems in remote community network apparatus</w:t>
            </w:r>
          </w:p>
        </w:tc>
      </w:tr>
      <w:tr w:rsidTr="008A494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D6501A">
            <w:pPr>
              <w:pStyle w:val="BodyText"/>
              <w:rPr>
                <w:lang w:val="en-NZ"/>
              </w:rPr>
            </w:pPr>
            <w:r w:rsidRPr="00D6501A">
              <w:t>UETTDRIS33A</w:t>
            </w:r>
          </w:p>
        </w:tc>
        <w:tc>
          <w:tcPr>
            <w:tcW w:w="3780" w:type="dxa"/>
            <w:tcBorders>
              <w:top w:val="nil"/>
              <w:left w:val="nil"/>
              <w:bottom w:val="nil"/>
              <w:right w:val="nil"/>
            </w:tcBorders>
            <w:tcMar>
              <w:top w:w="0" w:type="dxa"/>
              <w:left w:w="62" w:type="dxa"/>
              <w:bottom w:w="0" w:type="dxa"/>
              <w:right w:w="62" w:type="dxa"/>
            </w:tcMar>
            <w:vAlign w:val="bottom"/>
          </w:tcPr>
          <w:p w:rsidR="00000000" w:rsidP="00D6501A">
            <w:pPr>
              <w:pStyle w:val="BodyText"/>
              <w:rPr>
                <w:lang w:val="en-NZ"/>
              </w:rPr>
            </w:pPr>
            <w:r w:rsidRPr="00D6501A">
              <w:t>Solve electrical problems in remote community network systems</w:t>
            </w:r>
          </w:p>
        </w:tc>
      </w:tr>
      <w:tr w:rsidTr="008A494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D6501A">
            <w:pPr>
              <w:pStyle w:val="BodyText"/>
              <w:rPr>
                <w:lang w:val="en-NZ"/>
              </w:rPr>
            </w:pPr>
            <w:r w:rsidRPr="00D6501A">
              <w:t>UETTDRIS99A</w:t>
            </w:r>
          </w:p>
        </w:tc>
        <w:tc>
          <w:tcPr>
            <w:tcW w:w="3780" w:type="dxa"/>
            <w:tcBorders>
              <w:top w:val="nil"/>
              <w:left w:val="nil"/>
              <w:bottom w:val="nil"/>
              <w:right w:val="nil"/>
            </w:tcBorders>
            <w:tcMar>
              <w:top w:w="0" w:type="dxa"/>
              <w:left w:w="62" w:type="dxa"/>
              <w:bottom w:w="0" w:type="dxa"/>
              <w:right w:w="62" w:type="dxa"/>
            </w:tcMar>
            <w:vAlign w:val="bottom"/>
          </w:tcPr>
          <w:p w:rsidR="00000000" w:rsidRPr="00D6501A" w:rsidP="00D6501A">
            <w:pPr>
              <w:pStyle w:val="BodyText"/>
            </w:pPr>
            <w:r w:rsidRPr="00D6501A">
              <w:t>Test and Verify Distribution Remote Area Installations</w:t>
            </w:r>
          </w:p>
        </w:tc>
      </w:tr>
    </w:tbl>
    <w:p w:rsidR="00000000" w:rsidRPr="00D6501A" w:rsidP="00D6501A">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8A4947">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D6501A" w:rsidP="00D6501A">
            <w:pPr>
              <w:pStyle w:val="BodyText"/>
            </w:pPr>
            <w:r w:rsidRPr="00D6501A">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D6501A">
            <w:pPr>
              <w:pStyle w:val="BodyText"/>
              <w:rPr>
                <w:lang w:val="en-NZ"/>
              </w:rPr>
            </w:pPr>
            <w:r w:rsidRPr="00D6501A">
              <w:rPr>
                <w:rStyle w:val="SpecialBold"/>
              </w:rPr>
              <w:t xml:space="preserve">4.2) </w:t>
            </w:r>
          </w:p>
        </w:tc>
      </w:tr>
      <w:tr w:rsidTr="008A494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D6501A">
            <w:pPr>
              <w:pStyle w:val="BodyText"/>
              <w:rPr>
                <w:lang w:val="en-NZ"/>
              </w:rPr>
            </w:pPr>
            <w:r w:rsidRPr="00D6501A">
              <w:t>Participants are best equipped to achieve this unit if they have reading, writing and numeracy skills indicated by the following scales. Description of each scale is given in Volume 2, Part 3 “Literacy and Numeracy”</w:t>
            </w:r>
          </w:p>
        </w:tc>
      </w:tr>
      <w:tr w:rsidTr="008A494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6501A">
            <w:pPr>
              <w:pStyle w:val="BodyText"/>
              <w:rPr>
                <w:lang w:val="en-NZ"/>
              </w:rPr>
            </w:pPr>
            <w:r w:rsidRPr="00D6501A">
              <w:t>Reading</w:t>
            </w:r>
          </w:p>
        </w:tc>
        <w:tc>
          <w:tcPr>
            <w:tcW w:w="810" w:type="dxa"/>
            <w:tcBorders>
              <w:top w:val="nil"/>
              <w:left w:val="nil"/>
              <w:bottom w:val="nil"/>
              <w:right w:val="nil"/>
            </w:tcBorders>
            <w:tcMar>
              <w:top w:w="0" w:type="dxa"/>
              <w:left w:w="62" w:type="dxa"/>
              <w:bottom w:w="0" w:type="dxa"/>
              <w:right w:w="62" w:type="dxa"/>
            </w:tcMar>
          </w:tcPr>
          <w:p w:rsidR="00000000" w:rsidP="00D6501A">
            <w:pPr>
              <w:pStyle w:val="BodyText"/>
              <w:rPr>
                <w:lang w:val="en-NZ"/>
              </w:rPr>
            </w:pPr>
            <w:r w:rsidRPr="00D6501A">
              <w:t>3</w:t>
            </w:r>
          </w:p>
        </w:tc>
        <w:tc>
          <w:tcPr>
            <w:tcW w:w="990" w:type="dxa"/>
            <w:tcBorders>
              <w:top w:val="nil"/>
              <w:left w:val="nil"/>
              <w:bottom w:val="nil"/>
              <w:right w:val="nil"/>
            </w:tcBorders>
            <w:tcMar>
              <w:top w:w="0" w:type="dxa"/>
              <w:left w:w="62" w:type="dxa"/>
              <w:bottom w:w="0" w:type="dxa"/>
              <w:right w:w="62" w:type="dxa"/>
            </w:tcMar>
          </w:tcPr>
          <w:p w:rsidR="00000000" w:rsidP="00D6501A">
            <w:pPr>
              <w:pStyle w:val="BodyText"/>
              <w:rPr>
                <w:lang w:val="en-NZ"/>
              </w:rPr>
            </w:pPr>
            <w:r w:rsidRPr="00D6501A">
              <w:t>Writing</w:t>
            </w:r>
          </w:p>
        </w:tc>
        <w:tc>
          <w:tcPr>
            <w:tcW w:w="900" w:type="dxa"/>
            <w:tcBorders>
              <w:top w:val="nil"/>
              <w:left w:val="nil"/>
              <w:bottom w:val="nil"/>
              <w:right w:val="nil"/>
            </w:tcBorders>
            <w:tcMar>
              <w:top w:w="0" w:type="dxa"/>
              <w:left w:w="62" w:type="dxa"/>
              <w:bottom w:w="0" w:type="dxa"/>
              <w:right w:w="62" w:type="dxa"/>
            </w:tcMar>
          </w:tcPr>
          <w:p w:rsidR="00000000" w:rsidP="00D6501A">
            <w:pPr>
              <w:pStyle w:val="BodyText"/>
              <w:rPr>
                <w:lang w:val="en-NZ"/>
              </w:rPr>
            </w:pPr>
            <w:r w:rsidRPr="00D6501A">
              <w:t>3</w:t>
            </w:r>
          </w:p>
        </w:tc>
        <w:tc>
          <w:tcPr>
            <w:tcW w:w="1260" w:type="dxa"/>
            <w:tcBorders>
              <w:top w:val="nil"/>
              <w:left w:val="nil"/>
              <w:bottom w:val="nil"/>
              <w:right w:val="nil"/>
            </w:tcBorders>
            <w:tcMar>
              <w:top w:w="0" w:type="dxa"/>
              <w:left w:w="62" w:type="dxa"/>
              <w:bottom w:w="0" w:type="dxa"/>
              <w:right w:w="62" w:type="dxa"/>
            </w:tcMar>
          </w:tcPr>
          <w:p w:rsidR="00000000" w:rsidP="00D6501A">
            <w:pPr>
              <w:pStyle w:val="BodyText"/>
              <w:rPr>
                <w:lang w:val="en-NZ"/>
              </w:rPr>
            </w:pPr>
            <w:r w:rsidRPr="00D6501A">
              <w:t>Numeracy</w:t>
            </w:r>
          </w:p>
        </w:tc>
        <w:tc>
          <w:tcPr>
            <w:tcW w:w="720" w:type="dxa"/>
            <w:tcBorders>
              <w:top w:val="nil"/>
              <w:left w:val="nil"/>
              <w:bottom w:val="nil"/>
              <w:right w:val="nil"/>
            </w:tcBorders>
            <w:tcMar>
              <w:top w:w="0" w:type="dxa"/>
              <w:left w:w="62" w:type="dxa"/>
              <w:bottom w:w="0" w:type="dxa"/>
              <w:right w:w="62" w:type="dxa"/>
            </w:tcMar>
          </w:tcPr>
          <w:p w:rsidR="00000000" w:rsidRPr="00D6501A" w:rsidP="00D6501A">
            <w:pPr>
              <w:pStyle w:val="BodyText"/>
            </w:pPr>
            <w:r w:rsidRPr="00D6501A">
              <w:t>3</w:t>
            </w:r>
          </w:p>
        </w:tc>
      </w:tr>
    </w:tbl>
    <w:p w:rsidR="00000000" w:rsidRPr="00D6501A" w:rsidP="00D6501A">
      <w:pPr>
        <w:pStyle w:val="BodyText"/>
      </w:pPr>
    </w:p>
    <w:p w:rsidR="00000000" w:rsidRPr="00D6501A" w:rsidP="00D6501A">
      <w:pPr>
        <w:pStyle w:val="AllowPageBreak"/>
      </w:pPr>
    </w:p>
    <w:p w:rsidR="00000000" w:rsidRPr="00D6501A" w:rsidP="00D6501A">
      <w:pPr>
        <w:pStyle w:val="Heading1"/>
      </w:pPr>
      <w:bookmarkStart w:id="6" w:name="O_462400"/>
      <w:bookmarkEnd w:id="6"/>
      <w:r w:rsidRPr="00D6501A">
        <w:t>Employability Skills Information</w:t>
      </w:r>
    </w:p>
    <w:tbl>
      <w:tblPr>
        <w:tblW w:w="0" w:type="auto"/>
        <w:tblLayout w:type="fixed"/>
        <w:tblCellMar>
          <w:left w:w="62" w:type="dxa"/>
          <w:right w:w="62" w:type="dxa"/>
        </w:tblCellMar>
        <w:tblLook w:val="0000"/>
      </w:tblPr>
      <w:tblGrid>
        <w:gridCol w:w="2700"/>
        <w:gridCol w:w="5760"/>
      </w:tblGrid>
      <w:tr w:rsidTr="008A494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6501A" w:rsidP="00D6501A">
            <w:pPr>
              <w:pStyle w:val="BodyText"/>
            </w:pPr>
            <w:r w:rsidRPr="00D6501A">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D6501A">
            <w:pPr>
              <w:pStyle w:val="BodyText"/>
              <w:rPr>
                <w:lang w:val="en-NZ"/>
              </w:rPr>
            </w:pPr>
            <w:r w:rsidRPr="00D6501A">
              <w:rPr>
                <w:rStyle w:val="SpecialBold"/>
              </w:rPr>
              <w:t xml:space="preserve">5) </w:t>
            </w:r>
          </w:p>
        </w:tc>
      </w:tr>
      <w:tr w:rsidTr="008A494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6501A" w:rsidP="00D6501A">
            <w:pPr>
              <w:pStyle w:val="BodyText"/>
            </w:pPr>
            <w:r w:rsidRPr="00D6501A">
              <w:t>The required outcomes described in this unit of competency contain applicable facets of Employability Skills. The Employability Skills Summary of the qualification in which this u</w:t>
            </w:r>
            <w:r w:rsidRPr="00D6501A">
              <w:t>nit of competency is packaged will assist in identifying Employability Skill requirements.</w:t>
            </w:r>
          </w:p>
        </w:tc>
      </w:tr>
    </w:tbl>
    <w:p w:rsidR="00000000" w:rsidRPr="00D6501A" w:rsidP="00D6501A">
      <w:pPr>
        <w:pStyle w:val="BodyText"/>
      </w:pPr>
    </w:p>
    <w:p w:rsidR="00000000" w:rsidRPr="00D6501A" w:rsidP="00D6501A">
      <w:pPr>
        <w:pStyle w:val="AllowPageBreak"/>
      </w:pPr>
    </w:p>
    <w:p w:rsidR="00000000" w:rsidRPr="00D6501A" w:rsidP="00D6501A">
      <w:pPr>
        <w:pStyle w:val="Heading1"/>
      </w:pPr>
      <w:bookmarkStart w:id="7" w:name="O_462399"/>
      <w:bookmarkEnd w:id="7"/>
      <w:r w:rsidRPr="00D6501A">
        <w:t>Elements and Performance Criteria Pre-Content</w:t>
      </w:r>
    </w:p>
    <w:tbl>
      <w:tblPr>
        <w:tblW w:w="0" w:type="auto"/>
        <w:tblLayout w:type="fixed"/>
        <w:tblCellMar>
          <w:left w:w="62" w:type="dxa"/>
          <w:right w:w="62" w:type="dxa"/>
        </w:tblCellMar>
        <w:tblLook w:val="0000"/>
      </w:tblPr>
      <w:tblGrid>
        <w:gridCol w:w="2700"/>
        <w:gridCol w:w="5760"/>
      </w:tblGrid>
      <w:tr w:rsidTr="008A494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D6501A">
            <w:pPr>
              <w:pStyle w:val="BodyText"/>
              <w:rPr>
                <w:lang w:val="en-NZ"/>
              </w:rPr>
            </w:pPr>
            <w:r w:rsidRPr="00D6501A">
              <w:rPr>
                <w:rStyle w:val="SpecialBold"/>
              </w:rPr>
              <w:t>6)</w:t>
            </w:r>
            <w:r w:rsidRPr="00D6501A">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D6501A" w:rsidP="00D6501A">
            <w:pPr>
              <w:pStyle w:val="BodyText"/>
            </w:pPr>
            <w:r w:rsidRPr="00D6501A">
              <w:t>Performance Criteria desc</w:t>
            </w:r>
            <w:r w:rsidRPr="00D6501A">
              <w:t>ribe the required performance needed to demonstrate achievement of the element. Assessment of performance is to be consistent with the Evidence Guide.</w:t>
            </w:r>
          </w:p>
        </w:tc>
      </w:tr>
    </w:tbl>
    <w:p w:rsidR="00000000" w:rsidRPr="00D6501A" w:rsidP="00D6501A">
      <w:pPr>
        <w:pStyle w:val="BodyText"/>
      </w:pPr>
    </w:p>
    <w:p w:rsidR="00000000" w:rsidRPr="00D6501A" w:rsidP="00D6501A">
      <w:pPr>
        <w:pStyle w:val="AllowPageBreak"/>
      </w:pPr>
    </w:p>
    <w:p w:rsidR="00000000" w:rsidRPr="00D6501A" w:rsidP="00D6501A">
      <w:pPr>
        <w:pStyle w:val="Heading1"/>
      </w:pPr>
      <w:bookmarkStart w:id="8" w:name="O_462398"/>
      <w:bookmarkEnd w:id="8"/>
      <w:r w:rsidRPr="00D6501A">
        <w:t>Elements and Performance Criteria</w:t>
      </w:r>
    </w:p>
    <w:tbl>
      <w:tblPr>
        <w:tblW w:w="0" w:type="auto"/>
        <w:tblLayout w:type="fixed"/>
        <w:tblCellMar>
          <w:left w:w="62" w:type="dxa"/>
          <w:right w:w="62" w:type="dxa"/>
        </w:tblCellMar>
        <w:tblLook w:val="0000"/>
      </w:tblPr>
      <w:tblGrid>
        <w:gridCol w:w="409"/>
        <w:gridCol w:w="2291"/>
        <w:gridCol w:w="745"/>
        <w:gridCol w:w="5015"/>
      </w:tblGrid>
      <w:tr w:rsidTr="008A4947">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D6501A" w:rsidP="00D6501A">
            <w:pPr>
              <w:pStyle w:val="BodyText"/>
            </w:pPr>
            <w:r w:rsidRPr="00D6501A">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D6501A">
            <w:pPr>
              <w:pStyle w:val="BodyText"/>
              <w:rPr>
                <w:lang w:val="en-NZ"/>
              </w:rPr>
            </w:pPr>
            <w:r w:rsidRPr="00D6501A">
              <w:rPr>
                <w:rStyle w:val="SpecialBold"/>
              </w:rPr>
              <w:t>PERFORMANCE CRITERIA</w:t>
            </w:r>
          </w:p>
        </w:tc>
      </w:tr>
      <w:tr w:rsidTr="008A4947">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rsidP="00D6501A">
            <w:pPr>
              <w:pStyle w:val="BodyText"/>
              <w:rPr>
                <w:lang w:val="en-NZ"/>
              </w:rPr>
            </w:pPr>
            <w:r w:rsidRPr="00D6501A">
              <w:t>1</w:t>
            </w:r>
          </w:p>
        </w:tc>
        <w:tc>
          <w:tcPr>
            <w:tcW w:w="2291" w:type="dxa"/>
            <w:vMerge w:val="restart"/>
            <w:tcBorders>
              <w:top w:val="nil"/>
              <w:left w:val="nil"/>
              <w:bottom w:val="nil"/>
              <w:right w:val="nil"/>
            </w:tcBorders>
            <w:tcMar>
              <w:top w:w="0" w:type="dxa"/>
              <w:left w:w="62" w:type="dxa"/>
              <w:bottom w:w="0" w:type="dxa"/>
              <w:right w:w="62" w:type="dxa"/>
            </w:tcMar>
          </w:tcPr>
          <w:p w:rsidR="00000000" w:rsidP="00D6501A">
            <w:pPr>
              <w:pStyle w:val="BodyText"/>
              <w:rPr>
                <w:lang w:val="en-NZ"/>
              </w:rPr>
            </w:pPr>
            <w:r w:rsidRPr="00D6501A">
              <w:t>Prepare for the installation and maintenance of LV underground services and associated equipment</w:t>
            </w:r>
          </w:p>
        </w:tc>
        <w:tc>
          <w:tcPr>
            <w:tcW w:w="745" w:type="dxa"/>
            <w:tcBorders>
              <w:top w:val="nil"/>
              <w:left w:val="nil"/>
              <w:bottom w:val="nil"/>
              <w:right w:val="nil"/>
            </w:tcBorders>
            <w:tcMar>
              <w:top w:w="0" w:type="dxa"/>
              <w:left w:w="62" w:type="dxa"/>
              <w:bottom w:w="0" w:type="dxa"/>
              <w:right w:w="62" w:type="dxa"/>
            </w:tcMar>
          </w:tcPr>
          <w:p w:rsidR="00000000" w:rsidP="00D6501A">
            <w:pPr>
              <w:pStyle w:val="BodyText"/>
              <w:rPr>
                <w:lang w:val="en-NZ"/>
              </w:rPr>
            </w:pPr>
            <w:r w:rsidRPr="00D6501A">
              <w:t>1.1</w:t>
            </w:r>
          </w:p>
        </w:tc>
        <w:tc>
          <w:tcPr>
            <w:tcW w:w="5015" w:type="dxa"/>
            <w:tcBorders>
              <w:top w:val="nil"/>
              <w:left w:val="nil"/>
              <w:bottom w:val="nil"/>
              <w:right w:val="nil"/>
            </w:tcBorders>
            <w:tcMar>
              <w:top w:w="0" w:type="dxa"/>
              <w:left w:w="62" w:type="dxa"/>
              <w:bottom w:w="0" w:type="dxa"/>
              <w:right w:w="62" w:type="dxa"/>
            </w:tcMar>
          </w:tcPr>
          <w:p w:rsidR="00000000" w:rsidP="00D6501A">
            <w:pPr>
              <w:pStyle w:val="BodyText"/>
              <w:rPr>
                <w:lang w:val="en-NZ"/>
              </w:rPr>
            </w:pPr>
            <w:r w:rsidRPr="00D6501A">
              <w:t>Works schedule(s), including drawings, plans, requirements, established procedures, and material lists, are received, analysed and confirmed, if necessary,</w:t>
            </w:r>
            <w:r w:rsidRPr="00D6501A">
              <w:t xml:space="preserve"> by site inspection.</w:t>
            </w:r>
          </w:p>
        </w:tc>
      </w:tr>
      <w:tr w:rsidTr="008A4947">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45" w:type="dxa"/>
            <w:tcBorders>
              <w:top w:val="nil"/>
              <w:left w:val="nil"/>
              <w:bottom w:val="nil"/>
              <w:right w:val="nil"/>
            </w:tcBorders>
            <w:tcMar>
              <w:top w:w="0" w:type="dxa"/>
              <w:left w:w="62" w:type="dxa"/>
              <w:bottom w:w="0" w:type="dxa"/>
              <w:right w:w="62" w:type="dxa"/>
            </w:tcMar>
          </w:tcPr>
          <w:p w:rsidR="00000000" w:rsidP="00D6501A">
            <w:pPr>
              <w:pStyle w:val="BodyText"/>
              <w:rPr>
                <w:lang w:val="en-NZ"/>
              </w:rPr>
            </w:pPr>
            <w:r w:rsidRPr="00D6501A">
              <w:t>1.2</w:t>
            </w:r>
          </w:p>
        </w:tc>
        <w:tc>
          <w:tcPr>
            <w:tcW w:w="5015" w:type="dxa"/>
            <w:tcBorders>
              <w:top w:val="nil"/>
              <w:left w:val="nil"/>
              <w:bottom w:val="nil"/>
              <w:right w:val="nil"/>
            </w:tcBorders>
            <w:tcMar>
              <w:top w:w="0" w:type="dxa"/>
              <w:left w:w="62" w:type="dxa"/>
              <w:bottom w:w="0" w:type="dxa"/>
              <w:right w:w="62" w:type="dxa"/>
            </w:tcMar>
          </w:tcPr>
          <w:p w:rsidR="00000000" w:rsidP="00D6501A">
            <w:pPr>
              <w:pStyle w:val="BodyText"/>
              <w:rPr>
                <w:lang w:val="en-NZ"/>
              </w:rPr>
            </w:pPr>
            <w:r w:rsidRPr="00D6501A">
              <w:t>Relevant requirements and established procedures for the work are communicated to all personnel and identified for all work sites.</w:t>
            </w:r>
          </w:p>
        </w:tc>
      </w:tr>
      <w:tr w:rsidTr="008A4947">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45" w:type="dxa"/>
            <w:tcBorders>
              <w:top w:val="nil"/>
              <w:left w:val="nil"/>
              <w:bottom w:val="nil"/>
              <w:right w:val="nil"/>
            </w:tcBorders>
            <w:tcMar>
              <w:top w:w="0" w:type="dxa"/>
              <w:left w:w="62" w:type="dxa"/>
              <w:bottom w:w="0" w:type="dxa"/>
              <w:right w:w="62" w:type="dxa"/>
            </w:tcMar>
          </w:tcPr>
          <w:p w:rsidR="00000000" w:rsidP="00D6501A">
            <w:pPr>
              <w:pStyle w:val="BodyText"/>
              <w:rPr>
                <w:lang w:val="en-NZ"/>
              </w:rPr>
            </w:pPr>
            <w:r w:rsidRPr="00D6501A">
              <w:t>1.3</w:t>
            </w:r>
          </w:p>
        </w:tc>
        <w:tc>
          <w:tcPr>
            <w:tcW w:w="5015" w:type="dxa"/>
            <w:tcBorders>
              <w:top w:val="nil"/>
              <w:left w:val="nil"/>
              <w:bottom w:val="nil"/>
              <w:right w:val="nil"/>
            </w:tcBorders>
            <w:tcMar>
              <w:top w:w="0" w:type="dxa"/>
              <w:left w:w="62" w:type="dxa"/>
              <w:bottom w:w="0" w:type="dxa"/>
              <w:right w:w="62" w:type="dxa"/>
            </w:tcMar>
          </w:tcPr>
          <w:p w:rsidR="00000000" w:rsidP="00D6501A">
            <w:pPr>
              <w:pStyle w:val="BodyText"/>
              <w:rPr>
                <w:lang w:val="en-NZ"/>
              </w:rPr>
            </w:pPr>
            <w:r w:rsidRPr="00D6501A">
              <w:t>OHS policies and procedures related to requirements and established procedures for the installation and maintenance of LV underground services and associated equipment are obtained and confirmed for the purposes of the work to be performed and communicated</w:t>
            </w:r>
            <w:r w:rsidRPr="00D6501A">
              <w:t>.</w:t>
            </w:r>
          </w:p>
        </w:tc>
      </w:tr>
      <w:tr w:rsidTr="008A4947">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45" w:type="dxa"/>
            <w:tcBorders>
              <w:top w:val="nil"/>
              <w:left w:val="nil"/>
              <w:bottom w:val="nil"/>
              <w:right w:val="nil"/>
            </w:tcBorders>
            <w:tcMar>
              <w:top w:w="0" w:type="dxa"/>
              <w:left w:w="62" w:type="dxa"/>
              <w:bottom w:w="0" w:type="dxa"/>
              <w:right w:w="62" w:type="dxa"/>
            </w:tcMar>
          </w:tcPr>
          <w:p w:rsidR="00000000" w:rsidP="00D6501A">
            <w:pPr>
              <w:pStyle w:val="BodyText"/>
              <w:rPr>
                <w:lang w:val="en-NZ"/>
              </w:rPr>
            </w:pPr>
            <w:r w:rsidRPr="00D6501A">
              <w:t>1.4</w:t>
            </w:r>
          </w:p>
        </w:tc>
        <w:tc>
          <w:tcPr>
            <w:tcW w:w="5015" w:type="dxa"/>
            <w:tcBorders>
              <w:top w:val="nil"/>
              <w:left w:val="nil"/>
              <w:bottom w:val="nil"/>
              <w:right w:val="nil"/>
            </w:tcBorders>
            <w:tcMar>
              <w:top w:w="0" w:type="dxa"/>
              <w:left w:w="62" w:type="dxa"/>
              <w:bottom w:w="0" w:type="dxa"/>
              <w:right w:w="62" w:type="dxa"/>
            </w:tcMar>
          </w:tcPr>
          <w:p w:rsidR="00000000" w:rsidP="00D6501A">
            <w:pPr>
              <w:pStyle w:val="BodyText"/>
              <w:rPr>
                <w:lang w:val="en-NZ"/>
              </w:rPr>
            </w:pPr>
            <w:r w:rsidRPr="00D6501A">
              <w:t>Work is prioritised and sequenced following consultation with others for completion within acceptable timeframes and in accordance with established procedures.</w:t>
            </w:r>
          </w:p>
        </w:tc>
      </w:tr>
      <w:tr w:rsidTr="008A4947">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45" w:type="dxa"/>
            <w:tcBorders>
              <w:top w:val="nil"/>
              <w:left w:val="nil"/>
              <w:bottom w:val="nil"/>
              <w:right w:val="nil"/>
            </w:tcBorders>
            <w:tcMar>
              <w:top w:w="0" w:type="dxa"/>
              <w:left w:w="62" w:type="dxa"/>
              <w:bottom w:w="0" w:type="dxa"/>
              <w:right w:w="62" w:type="dxa"/>
            </w:tcMar>
          </w:tcPr>
          <w:p w:rsidR="00000000" w:rsidP="00D6501A">
            <w:pPr>
              <w:pStyle w:val="BodyText"/>
              <w:rPr>
                <w:lang w:val="en-NZ"/>
              </w:rPr>
            </w:pPr>
            <w:r w:rsidRPr="00D6501A">
              <w:t>1.5</w:t>
            </w:r>
          </w:p>
        </w:tc>
        <w:tc>
          <w:tcPr>
            <w:tcW w:w="5015" w:type="dxa"/>
            <w:tcBorders>
              <w:top w:val="nil"/>
              <w:left w:val="nil"/>
              <w:bottom w:val="nil"/>
              <w:right w:val="nil"/>
            </w:tcBorders>
            <w:tcMar>
              <w:top w:w="0" w:type="dxa"/>
              <w:left w:w="62" w:type="dxa"/>
              <w:bottom w:w="0" w:type="dxa"/>
              <w:right w:w="62" w:type="dxa"/>
            </w:tcMar>
          </w:tcPr>
          <w:p w:rsidR="00000000" w:rsidP="00D6501A">
            <w:pPr>
              <w:pStyle w:val="BodyText"/>
              <w:rPr>
                <w:lang w:val="en-NZ"/>
              </w:rPr>
            </w:pPr>
            <w:r w:rsidRPr="00D6501A">
              <w:t>Hazards are identified, OHS risks assessed and control measures are prioritised,</w:t>
            </w:r>
            <w:r w:rsidRPr="00D6501A">
              <w:t xml:space="preserve"> implemented and monitored including emergency exits kept clear according to established procedures.</w:t>
            </w:r>
          </w:p>
        </w:tc>
      </w:tr>
      <w:tr w:rsidTr="008A4947">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45" w:type="dxa"/>
            <w:tcBorders>
              <w:top w:val="nil"/>
              <w:left w:val="nil"/>
              <w:bottom w:val="nil"/>
              <w:right w:val="nil"/>
            </w:tcBorders>
            <w:tcMar>
              <w:top w:w="0" w:type="dxa"/>
              <w:left w:w="62" w:type="dxa"/>
              <w:bottom w:w="0" w:type="dxa"/>
              <w:right w:w="62" w:type="dxa"/>
            </w:tcMar>
          </w:tcPr>
          <w:p w:rsidR="00000000" w:rsidP="00D6501A">
            <w:pPr>
              <w:pStyle w:val="BodyText"/>
              <w:rPr>
                <w:lang w:val="en-NZ"/>
              </w:rPr>
            </w:pPr>
            <w:r w:rsidRPr="00D6501A">
              <w:t>1.6</w:t>
            </w:r>
          </w:p>
        </w:tc>
        <w:tc>
          <w:tcPr>
            <w:tcW w:w="5015" w:type="dxa"/>
            <w:tcBorders>
              <w:top w:val="nil"/>
              <w:left w:val="nil"/>
              <w:bottom w:val="nil"/>
              <w:right w:val="nil"/>
            </w:tcBorders>
            <w:tcMar>
              <w:top w:w="0" w:type="dxa"/>
              <w:left w:w="62" w:type="dxa"/>
              <w:bottom w:w="0" w:type="dxa"/>
              <w:right w:w="62" w:type="dxa"/>
            </w:tcMar>
          </w:tcPr>
          <w:p w:rsidR="00000000" w:rsidP="00D6501A">
            <w:pPr>
              <w:pStyle w:val="BodyText"/>
              <w:rPr>
                <w:lang w:val="en-NZ"/>
              </w:rPr>
            </w:pPr>
            <w:r w:rsidRPr="00D6501A">
              <w:t>Relevant work permits are obtained to access and perform work according to requirements and/or established procedures.</w:t>
            </w:r>
          </w:p>
        </w:tc>
      </w:tr>
      <w:tr w:rsidTr="008A4947">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45" w:type="dxa"/>
            <w:tcBorders>
              <w:top w:val="nil"/>
              <w:left w:val="nil"/>
              <w:bottom w:val="nil"/>
              <w:right w:val="nil"/>
            </w:tcBorders>
            <w:tcMar>
              <w:top w:w="0" w:type="dxa"/>
              <w:left w:w="62" w:type="dxa"/>
              <w:bottom w:w="0" w:type="dxa"/>
              <w:right w:w="62" w:type="dxa"/>
            </w:tcMar>
          </w:tcPr>
          <w:p w:rsidR="00000000" w:rsidP="00D6501A">
            <w:pPr>
              <w:pStyle w:val="BodyText"/>
              <w:rPr>
                <w:lang w:val="en-NZ"/>
              </w:rPr>
            </w:pPr>
            <w:r w:rsidRPr="00D6501A">
              <w:t>1.7</w:t>
            </w:r>
          </w:p>
        </w:tc>
        <w:tc>
          <w:tcPr>
            <w:tcW w:w="5015" w:type="dxa"/>
            <w:tcBorders>
              <w:top w:val="nil"/>
              <w:left w:val="nil"/>
              <w:bottom w:val="nil"/>
              <w:right w:val="nil"/>
            </w:tcBorders>
            <w:tcMar>
              <w:top w:w="0" w:type="dxa"/>
              <w:left w:w="62" w:type="dxa"/>
              <w:bottom w:w="0" w:type="dxa"/>
              <w:right w:w="62" w:type="dxa"/>
            </w:tcMar>
          </w:tcPr>
          <w:p w:rsidR="00000000" w:rsidP="00D6501A">
            <w:pPr>
              <w:pStyle w:val="BodyText"/>
              <w:rPr>
                <w:lang w:val="en-NZ"/>
              </w:rPr>
            </w:pPr>
            <w:r w:rsidRPr="00D6501A">
              <w:t>Resources including personnel, equipment, tools and personal protective equipment required for the job are obtained and confirmed in working order.</w:t>
            </w:r>
          </w:p>
        </w:tc>
      </w:tr>
      <w:tr w:rsidTr="008A4947">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45" w:type="dxa"/>
            <w:tcBorders>
              <w:top w:val="nil"/>
              <w:left w:val="nil"/>
              <w:bottom w:val="nil"/>
              <w:right w:val="nil"/>
            </w:tcBorders>
            <w:tcMar>
              <w:top w:w="0" w:type="dxa"/>
              <w:left w:w="62" w:type="dxa"/>
              <w:bottom w:w="0" w:type="dxa"/>
              <w:right w:w="62" w:type="dxa"/>
            </w:tcMar>
          </w:tcPr>
          <w:p w:rsidR="00000000" w:rsidP="00D6501A">
            <w:pPr>
              <w:pStyle w:val="BodyText"/>
              <w:rPr>
                <w:lang w:val="en-NZ"/>
              </w:rPr>
            </w:pPr>
            <w:r w:rsidRPr="00D6501A">
              <w:t>1.8</w:t>
            </w:r>
          </w:p>
        </w:tc>
        <w:tc>
          <w:tcPr>
            <w:tcW w:w="5015" w:type="dxa"/>
            <w:tcBorders>
              <w:top w:val="nil"/>
              <w:left w:val="nil"/>
              <w:bottom w:val="nil"/>
              <w:right w:val="nil"/>
            </w:tcBorders>
            <w:tcMar>
              <w:top w:w="0" w:type="dxa"/>
              <w:left w:w="62" w:type="dxa"/>
              <w:bottom w:w="0" w:type="dxa"/>
              <w:right w:w="62" w:type="dxa"/>
            </w:tcMar>
          </w:tcPr>
          <w:p w:rsidR="00000000" w:rsidP="00D6501A">
            <w:pPr>
              <w:pStyle w:val="BodyText"/>
              <w:rPr>
                <w:lang w:val="en-NZ"/>
              </w:rPr>
            </w:pPr>
            <w:r w:rsidRPr="00D6501A">
              <w:t>Relevant personnel at worksite are confirmed current in First Aid, Rescue and other related work proc</w:t>
            </w:r>
            <w:r w:rsidRPr="00D6501A">
              <w:t>edures according to requirements.</w:t>
            </w:r>
          </w:p>
        </w:tc>
      </w:tr>
      <w:tr w:rsidTr="008A4947">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45" w:type="dxa"/>
            <w:tcBorders>
              <w:top w:val="nil"/>
              <w:left w:val="nil"/>
              <w:bottom w:val="nil"/>
              <w:right w:val="nil"/>
            </w:tcBorders>
            <w:tcMar>
              <w:top w:w="0" w:type="dxa"/>
              <w:left w:w="62" w:type="dxa"/>
              <w:bottom w:w="0" w:type="dxa"/>
              <w:right w:w="62" w:type="dxa"/>
            </w:tcMar>
          </w:tcPr>
          <w:p w:rsidR="00000000" w:rsidP="00D6501A">
            <w:pPr>
              <w:pStyle w:val="BodyText"/>
              <w:rPr>
                <w:lang w:val="en-NZ"/>
              </w:rPr>
            </w:pPr>
            <w:r w:rsidRPr="00D6501A">
              <w:t>1.9</w:t>
            </w:r>
          </w:p>
        </w:tc>
        <w:tc>
          <w:tcPr>
            <w:tcW w:w="5015" w:type="dxa"/>
            <w:tcBorders>
              <w:top w:val="nil"/>
              <w:left w:val="nil"/>
              <w:bottom w:val="nil"/>
              <w:right w:val="nil"/>
            </w:tcBorders>
            <w:tcMar>
              <w:top w:w="0" w:type="dxa"/>
              <w:left w:w="62" w:type="dxa"/>
              <w:bottom w:w="0" w:type="dxa"/>
              <w:right w:w="62" w:type="dxa"/>
            </w:tcMar>
          </w:tcPr>
          <w:p w:rsidR="00000000" w:rsidP="00D6501A">
            <w:pPr>
              <w:pStyle w:val="BodyText"/>
              <w:rPr>
                <w:lang w:val="en-NZ"/>
              </w:rPr>
            </w:pPr>
            <w:r w:rsidRPr="00D6501A">
              <w:t>Liaison and communication issues with other/authorised personnel, authorities, clients and land owners are resolved to carry out work where necessary.</w:t>
            </w:r>
          </w:p>
        </w:tc>
      </w:tr>
      <w:tr w:rsidTr="008A4947">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45" w:type="dxa"/>
            <w:tcBorders>
              <w:top w:val="nil"/>
              <w:left w:val="nil"/>
              <w:bottom w:val="nil"/>
              <w:right w:val="nil"/>
            </w:tcBorders>
            <w:tcMar>
              <w:top w:w="0" w:type="dxa"/>
              <w:left w:w="62" w:type="dxa"/>
              <w:bottom w:w="0" w:type="dxa"/>
              <w:right w:w="62" w:type="dxa"/>
            </w:tcMar>
          </w:tcPr>
          <w:p w:rsidR="00000000" w:rsidP="00D6501A">
            <w:pPr>
              <w:pStyle w:val="BodyText"/>
              <w:rPr>
                <w:lang w:val="en-NZ"/>
              </w:rPr>
            </w:pPr>
            <w:r w:rsidRPr="00D6501A">
              <w:t>1.10</w:t>
            </w:r>
          </w:p>
        </w:tc>
        <w:tc>
          <w:tcPr>
            <w:tcW w:w="5015" w:type="dxa"/>
            <w:tcBorders>
              <w:top w:val="nil"/>
              <w:left w:val="nil"/>
              <w:bottom w:val="nil"/>
              <w:right w:val="nil"/>
            </w:tcBorders>
            <w:tcMar>
              <w:top w:w="0" w:type="dxa"/>
              <w:left w:w="62" w:type="dxa"/>
              <w:bottom w:w="0" w:type="dxa"/>
              <w:right w:w="62" w:type="dxa"/>
            </w:tcMar>
          </w:tcPr>
          <w:p w:rsidR="00000000" w:rsidP="00D6501A">
            <w:pPr>
              <w:pStyle w:val="BodyText"/>
              <w:rPr>
                <w:lang w:val="en-NZ"/>
              </w:rPr>
            </w:pPr>
            <w:r w:rsidRPr="00D6501A">
              <w:t>Site is prepared according to the work schedule and to minimise risk and damage to property, commerce, and individuals in accordance with established procedures</w:t>
            </w:r>
          </w:p>
        </w:tc>
      </w:tr>
      <w:tr w:rsidTr="008A4947">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45" w:type="dxa"/>
            <w:tcBorders>
              <w:top w:val="nil"/>
              <w:left w:val="nil"/>
              <w:bottom w:val="nil"/>
              <w:right w:val="nil"/>
            </w:tcBorders>
            <w:tcMar>
              <w:top w:w="0" w:type="dxa"/>
              <w:left w:w="62" w:type="dxa"/>
              <w:bottom w:w="0" w:type="dxa"/>
              <w:right w:w="62" w:type="dxa"/>
            </w:tcMar>
          </w:tcPr>
          <w:p w:rsidR="00000000" w:rsidP="00D6501A">
            <w:pPr>
              <w:pStyle w:val="BodyText"/>
              <w:rPr>
                <w:lang w:val="en-NZ"/>
              </w:rPr>
            </w:pPr>
            <w:r w:rsidRPr="00D6501A">
              <w:t>1.11</w:t>
            </w:r>
          </w:p>
        </w:tc>
        <w:tc>
          <w:tcPr>
            <w:tcW w:w="5015" w:type="dxa"/>
            <w:tcBorders>
              <w:top w:val="nil"/>
              <w:left w:val="nil"/>
              <w:bottom w:val="nil"/>
              <w:right w:val="nil"/>
            </w:tcBorders>
            <w:tcMar>
              <w:top w:w="0" w:type="dxa"/>
              <w:left w:w="62" w:type="dxa"/>
              <w:bottom w:w="0" w:type="dxa"/>
              <w:right w:w="62" w:type="dxa"/>
            </w:tcMar>
          </w:tcPr>
          <w:p w:rsidR="00000000" w:rsidP="00D6501A">
            <w:pPr>
              <w:pStyle w:val="BodyText"/>
              <w:rPr>
                <w:lang w:val="en-NZ"/>
              </w:rPr>
            </w:pPr>
            <w:r w:rsidRPr="00D6501A">
              <w:t>Personnel participating in the work, including plant operators and contractors, are ful</w:t>
            </w:r>
            <w:r w:rsidRPr="00D6501A">
              <w:t>ly briefed and respective responsibilities confirmed where applicable in accordance with established procedures.</w:t>
            </w:r>
          </w:p>
        </w:tc>
      </w:tr>
      <w:tr w:rsidTr="008A4947">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45" w:type="dxa"/>
            <w:tcBorders>
              <w:top w:val="nil"/>
              <w:left w:val="nil"/>
              <w:bottom w:val="nil"/>
              <w:right w:val="nil"/>
            </w:tcBorders>
            <w:tcMar>
              <w:top w:w="0" w:type="dxa"/>
              <w:left w:w="62" w:type="dxa"/>
              <w:bottom w:w="0" w:type="dxa"/>
              <w:right w:w="62" w:type="dxa"/>
            </w:tcMar>
          </w:tcPr>
          <w:p w:rsidR="00000000" w:rsidP="00D6501A">
            <w:pPr>
              <w:pStyle w:val="BodyText"/>
              <w:rPr>
                <w:lang w:val="en-NZ"/>
              </w:rPr>
            </w:pPr>
            <w:r w:rsidRPr="00D6501A">
              <w:t>1.12</w:t>
            </w:r>
          </w:p>
        </w:tc>
        <w:tc>
          <w:tcPr>
            <w:tcW w:w="5015" w:type="dxa"/>
            <w:tcBorders>
              <w:top w:val="nil"/>
              <w:left w:val="nil"/>
              <w:bottom w:val="nil"/>
              <w:right w:val="nil"/>
            </w:tcBorders>
            <w:tcMar>
              <w:top w:w="0" w:type="dxa"/>
              <w:left w:w="62" w:type="dxa"/>
              <w:bottom w:w="0" w:type="dxa"/>
              <w:right w:w="62" w:type="dxa"/>
            </w:tcMar>
          </w:tcPr>
          <w:p w:rsidR="00000000" w:rsidP="00D6501A">
            <w:pPr>
              <w:pStyle w:val="BodyText"/>
              <w:rPr>
                <w:lang w:val="en-NZ"/>
              </w:rPr>
            </w:pPr>
            <w:r w:rsidRPr="00D6501A">
              <w:t>Road signs, barriers and warning devices are positioned in accordance with requirements.</w:t>
            </w:r>
          </w:p>
        </w:tc>
      </w:tr>
      <w:tr w:rsidTr="008A4947">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rsidP="00D6501A">
            <w:pPr>
              <w:pStyle w:val="BodyText"/>
              <w:rPr>
                <w:lang w:val="en-NZ"/>
              </w:rPr>
            </w:pPr>
            <w:r w:rsidRPr="00D6501A">
              <w:t>2</w:t>
            </w:r>
          </w:p>
        </w:tc>
        <w:tc>
          <w:tcPr>
            <w:tcW w:w="2291" w:type="dxa"/>
            <w:tcBorders>
              <w:top w:val="nil"/>
              <w:left w:val="nil"/>
              <w:bottom w:val="nil"/>
              <w:right w:val="nil"/>
            </w:tcBorders>
            <w:tcMar>
              <w:top w:w="0" w:type="dxa"/>
              <w:left w:w="62" w:type="dxa"/>
              <w:bottom w:w="0" w:type="dxa"/>
              <w:right w:w="62" w:type="dxa"/>
            </w:tcMar>
          </w:tcPr>
          <w:p w:rsidR="00000000" w:rsidP="00D6501A">
            <w:pPr>
              <w:pStyle w:val="BodyText"/>
              <w:rPr>
                <w:lang w:val="en-NZ"/>
              </w:rPr>
            </w:pPr>
            <w:r w:rsidRPr="00D6501A">
              <w:t>Carry out installation and maintenance of L</w:t>
            </w:r>
            <w:r w:rsidRPr="00D6501A">
              <w:t>V underground services and associated equipment</w:t>
            </w:r>
          </w:p>
        </w:tc>
        <w:tc>
          <w:tcPr>
            <w:tcW w:w="745" w:type="dxa"/>
            <w:tcBorders>
              <w:top w:val="nil"/>
              <w:left w:val="nil"/>
              <w:bottom w:val="nil"/>
              <w:right w:val="nil"/>
            </w:tcBorders>
            <w:tcMar>
              <w:top w:w="0" w:type="dxa"/>
              <w:left w:w="62" w:type="dxa"/>
              <w:bottom w:w="0" w:type="dxa"/>
              <w:right w:w="62" w:type="dxa"/>
            </w:tcMar>
          </w:tcPr>
          <w:p w:rsidR="00000000" w:rsidP="00D6501A">
            <w:pPr>
              <w:pStyle w:val="BodyText"/>
              <w:rPr>
                <w:lang w:val="en-NZ"/>
              </w:rPr>
            </w:pPr>
            <w:r w:rsidRPr="00D6501A">
              <w:t>2.1</w:t>
            </w:r>
          </w:p>
        </w:tc>
        <w:tc>
          <w:tcPr>
            <w:tcW w:w="5015" w:type="dxa"/>
            <w:tcBorders>
              <w:top w:val="nil"/>
              <w:left w:val="nil"/>
              <w:bottom w:val="nil"/>
              <w:right w:val="nil"/>
            </w:tcBorders>
            <w:tcMar>
              <w:top w:w="0" w:type="dxa"/>
              <w:left w:w="62" w:type="dxa"/>
              <w:bottom w:w="0" w:type="dxa"/>
              <w:right w:w="62" w:type="dxa"/>
            </w:tcMar>
          </w:tcPr>
          <w:p w:rsidR="00000000" w:rsidP="00D6501A">
            <w:pPr>
              <w:pStyle w:val="BodyText"/>
              <w:rPr>
                <w:lang w:val="en-NZ"/>
              </w:rPr>
            </w:pPr>
            <w:r w:rsidRPr="00D6501A">
              <w:t>OHS and sustainable energy principles and practices to reduce the incidents of accidents and minimise waste are monitored and followed in accordance with requirements and/or established procedures.</w:t>
            </w:r>
          </w:p>
        </w:tc>
      </w:tr>
      <w:tr w:rsidTr="008A4947">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45" w:type="dxa"/>
            <w:tcBorders>
              <w:top w:val="nil"/>
              <w:left w:val="nil"/>
              <w:bottom w:val="nil"/>
              <w:right w:val="nil"/>
            </w:tcBorders>
            <w:tcMar>
              <w:top w:w="0" w:type="dxa"/>
              <w:left w:w="62" w:type="dxa"/>
              <w:bottom w:w="0" w:type="dxa"/>
              <w:right w:w="62" w:type="dxa"/>
            </w:tcMar>
          </w:tcPr>
          <w:p w:rsidR="00000000" w:rsidP="00D6501A">
            <w:pPr>
              <w:pStyle w:val="BodyText"/>
              <w:rPr>
                <w:lang w:val="en-NZ"/>
              </w:rPr>
            </w:pPr>
            <w:r w:rsidRPr="00D6501A">
              <w:t>2.2</w:t>
            </w:r>
          </w:p>
        </w:tc>
        <w:tc>
          <w:tcPr>
            <w:tcW w:w="5015" w:type="dxa"/>
            <w:tcBorders>
              <w:top w:val="nil"/>
              <w:left w:val="nil"/>
              <w:bottom w:val="nil"/>
              <w:right w:val="nil"/>
            </w:tcBorders>
            <w:tcMar>
              <w:top w:w="0" w:type="dxa"/>
              <w:left w:w="62" w:type="dxa"/>
              <w:bottom w:w="0" w:type="dxa"/>
              <w:right w:w="62" w:type="dxa"/>
            </w:tcMar>
          </w:tcPr>
          <w:p w:rsidR="00000000" w:rsidP="00D6501A">
            <w:pPr>
              <w:pStyle w:val="BodyText"/>
              <w:rPr>
                <w:lang w:val="en-NZ"/>
              </w:rPr>
            </w:pPr>
            <w:r w:rsidRPr="00D6501A">
              <w:t>Lifting, climbing, working in confined spaces and aloft, and use of power tools/equipment, techniques and practices are safely followed and, currency according to requirements confirmed.</w:t>
            </w:r>
          </w:p>
        </w:tc>
      </w:tr>
      <w:tr w:rsidTr="008A4947">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45" w:type="dxa"/>
            <w:tcBorders>
              <w:top w:val="nil"/>
              <w:left w:val="nil"/>
              <w:bottom w:val="nil"/>
              <w:right w:val="nil"/>
            </w:tcBorders>
            <w:tcMar>
              <w:top w:w="0" w:type="dxa"/>
              <w:left w:w="62" w:type="dxa"/>
              <w:bottom w:w="0" w:type="dxa"/>
              <w:right w:w="62" w:type="dxa"/>
            </w:tcMar>
          </w:tcPr>
          <w:p w:rsidR="00000000" w:rsidP="00D6501A">
            <w:pPr>
              <w:pStyle w:val="BodyText"/>
              <w:rPr>
                <w:lang w:val="en-NZ"/>
              </w:rPr>
            </w:pPr>
            <w:r w:rsidRPr="00D6501A">
              <w:t>2.3</w:t>
            </w:r>
          </w:p>
        </w:tc>
        <w:tc>
          <w:tcPr>
            <w:tcW w:w="5015" w:type="dxa"/>
            <w:tcBorders>
              <w:top w:val="nil"/>
              <w:left w:val="nil"/>
              <w:bottom w:val="nil"/>
              <w:right w:val="nil"/>
            </w:tcBorders>
            <w:tcMar>
              <w:top w:w="0" w:type="dxa"/>
              <w:left w:w="62" w:type="dxa"/>
              <w:bottom w:w="0" w:type="dxa"/>
              <w:right w:w="62" w:type="dxa"/>
            </w:tcMar>
          </w:tcPr>
          <w:p w:rsidR="00000000" w:rsidP="00D6501A">
            <w:pPr>
              <w:pStyle w:val="BodyText"/>
              <w:rPr>
                <w:lang w:val="en-NZ"/>
              </w:rPr>
            </w:pPr>
            <w:r w:rsidRPr="00D6501A">
              <w:t>Essential knowledge and associated skills are applied in the safe installation and maintenance of LV underground services and associated equipment to ensure completion to quality standards with a minimum of waste according to requirements.</w:t>
            </w:r>
          </w:p>
        </w:tc>
      </w:tr>
      <w:tr w:rsidTr="008A4947">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45" w:type="dxa"/>
            <w:tcBorders>
              <w:top w:val="nil"/>
              <w:left w:val="nil"/>
              <w:bottom w:val="nil"/>
              <w:right w:val="nil"/>
            </w:tcBorders>
            <w:tcMar>
              <w:top w:w="0" w:type="dxa"/>
              <w:left w:w="62" w:type="dxa"/>
              <w:bottom w:w="0" w:type="dxa"/>
              <w:right w:w="62" w:type="dxa"/>
            </w:tcMar>
          </w:tcPr>
          <w:p w:rsidR="00000000" w:rsidP="00D6501A">
            <w:pPr>
              <w:pStyle w:val="BodyText"/>
              <w:rPr>
                <w:lang w:val="en-NZ"/>
              </w:rPr>
            </w:pPr>
            <w:r w:rsidRPr="00D6501A">
              <w:t>2.4</w:t>
            </w:r>
          </w:p>
        </w:tc>
        <w:tc>
          <w:tcPr>
            <w:tcW w:w="5015" w:type="dxa"/>
            <w:tcBorders>
              <w:top w:val="nil"/>
              <w:left w:val="nil"/>
              <w:bottom w:val="nil"/>
              <w:right w:val="nil"/>
            </w:tcBorders>
            <w:tcMar>
              <w:top w:w="0" w:type="dxa"/>
              <w:left w:w="62" w:type="dxa"/>
              <w:bottom w:w="0" w:type="dxa"/>
              <w:right w:w="62" w:type="dxa"/>
            </w:tcMar>
          </w:tcPr>
          <w:p w:rsidR="00000000" w:rsidP="00D6501A">
            <w:pPr>
              <w:pStyle w:val="BodyText"/>
              <w:rPr>
                <w:lang w:val="en-NZ"/>
              </w:rPr>
            </w:pPr>
            <w:r w:rsidRPr="00D6501A">
              <w:t>LV underg</w:t>
            </w:r>
            <w:r w:rsidRPr="00D6501A">
              <w:t>round services and associated equipment are installed according to the work schedule and requirements/established procedures.</w:t>
            </w:r>
          </w:p>
        </w:tc>
      </w:tr>
      <w:tr w:rsidTr="008A4947">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45" w:type="dxa"/>
            <w:tcBorders>
              <w:top w:val="nil"/>
              <w:left w:val="nil"/>
              <w:bottom w:val="nil"/>
              <w:right w:val="nil"/>
            </w:tcBorders>
            <w:tcMar>
              <w:top w:w="0" w:type="dxa"/>
              <w:left w:w="62" w:type="dxa"/>
              <w:bottom w:w="0" w:type="dxa"/>
              <w:right w:w="62" w:type="dxa"/>
            </w:tcMar>
          </w:tcPr>
          <w:p w:rsidR="00000000" w:rsidP="00D6501A">
            <w:pPr>
              <w:pStyle w:val="BodyText"/>
              <w:rPr>
                <w:lang w:val="en-NZ"/>
              </w:rPr>
            </w:pPr>
            <w:r w:rsidRPr="00D6501A">
              <w:t>2.5</w:t>
            </w:r>
          </w:p>
        </w:tc>
        <w:tc>
          <w:tcPr>
            <w:tcW w:w="5015" w:type="dxa"/>
            <w:tcBorders>
              <w:top w:val="nil"/>
              <w:left w:val="nil"/>
              <w:bottom w:val="nil"/>
              <w:right w:val="nil"/>
            </w:tcBorders>
            <w:tcMar>
              <w:top w:w="0" w:type="dxa"/>
              <w:left w:w="62" w:type="dxa"/>
              <w:bottom w:w="0" w:type="dxa"/>
              <w:right w:w="62" w:type="dxa"/>
            </w:tcMar>
          </w:tcPr>
          <w:p w:rsidR="00000000" w:rsidP="00D6501A">
            <w:pPr>
              <w:pStyle w:val="BodyText"/>
              <w:rPr>
                <w:lang w:val="en-NZ"/>
              </w:rPr>
            </w:pPr>
            <w:r w:rsidRPr="00D6501A">
              <w:t>Maintenance, including repair and/or replacement of LV services and associated equipment is carried out, in accordance with</w:t>
            </w:r>
            <w:r w:rsidRPr="00D6501A">
              <w:t xml:space="preserve"> the work schedule and requirements/established procedures.</w:t>
            </w:r>
          </w:p>
        </w:tc>
      </w:tr>
      <w:tr w:rsidTr="008A4947">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45" w:type="dxa"/>
            <w:tcBorders>
              <w:top w:val="nil"/>
              <w:left w:val="nil"/>
              <w:bottom w:val="nil"/>
              <w:right w:val="nil"/>
            </w:tcBorders>
            <w:tcMar>
              <w:top w:w="0" w:type="dxa"/>
              <w:left w:w="62" w:type="dxa"/>
              <w:bottom w:w="0" w:type="dxa"/>
              <w:right w:w="62" w:type="dxa"/>
            </w:tcMar>
          </w:tcPr>
          <w:p w:rsidR="00000000" w:rsidP="00D6501A">
            <w:pPr>
              <w:pStyle w:val="BodyText"/>
              <w:rPr>
                <w:lang w:val="en-NZ"/>
              </w:rPr>
            </w:pPr>
            <w:r w:rsidRPr="00D6501A">
              <w:t>2.6</w:t>
            </w:r>
          </w:p>
        </w:tc>
        <w:tc>
          <w:tcPr>
            <w:tcW w:w="5015" w:type="dxa"/>
            <w:tcBorders>
              <w:top w:val="nil"/>
              <w:left w:val="nil"/>
              <w:bottom w:val="nil"/>
              <w:right w:val="nil"/>
            </w:tcBorders>
            <w:tcMar>
              <w:top w:w="0" w:type="dxa"/>
              <w:left w:w="62" w:type="dxa"/>
              <w:bottom w:w="0" w:type="dxa"/>
              <w:right w:w="62" w:type="dxa"/>
            </w:tcMar>
          </w:tcPr>
          <w:p w:rsidR="00000000" w:rsidP="00D6501A">
            <w:pPr>
              <w:pStyle w:val="BodyText"/>
              <w:rPr>
                <w:lang w:val="en-NZ"/>
              </w:rPr>
            </w:pPr>
            <w:r w:rsidRPr="00D6501A">
              <w:t>Hazard warnings and safety signs are recognised and hazards and assessed OHS risks are reported to the immediate authorised persons for directions according to established procedures.</w:t>
            </w:r>
          </w:p>
        </w:tc>
      </w:tr>
      <w:tr w:rsidTr="008A4947">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45" w:type="dxa"/>
            <w:tcBorders>
              <w:top w:val="nil"/>
              <w:left w:val="nil"/>
              <w:bottom w:val="nil"/>
              <w:right w:val="nil"/>
            </w:tcBorders>
            <w:tcMar>
              <w:top w:w="0" w:type="dxa"/>
              <w:left w:w="62" w:type="dxa"/>
              <w:bottom w:w="0" w:type="dxa"/>
              <w:right w:w="62" w:type="dxa"/>
            </w:tcMar>
          </w:tcPr>
          <w:p w:rsidR="00000000" w:rsidP="00D6501A">
            <w:pPr>
              <w:pStyle w:val="BodyText"/>
              <w:rPr>
                <w:lang w:val="en-NZ"/>
              </w:rPr>
            </w:pPr>
            <w:r w:rsidRPr="00D6501A">
              <w:t>2.7</w:t>
            </w:r>
          </w:p>
        </w:tc>
        <w:tc>
          <w:tcPr>
            <w:tcW w:w="5015" w:type="dxa"/>
            <w:tcBorders>
              <w:top w:val="nil"/>
              <w:left w:val="nil"/>
              <w:bottom w:val="nil"/>
              <w:right w:val="nil"/>
            </w:tcBorders>
            <w:tcMar>
              <w:top w:w="0" w:type="dxa"/>
              <w:left w:w="62" w:type="dxa"/>
              <w:bottom w:w="0" w:type="dxa"/>
              <w:right w:w="62" w:type="dxa"/>
            </w:tcMar>
          </w:tcPr>
          <w:p w:rsidR="00000000" w:rsidP="00D6501A">
            <w:pPr>
              <w:pStyle w:val="BodyText"/>
              <w:rPr>
                <w:lang w:val="en-NZ"/>
              </w:rPr>
            </w:pPr>
            <w:r w:rsidRPr="00D6501A">
              <w:t>Unplanned events during the installation and maintenance of LV services and associated equipment are undertaken within the scope of established procedures.</w:t>
            </w:r>
          </w:p>
        </w:tc>
      </w:tr>
      <w:tr w:rsidTr="008A4947">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45" w:type="dxa"/>
            <w:tcBorders>
              <w:top w:val="nil"/>
              <w:left w:val="nil"/>
              <w:bottom w:val="nil"/>
              <w:right w:val="nil"/>
            </w:tcBorders>
            <w:tcMar>
              <w:top w:w="0" w:type="dxa"/>
              <w:left w:w="62" w:type="dxa"/>
              <w:bottom w:w="0" w:type="dxa"/>
              <w:right w:w="62" w:type="dxa"/>
            </w:tcMar>
          </w:tcPr>
          <w:p w:rsidR="00000000" w:rsidP="00D6501A">
            <w:pPr>
              <w:pStyle w:val="BodyText"/>
              <w:rPr>
                <w:lang w:val="en-NZ"/>
              </w:rPr>
            </w:pPr>
            <w:r w:rsidRPr="00D6501A">
              <w:t>2.8</w:t>
            </w:r>
          </w:p>
        </w:tc>
        <w:tc>
          <w:tcPr>
            <w:tcW w:w="5015" w:type="dxa"/>
            <w:tcBorders>
              <w:top w:val="nil"/>
              <w:left w:val="nil"/>
              <w:bottom w:val="nil"/>
              <w:right w:val="nil"/>
            </w:tcBorders>
            <w:tcMar>
              <w:top w:w="0" w:type="dxa"/>
              <w:left w:w="62" w:type="dxa"/>
              <w:bottom w:w="0" w:type="dxa"/>
              <w:right w:w="62" w:type="dxa"/>
            </w:tcMar>
          </w:tcPr>
          <w:p w:rsidR="00000000" w:rsidP="00D6501A">
            <w:pPr>
              <w:pStyle w:val="BodyText"/>
              <w:rPr>
                <w:lang w:val="en-NZ"/>
              </w:rPr>
            </w:pPr>
            <w:r w:rsidRPr="00D6501A">
              <w:t>Known solutions to a variety of problems are applied using acquired essential knowledge a</w:t>
            </w:r>
            <w:r w:rsidRPr="00D6501A">
              <w:t>nd associated skills.</w:t>
            </w:r>
          </w:p>
        </w:tc>
      </w:tr>
      <w:tr w:rsidTr="008A4947">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45" w:type="dxa"/>
            <w:tcBorders>
              <w:top w:val="nil"/>
              <w:left w:val="nil"/>
              <w:bottom w:val="nil"/>
              <w:right w:val="nil"/>
            </w:tcBorders>
            <w:tcMar>
              <w:top w:w="0" w:type="dxa"/>
              <w:left w:w="62" w:type="dxa"/>
              <w:bottom w:w="0" w:type="dxa"/>
              <w:right w:w="62" w:type="dxa"/>
            </w:tcMar>
          </w:tcPr>
          <w:p w:rsidR="00000000" w:rsidP="00D6501A">
            <w:pPr>
              <w:pStyle w:val="BodyText"/>
              <w:rPr>
                <w:lang w:val="en-NZ"/>
              </w:rPr>
            </w:pPr>
            <w:r w:rsidRPr="00D6501A">
              <w:t>2.9</w:t>
            </w:r>
          </w:p>
        </w:tc>
        <w:tc>
          <w:tcPr>
            <w:tcW w:w="5015" w:type="dxa"/>
            <w:tcBorders>
              <w:top w:val="nil"/>
              <w:left w:val="nil"/>
              <w:bottom w:val="nil"/>
              <w:right w:val="nil"/>
            </w:tcBorders>
            <w:tcMar>
              <w:top w:w="0" w:type="dxa"/>
              <w:left w:w="62" w:type="dxa"/>
              <w:bottom w:w="0" w:type="dxa"/>
              <w:right w:w="62" w:type="dxa"/>
            </w:tcMar>
          </w:tcPr>
          <w:p w:rsidR="00000000" w:rsidP="00D6501A">
            <w:pPr>
              <w:pStyle w:val="BodyText"/>
              <w:rPr>
                <w:lang w:val="en-NZ"/>
              </w:rPr>
            </w:pPr>
            <w:r w:rsidRPr="00D6501A">
              <w:t>Ongoing checks of quality of the work are undertaken in accordance with instructions and established procedures.</w:t>
            </w:r>
          </w:p>
        </w:tc>
      </w:tr>
      <w:tr w:rsidTr="008A4947">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rsidP="00D6501A">
            <w:pPr>
              <w:pStyle w:val="BodyText"/>
              <w:rPr>
                <w:lang w:val="en-NZ"/>
              </w:rPr>
            </w:pPr>
            <w:r w:rsidRPr="00D6501A">
              <w:t>3</w:t>
            </w:r>
          </w:p>
        </w:tc>
        <w:tc>
          <w:tcPr>
            <w:tcW w:w="2291" w:type="dxa"/>
            <w:vMerge w:val="restart"/>
            <w:tcBorders>
              <w:top w:val="nil"/>
              <w:left w:val="nil"/>
              <w:bottom w:val="nil"/>
              <w:right w:val="nil"/>
            </w:tcBorders>
            <w:tcMar>
              <w:top w:w="0" w:type="dxa"/>
              <w:left w:w="62" w:type="dxa"/>
              <w:bottom w:w="0" w:type="dxa"/>
              <w:right w:w="62" w:type="dxa"/>
            </w:tcMar>
          </w:tcPr>
          <w:p w:rsidR="00000000" w:rsidP="00D6501A">
            <w:pPr>
              <w:pStyle w:val="BodyText"/>
              <w:rPr>
                <w:lang w:val="en-NZ"/>
              </w:rPr>
            </w:pPr>
            <w:r w:rsidRPr="00D6501A">
              <w:t>Complete the installation and maintenance of LV underground services and associated equipment</w:t>
            </w:r>
          </w:p>
        </w:tc>
        <w:tc>
          <w:tcPr>
            <w:tcW w:w="745" w:type="dxa"/>
            <w:tcBorders>
              <w:top w:val="nil"/>
              <w:left w:val="nil"/>
              <w:bottom w:val="nil"/>
              <w:right w:val="nil"/>
            </w:tcBorders>
            <w:tcMar>
              <w:top w:w="0" w:type="dxa"/>
              <w:left w:w="62" w:type="dxa"/>
              <w:bottom w:w="0" w:type="dxa"/>
              <w:right w:w="62" w:type="dxa"/>
            </w:tcMar>
          </w:tcPr>
          <w:p w:rsidR="00000000" w:rsidP="00D6501A">
            <w:pPr>
              <w:pStyle w:val="BodyText"/>
              <w:rPr>
                <w:lang w:val="en-NZ"/>
              </w:rPr>
            </w:pPr>
            <w:r w:rsidRPr="00D6501A">
              <w:t>3.1</w:t>
            </w:r>
          </w:p>
        </w:tc>
        <w:tc>
          <w:tcPr>
            <w:tcW w:w="5015" w:type="dxa"/>
            <w:tcBorders>
              <w:top w:val="nil"/>
              <w:left w:val="nil"/>
              <w:bottom w:val="nil"/>
              <w:right w:val="nil"/>
            </w:tcBorders>
            <w:tcMar>
              <w:top w:w="0" w:type="dxa"/>
              <w:left w:w="62" w:type="dxa"/>
              <w:bottom w:w="0" w:type="dxa"/>
              <w:right w:w="62" w:type="dxa"/>
            </w:tcMar>
          </w:tcPr>
          <w:p w:rsidR="00000000" w:rsidP="00D6501A">
            <w:pPr>
              <w:pStyle w:val="BodyText"/>
              <w:rPr>
                <w:lang w:val="en-NZ"/>
              </w:rPr>
            </w:pPr>
            <w:r w:rsidRPr="00D6501A">
              <w:t>Work undertak</w:t>
            </w:r>
            <w:r w:rsidRPr="00D6501A">
              <w:t>en is checked/tested against works schedule for conformance with requirements and anomalies reported in accordance with established procedures.</w:t>
            </w:r>
          </w:p>
        </w:tc>
      </w:tr>
      <w:tr w:rsidTr="008A4947">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45" w:type="dxa"/>
            <w:tcBorders>
              <w:top w:val="nil"/>
              <w:left w:val="nil"/>
              <w:bottom w:val="nil"/>
              <w:right w:val="nil"/>
            </w:tcBorders>
            <w:tcMar>
              <w:top w:w="0" w:type="dxa"/>
              <w:left w:w="62" w:type="dxa"/>
              <w:bottom w:w="0" w:type="dxa"/>
              <w:right w:w="62" w:type="dxa"/>
            </w:tcMar>
          </w:tcPr>
          <w:p w:rsidR="00000000" w:rsidP="00D6501A">
            <w:pPr>
              <w:pStyle w:val="BodyText"/>
              <w:rPr>
                <w:lang w:val="en-NZ"/>
              </w:rPr>
            </w:pPr>
            <w:r w:rsidRPr="00D6501A">
              <w:t>3.2</w:t>
            </w:r>
          </w:p>
        </w:tc>
        <w:tc>
          <w:tcPr>
            <w:tcW w:w="5015" w:type="dxa"/>
            <w:tcBorders>
              <w:top w:val="nil"/>
              <w:left w:val="nil"/>
              <w:bottom w:val="nil"/>
              <w:right w:val="nil"/>
            </w:tcBorders>
            <w:tcMar>
              <w:top w:w="0" w:type="dxa"/>
              <w:left w:w="62" w:type="dxa"/>
              <w:bottom w:w="0" w:type="dxa"/>
              <w:right w:w="62" w:type="dxa"/>
            </w:tcMar>
          </w:tcPr>
          <w:p w:rsidR="00000000" w:rsidP="00D6501A">
            <w:pPr>
              <w:pStyle w:val="BodyText"/>
              <w:rPr>
                <w:lang w:val="en-NZ"/>
              </w:rPr>
            </w:pPr>
            <w:r w:rsidRPr="00D6501A">
              <w:t>Accidents and/or injuries are reported in accordance with requirements/established proce</w:t>
            </w:r>
            <w:r w:rsidRPr="00D6501A">
              <w:t>dures, where applicable.</w:t>
            </w:r>
          </w:p>
        </w:tc>
      </w:tr>
      <w:tr w:rsidTr="008A4947">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45" w:type="dxa"/>
            <w:tcBorders>
              <w:top w:val="nil"/>
              <w:left w:val="nil"/>
              <w:bottom w:val="nil"/>
              <w:right w:val="nil"/>
            </w:tcBorders>
            <w:tcMar>
              <w:top w:w="0" w:type="dxa"/>
              <w:left w:w="62" w:type="dxa"/>
              <w:bottom w:w="0" w:type="dxa"/>
              <w:right w:w="62" w:type="dxa"/>
            </w:tcMar>
          </w:tcPr>
          <w:p w:rsidR="00000000" w:rsidP="00D6501A">
            <w:pPr>
              <w:pStyle w:val="BodyText"/>
              <w:rPr>
                <w:lang w:val="en-NZ"/>
              </w:rPr>
            </w:pPr>
            <w:r w:rsidRPr="00D6501A">
              <w:t>3.3</w:t>
            </w:r>
          </w:p>
        </w:tc>
        <w:tc>
          <w:tcPr>
            <w:tcW w:w="5015" w:type="dxa"/>
            <w:tcBorders>
              <w:top w:val="nil"/>
              <w:left w:val="nil"/>
              <w:bottom w:val="nil"/>
              <w:right w:val="nil"/>
            </w:tcBorders>
            <w:tcMar>
              <w:top w:w="0" w:type="dxa"/>
              <w:left w:w="62" w:type="dxa"/>
              <w:bottom w:w="0" w:type="dxa"/>
              <w:right w:w="62" w:type="dxa"/>
            </w:tcMar>
          </w:tcPr>
          <w:p w:rsidR="00000000" w:rsidP="00D6501A">
            <w:pPr>
              <w:pStyle w:val="BodyText"/>
              <w:rPr>
                <w:lang w:val="en-NZ"/>
              </w:rPr>
            </w:pPr>
            <w:r w:rsidRPr="00D6501A">
              <w:t>Work site is rehabilitated, cleaned up and made safe in accordance with established procedures.</w:t>
            </w:r>
          </w:p>
        </w:tc>
      </w:tr>
      <w:tr w:rsidTr="008A4947">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45" w:type="dxa"/>
            <w:tcBorders>
              <w:top w:val="nil"/>
              <w:left w:val="nil"/>
              <w:bottom w:val="nil"/>
              <w:right w:val="nil"/>
            </w:tcBorders>
            <w:tcMar>
              <w:top w:w="0" w:type="dxa"/>
              <w:left w:w="62" w:type="dxa"/>
              <w:bottom w:w="0" w:type="dxa"/>
              <w:right w:w="62" w:type="dxa"/>
            </w:tcMar>
          </w:tcPr>
          <w:p w:rsidR="00000000" w:rsidP="00D6501A">
            <w:pPr>
              <w:pStyle w:val="BodyText"/>
              <w:rPr>
                <w:lang w:val="en-NZ"/>
              </w:rPr>
            </w:pPr>
            <w:r w:rsidRPr="00D6501A">
              <w:t>3.4</w:t>
            </w:r>
          </w:p>
        </w:tc>
        <w:tc>
          <w:tcPr>
            <w:tcW w:w="5015" w:type="dxa"/>
            <w:tcBorders>
              <w:top w:val="nil"/>
              <w:left w:val="nil"/>
              <w:bottom w:val="nil"/>
              <w:right w:val="nil"/>
            </w:tcBorders>
            <w:tcMar>
              <w:top w:w="0" w:type="dxa"/>
              <w:left w:w="62" w:type="dxa"/>
              <w:bottom w:w="0" w:type="dxa"/>
              <w:right w:w="62" w:type="dxa"/>
            </w:tcMar>
          </w:tcPr>
          <w:p w:rsidR="00000000" w:rsidP="00D6501A">
            <w:pPr>
              <w:pStyle w:val="BodyText"/>
              <w:rPr>
                <w:lang w:val="en-NZ"/>
              </w:rPr>
            </w:pPr>
            <w:r w:rsidRPr="00D6501A">
              <w:t>Tools, equipment and any surplus resources and materials are, where appropriate, cleaned, checked and returned to storage in accordance with established procedures.</w:t>
            </w:r>
          </w:p>
        </w:tc>
      </w:tr>
      <w:tr w:rsidTr="008A4947">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45" w:type="dxa"/>
            <w:tcBorders>
              <w:top w:val="nil"/>
              <w:left w:val="nil"/>
              <w:bottom w:val="nil"/>
              <w:right w:val="nil"/>
            </w:tcBorders>
            <w:tcMar>
              <w:top w:w="0" w:type="dxa"/>
              <w:left w:w="62" w:type="dxa"/>
              <w:bottom w:w="0" w:type="dxa"/>
              <w:right w:w="62" w:type="dxa"/>
            </w:tcMar>
          </w:tcPr>
          <w:p w:rsidR="00000000" w:rsidP="00D6501A">
            <w:pPr>
              <w:pStyle w:val="BodyText"/>
              <w:rPr>
                <w:lang w:val="en-NZ"/>
              </w:rPr>
            </w:pPr>
            <w:r w:rsidRPr="00D6501A">
              <w:t>3.5</w:t>
            </w:r>
          </w:p>
        </w:tc>
        <w:tc>
          <w:tcPr>
            <w:tcW w:w="5015" w:type="dxa"/>
            <w:tcBorders>
              <w:top w:val="nil"/>
              <w:left w:val="nil"/>
              <w:bottom w:val="nil"/>
              <w:right w:val="nil"/>
            </w:tcBorders>
            <w:tcMar>
              <w:top w:w="0" w:type="dxa"/>
              <w:left w:w="62" w:type="dxa"/>
              <w:bottom w:w="0" w:type="dxa"/>
              <w:right w:w="62" w:type="dxa"/>
            </w:tcMar>
          </w:tcPr>
          <w:p w:rsidR="00000000" w:rsidP="00D6501A">
            <w:pPr>
              <w:pStyle w:val="BodyText"/>
              <w:rPr>
                <w:lang w:val="en-NZ"/>
              </w:rPr>
            </w:pPr>
            <w:r w:rsidRPr="00D6501A">
              <w:t>Relevant work permit(s) are signed off and, the LV services and associated equipment</w:t>
            </w:r>
            <w:r w:rsidRPr="00D6501A">
              <w:t xml:space="preserve"> are returned to service in accordance with requirements.</w:t>
            </w:r>
          </w:p>
        </w:tc>
      </w:tr>
      <w:tr w:rsidTr="008A4947">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45" w:type="dxa"/>
            <w:tcBorders>
              <w:top w:val="nil"/>
              <w:left w:val="nil"/>
              <w:bottom w:val="nil"/>
              <w:right w:val="nil"/>
            </w:tcBorders>
            <w:tcMar>
              <w:top w:w="0" w:type="dxa"/>
              <w:left w:w="62" w:type="dxa"/>
              <w:bottom w:w="0" w:type="dxa"/>
              <w:right w:w="62" w:type="dxa"/>
            </w:tcMar>
          </w:tcPr>
          <w:p w:rsidR="00000000" w:rsidP="00D6501A">
            <w:pPr>
              <w:pStyle w:val="BodyText"/>
              <w:rPr>
                <w:lang w:val="en-NZ"/>
              </w:rPr>
            </w:pPr>
            <w:r w:rsidRPr="00D6501A">
              <w:t>3.6</w:t>
            </w:r>
          </w:p>
        </w:tc>
        <w:tc>
          <w:tcPr>
            <w:tcW w:w="5015" w:type="dxa"/>
            <w:tcBorders>
              <w:top w:val="nil"/>
              <w:left w:val="nil"/>
              <w:bottom w:val="nil"/>
              <w:right w:val="nil"/>
            </w:tcBorders>
            <w:tcMar>
              <w:top w:w="0" w:type="dxa"/>
              <w:left w:w="62" w:type="dxa"/>
              <w:bottom w:w="0" w:type="dxa"/>
              <w:right w:w="62" w:type="dxa"/>
            </w:tcMar>
          </w:tcPr>
          <w:p w:rsidR="00000000" w:rsidRPr="00D6501A" w:rsidP="00D6501A">
            <w:pPr>
              <w:pStyle w:val="BodyText"/>
            </w:pPr>
            <w:r w:rsidRPr="00D6501A">
              <w:t>Works completion records, reports, as installed /modified drawing and/or documentation and information are finalised and processed and appropriate personnel notified.</w:t>
            </w:r>
          </w:p>
        </w:tc>
      </w:tr>
    </w:tbl>
    <w:p w:rsidR="00000000" w:rsidRPr="00D6501A" w:rsidP="00D6501A">
      <w:pPr>
        <w:pStyle w:val="BodyText"/>
      </w:pPr>
    </w:p>
    <w:p w:rsidR="00000000" w:rsidRPr="00D6501A" w:rsidP="00D6501A">
      <w:pPr>
        <w:pStyle w:val="AllowPageBreak"/>
      </w:pPr>
    </w:p>
    <w:p w:rsidR="00000000" w:rsidRPr="00D6501A" w:rsidP="00D6501A">
      <w:pPr>
        <w:pStyle w:val="Heading1"/>
      </w:pPr>
      <w:bookmarkStart w:id="9" w:name="O_462406"/>
      <w:bookmarkEnd w:id="9"/>
      <w:r w:rsidRPr="00D6501A">
        <w:t>Requi</w:t>
      </w:r>
      <w:r w:rsidRPr="00D6501A">
        <w:t>red Skills and Knowledge</w:t>
      </w:r>
    </w:p>
    <w:tbl>
      <w:tblPr>
        <w:tblW w:w="0" w:type="auto"/>
        <w:tblLayout w:type="fixed"/>
        <w:tblCellMar>
          <w:left w:w="62" w:type="dxa"/>
          <w:right w:w="62" w:type="dxa"/>
        </w:tblCellMar>
        <w:tblLook w:val="0000"/>
      </w:tblPr>
      <w:tblGrid>
        <w:gridCol w:w="8460"/>
      </w:tblGrid>
      <w:tr w:rsidTr="008A494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D6501A">
            <w:pPr>
              <w:pStyle w:val="BodyText"/>
              <w:rPr>
                <w:lang w:val="en-NZ"/>
              </w:rPr>
            </w:pPr>
            <w:r w:rsidRPr="00D6501A">
              <w:rPr>
                <w:rStyle w:val="SpecialBold"/>
              </w:rPr>
              <w:t>REQUIRED SKILLS AND KNOWLEDGE</w:t>
            </w:r>
          </w:p>
        </w:tc>
      </w:tr>
      <w:tr w:rsidTr="008A4947">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D6501A" w:rsidP="00D6501A">
            <w:pPr>
              <w:pStyle w:val="BodyText"/>
            </w:pPr>
            <w:r w:rsidRPr="00D6501A">
              <w:rPr>
                <w:rStyle w:val="SpecialBold"/>
              </w:rPr>
              <w:t>8)</w:t>
            </w:r>
            <w:r w:rsidRPr="00D6501A">
              <w:t xml:space="preserve"> Essential Knowledge and Associated Skills (EKAS): This describes the essential skills and knowledge and their level, required for this unit.</w:t>
            </w:r>
          </w:p>
          <w:p w:rsidR="00000000" w:rsidRPr="00D6501A" w:rsidP="00D6501A">
            <w:pPr>
              <w:pStyle w:val="BodyText"/>
            </w:pPr>
            <w:r w:rsidRPr="00D6501A">
              <w:t>Evidence shall show that knowledge has been acquired of installing and maintaining low voltage services (underground).</w:t>
            </w:r>
          </w:p>
          <w:p w:rsidR="00000000" w:rsidRPr="00D6501A" w:rsidP="00D6501A">
            <w:pPr>
              <w:pStyle w:val="BodyText"/>
            </w:pPr>
            <w:r w:rsidRPr="00D6501A">
              <w:t>All knowledge and skills detailed in this unit should be contextualised to current industry practices and technologies.</w:t>
            </w:r>
          </w:p>
          <w:p w:rsidR="00000000" w:rsidRPr="00D6501A" w:rsidP="00D6501A">
            <w:pPr>
              <w:pStyle w:val="BodyText"/>
            </w:pPr>
            <w:r w:rsidRPr="00D6501A">
              <w:t>KS01–TIS37A</w:t>
            </w:r>
            <w:r w:rsidRPr="00D6501A">
              <w:tab/>
              <w:t>Remot</w:t>
            </w:r>
            <w:r w:rsidRPr="00D6501A">
              <w:t>e area LV underground services</w:t>
            </w:r>
          </w:p>
          <w:p w:rsidR="00000000" w:rsidRPr="00D6501A" w:rsidP="00D6501A">
            <w:pPr>
              <w:pStyle w:val="BodyText"/>
            </w:pPr>
            <w:r w:rsidRPr="00D6501A">
              <w:t>Evidence shall show an understanding of the installation, maintenance and connection of low voltage underground service lines and associated equipment (between the connection point and the point of supply to the customers’ pr</w:t>
            </w:r>
            <w:r w:rsidRPr="00D6501A">
              <w:t>emises) in remote areas to an extent indicated by the following aspects:</w:t>
            </w:r>
          </w:p>
          <w:p w:rsidR="00000000" w:rsidRPr="00D6501A" w:rsidP="00D6501A">
            <w:pPr>
              <w:pStyle w:val="BodyText"/>
            </w:pPr>
            <w:r w:rsidRPr="00D6501A">
              <w:t>T1</w:t>
            </w:r>
            <w:r w:rsidRPr="00D6501A">
              <w:tab/>
              <w:t>Standards, codes, legislation, supply authority regulations and or enterprise requirements pertaining to the installation, maintenance and connection of low voltage underground ser</w:t>
            </w:r>
            <w:r w:rsidRPr="00D6501A">
              <w:t>vice lines and associated equipment.</w:t>
            </w:r>
          </w:p>
          <w:p w:rsidR="00000000" w:rsidRPr="00D6501A" w:rsidP="00D6501A">
            <w:pPr>
              <w:pStyle w:val="BodyText"/>
            </w:pPr>
            <w:r w:rsidRPr="00D6501A">
              <w:t>T2</w:t>
            </w:r>
            <w:r w:rsidRPr="00D6501A">
              <w:tab/>
              <w:t>Types, sizes and characteristics of low voltage underground services (Two-core, Three-core, Four-core, Cable cross-sectional area of conductors, current ratings, cable insulation materials)</w:t>
            </w:r>
          </w:p>
          <w:p w:rsidR="00000000" w:rsidRPr="00D6501A" w:rsidP="00D6501A">
            <w:pPr>
              <w:pStyle w:val="BodyText"/>
            </w:pPr>
            <w:r w:rsidRPr="00D6501A">
              <w:t>T3</w:t>
            </w:r>
            <w:r w:rsidRPr="00D6501A">
              <w:tab/>
              <w:t>Types and characteristi</w:t>
            </w:r>
            <w:r w:rsidRPr="00D6501A">
              <w:t>cs of low voltage service associated equipment (Conduit, Jointing gloves, Cable labelling, Pillars, Pits )</w:t>
            </w:r>
          </w:p>
          <w:p w:rsidR="00000000" w:rsidRPr="00D6501A" w:rsidP="00D6501A">
            <w:pPr>
              <w:pStyle w:val="BodyText"/>
            </w:pPr>
            <w:r w:rsidRPr="00D6501A">
              <w:t>T4</w:t>
            </w:r>
            <w:r w:rsidRPr="00D6501A">
              <w:tab/>
              <w:t>Requirements prior to the installation of underground service (Service documentation, minimum depths to assets in ground, relevant electrical acce</w:t>
            </w:r>
            <w:r w:rsidRPr="00D6501A">
              <w:t>ss permit, MEN system)</w:t>
            </w:r>
          </w:p>
          <w:p w:rsidR="00000000" w:rsidRPr="00D6501A" w:rsidP="00D6501A">
            <w:pPr>
              <w:pStyle w:val="BodyText"/>
            </w:pPr>
            <w:r w:rsidRPr="00D6501A">
              <w:t>T5</w:t>
            </w:r>
            <w:r w:rsidRPr="00D6501A">
              <w:tab/>
              <w:t>Types of installation plant, equipment and tools (service cable puller, Shovels, stripping tool, ABC spanner, ABC spreader, spanners, screwdrivers etc)</w:t>
            </w:r>
          </w:p>
          <w:p w:rsidR="00000000" w:rsidRPr="00D6501A" w:rsidP="00D6501A">
            <w:pPr>
              <w:pStyle w:val="BodyText"/>
            </w:pPr>
            <w:r w:rsidRPr="00D6501A">
              <w:t>T6</w:t>
            </w:r>
            <w:r w:rsidRPr="00D6501A">
              <w:tab/>
              <w:t>Installation techniques (Methods of laying cable, terminating, effect of po</w:t>
            </w:r>
            <w:r w:rsidRPr="00D6501A">
              <w:t>or connections)</w:t>
            </w:r>
          </w:p>
          <w:p w:rsidR="00000000" w:rsidRPr="00D6501A" w:rsidP="00D6501A">
            <w:pPr>
              <w:pStyle w:val="BodyText"/>
            </w:pPr>
            <w:r w:rsidRPr="00D6501A">
              <w:t>T7</w:t>
            </w:r>
            <w:r w:rsidRPr="00D6501A">
              <w:tab/>
              <w:t xml:space="preserve">Testing and commissioning underground services (continuity testing, insulation testing, polarity testing, phase sequencing, neutral integrity testing) </w:t>
            </w:r>
          </w:p>
          <w:p w:rsidR="00000000" w:rsidRPr="00D6501A" w:rsidP="00D6501A">
            <w:pPr>
              <w:pStyle w:val="BodyText"/>
            </w:pPr>
            <w:r w:rsidRPr="00D6501A">
              <w:t>T8</w:t>
            </w:r>
            <w:r w:rsidRPr="00D6501A">
              <w:tab/>
              <w:t>Completing Enterprise documentation</w:t>
            </w:r>
          </w:p>
          <w:p w:rsidR="00000000" w:rsidRPr="00D6501A" w:rsidP="00D6501A">
            <w:pPr>
              <w:pStyle w:val="BodyText"/>
            </w:pPr>
            <w:r w:rsidRPr="00D6501A">
              <w:t>T9</w:t>
            </w:r>
            <w:r w:rsidRPr="00D6501A">
              <w:tab/>
              <w:t>Techniques for the maintenance of undergrou</w:t>
            </w:r>
            <w:r w:rsidRPr="00D6501A">
              <w:t>nd services (Inspection, Types of faults, Diagnosis and repair of faults, removing and replacing services and fuses.</w:t>
            </w:r>
          </w:p>
        </w:tc>
      </w:tr>
    </w:tbl>
    <w:p w:rsidR="00000000" w:rsidRPr="00D6501A" w:rsidP="00D6501A">
      <w:pPr>
        <w:pStyle w:val="BodyText"/>
      </w:pPr>
    </w:p>
    <w:p w:rsidR="00000000" w:rsidRPr="00D6501A" w:rsidP="00D6501A">
      <w:pPr>
        <w:pStyle w:val="AllowPageBreak"/>
      </w:pPr>
    </w:p>
    <w:p w:rsidR="00000000" w:rsidRPr="00D6501A" w:rsidP="00D6501A">
      <w:pPr>
        <w:pStyle w:val="Heading1"/>
      </w:pPr>
      <w:bookmarkStart w:id="10" w:name="O_462401"/>
      <w:bookmarkEnd w:id="10"/>
      <w:r w:rsidRPr="00D6501A">
        <w:t>Evidence Guide</w:t>
      </w:r>
    </w:p>
    <w:tbl>
      <w:tblPr>
        <w:tblW w:w="0" w:type="auto"/>
        <w:tblLayout w:type="fixed"/>
        <w:tblCellMar>
          <w:left w:w="62" w:type="dxa"/>
          <w:right w:w="62" w:type="dxa"/>
        </w:tblCellMar>
        <w:tblLook w:val="0000"/>
      </w:tblPr>
      <w:tblGrid>
        <w:gridCol w:w="8460"/>
      </w:tblGrid>
      <w:tr w:rsidTr="008A494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D6501A">
            <w:pPr>
              <w:pStyle w:val="BodyText"/>
              <w:rPr>
                <w:lang w:val="en-NZ"/>
              </w:rPr>
            </w:pPr>
            <w:r w:rsidRPr="00D6501A">
              <w:rPr>
                <w:rStyle w:val="SpecialBold"/>
              </w:rPr>
              <w:t>EVIDENCE GUIDE</w:t>
            </w:r>
          </w:p>
        </w:tc>
      </w:tr>
      <w:tr w:rsidTr="008A494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D6501A" w:rsidP="00D6501A">
            <w:pPr>
              <w:pStyle w:val="BodyText"/>
            </w:pPr>
            <w:r w:rsidRPr="00D6501A">
              <w:rPr>
                <w:rStyle w:val="SpecialBold"/>
              </w:rPr>
              <w:t>9)</w:t>
            </w:r>
            <w:r w:rsidRPr="00D6501A">
              <w:t xml:space="preserve"> This provides essent</w:t>
            </w:r>
            <w:r w:rsidRPr="00D6501A">
              <w:t>ial advice for assessment of the unit of competency and must be read in conjunction with the Performance Criteria and the range statement of the unit of competency and the Training Package Assessment Guidelines.</w:t>
            </w:r>
          </w:p>
          <w:p w:rsidR="00000000" w:rsidRPr="00D6501A" w:rsidP="00D6501A">
            <w:pPr>
              <w:pStyle w:val="BodyText"/>
            </w:pPr>
            <w:r w:rsidRPr="00D6501A">
              <w:t>The Evidence Guide forms an integral part of</w:t>
            </w:r>
            <w:r w:rsidRPr="00D6501A">
              <w:t xml:space="preserve"> this Competency Standard Unit and shall be used in conjunction with all component parts of this unit and, performed in accordance with the Assessment Guidelines of this Training Package.</w:t>
            </w:r>
          </w:p>
        </w:tc>
      </w:tr>
    </w:tbl>
    <w:p w:rsidR="00000000" w:rsidRPr="00D6501A" w:rsidP="00D6501A">
      <w:pPr>
        <w:pStyle w:val="BodyText"/>
      </w:pPr>
    </w:p>
    <w:tbl>
      <w:tblPr>
        <w:tblW w:w="0" w:type="auto"/>
        <w:tblLayout w:type="fixed"/>
        <w:tblCellMar>
          <w:left w:w="62" w:type="dxa"/>
          <w:right w:w="62" w:type="dxa"/>
        </w:tblCellMar>
        <w:tblLook w:val="0000"/>
      </w:tblPr>
      <w:tblGrid>
        <w:gridCol w:w="1890"/>
        <w:gridCol w:w="6570"/>
      </w:tblGrid>
      <w:tr w:rsidTr="008A494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D6501A" w:rsidP="00D6501A">
            <w:pPr>
              <w:pStyle w:val="BodyText"/>
            </w:pPr>
            <w:r w:rsidRPr="00D6501A">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D6501A">
            <w:pPr>
              <w:pStyle w:val="BodyText"/>
              <w:rPr>
                <w:lang w:val="en-NZ"/>
              </w:rPr>
            </w:pPr>
            <w:r w:rsidRPr="00D6501A">
              <w:rPr>
                <w:rStyle w:val="SpecialBold"/>
              </w:rPr>
              <w:t>9.1)</w:t>
            </w:r>
          </w:p>
        </w:tc>
      </w:tr>
      <w:tr w:rsidTr="008A494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D6501A" w:rsidP="00D6501A">
            <w:pPr>
              <w:pStyle w:val="BodyText"/>
            </w:pPr>
            <w:r w:rsidRPr="00D6501A">
              <w:t>Longitudinal competency development approaches to assessment, such as Profiling, require data to be reliably gathered in a form that can be consistently interpreted over time. This approach is best utilised in Apprenticeship programs and reduces assessment</w:t>
            </w:r>
            <w:r w:rsidRPr="00D6501A">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D6501A">
              <w:t>tency in a realistically simulated work environment. It is recognised that, in some circumstances, assessment in part or full can occur outside the workplace. However, it must be in accord with Industry and, Regulatory policy in this regard.</w:t>
            </w:r>
          </w:p>
          <w:p w:rsidR="00000000" w:rsidRPr="00D6501A" w:rsidP="00D6501A">
            <w:pPr>
              <w:pStyle w:val="BodyText"/>
            </w:pPr>
            <w:r w:rsidRPr="00D6501A">
              <w:t>Methods chosen</w:t>
            </w:r>
            <w:r w:rsidRPr="00D6501A">
              <w:t xml:space="preserve"> for a particular assessment will be influenced by various factors. These include the extent of the assessment, the most effective locations for the assessment activities to take place, access to physical resources, additional safety measures that may be r</w:t>
            </w:r>
            <w:r w:rsidRPr="00D6501A">
              <w:t>equired and the critical nature of the competencies being assessed.</w:t>
            </w:r>
          </w:p>
          <w:p w:rsidR="00000000" w:rsidRPr="00D6501A" w:rsidP="00D6501A">
            <w:pPr>
              <w:pStyle w:val="BodyText"/>
            </w:pPr>
            <w:r w:rsidRPr="00D6501A">
              <w:t>The critical safety nature of working with electricity, electrical equipment, gas or any other hazardous substance/material carries risk in deeming a person competent. Hence, sources of ev</w:t>
            </w:r>
            <w:r w:rsidRPr="00D6501A">
              <w:t>idence need to be ‘rich’ in nature so as to minimise error in judgment.</w:t>
            </w:r>
          </w:p>
          <w:p w:rsidR="00000000" w:rsidRPr="00D6501A" w:rsidP="00D6501A">
            <w:pPr>
              <w:pStyle w:val="BodyText"/>
            </w:pPr>
            <w:r w:rsidRPr="00D6501A">
              <w:t>Activities associated with normal every day work have a bearing on the decision as to how much and how detailed the data gathered will contribute to its ‘richness’. Some skills are mor</w:t>
            </w:r>
            <w:r w:rsidRPr="00D6501A">
              <w:t>e critical to safety and operational requirements while the same skills may be more or less frequently practiced. These points are raised for the assessors to consider when choosing an assessment method and developing assessment instruments. Sample assessm</w:t>
            </w:r>
            <w:r w:rsidRPr="00D6501A">
              <w:t>ent instruments are included for Assessors in the Assessment Guidelines of this Training Package.</w:t>
            </w:r>
          </w:p>
        </w:tc>
      </w:tr>
    </w:tbl>
    <w:p w:rsidR="00000000" w:rsidRPr="00D6501A" w:rsidP="00D6501A">
      <w:pPr>
        <w:pStyle w:val="BodyText"/>
      </w:pPr>
    </w:p>
    <w:tbl>
      <w:tblPr>
        <w:tblW w:w="0" w:type="auto"/>
        <w:tblLayout w:type="fixed"/>
        <w:tblCellMar>
          <w:left w:w="62" w:type="dxa"/>
          <w:right w:w="62" w:type="dxa"/>
        </w:tblCellMar>
        <w:tblLook w:val="0000"/>
      </w:tblPr>
      <w:tblGrid>
        <w:gridCol w:w="1890"/>
        <w:gridCol w:w="720"/>
        <w:gridCol w:w="1260"/>
        <w:gridCol w:w="2160"/>
        <w:gridCol w:w="2430"/>
      </w:tblGrid>
      <w:tr w:rsidTr="008A494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D6501A" w:rsidP="00D6501A">
            <w:pPr>
              <w:pStyle w:val="BodyText"/>
            </w:pPr>
            <w:r w:rsidRPr="00D6501A">
              <w:rPr>
                <w:rStyle w:val="SpecialBold"/>
              </w:rPr>
              <w:t>Critical aspects of evidence required to demonstrate competency in this unit</w:t>
            </w:r>
          </w:p>
        </w:tc>
        <w:tc>
          <w:tcPr>
            <w:tcW w:w="6570" w:type="dxa"/>
            <w:gridSpan w:val="4"/>
            <w:tcBorders>
              <w:top w:val="nil"/>
              <w:left w:val="nil"/>
              <w:bottom w:val="nil"/>
              <w:right w:val="nil"/>
            </w:tcBorders>
            <w:tcMar>
              <w:top w:w="0" w:type="dxa"/>
              <w:left w:w="62" w:type="dxa"/>
              <w:bottom w:w="0" w:type="dxa"/>
              <w:right w:w="62" w:type="dxa"/>
            </w:tcMar>
          </w:tcPr>
          <w:p w:rsidR="00000000" w:rsidP="00D6501A">
            <w:pPr>
              <w:pStyle w:val="BodyText"/>
              <w:rPr>
                <w:lang w:val="en-NZ"/>
              </w:rPr>
            </w:pPr>
            <w:r w:rsidRPr="00D6501A">
              <w:rPr>
                <w:rStyle w:val="SpecialBold"/>
              </w:rPr>
              <w:t>9.2)</w:t>
            </w:r>
          </w:p>
        </w:tc>
      </w:tr>
      <w:tr w:rsidTr="008A494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4"/>
            <w:tcBorders>
              <w:top w:val="nil"/>
              <w:left w:val="nil"/>
              <w:bottom w:val="nil"/>
              <w:right w:val="nil"/>
            </w:tcBorders>
            <w:tcMar>
              <w:top w:w="0" w:type="dxa"/>
              <w:left w:w="62" w:type="dxa"/>
              <w:bottom w:w="0" w:type="dxa"/>
              <w:right w:w="62" w:type="dxa"/>
            </w:tcMar>
          </w:tcPr>
          <w:p w:rsidR="00000000" w:rsidRPr="00D6501A" w:rsidP="00D6501A">
            <w:pPr>
              <w:pStyle w:val="BodyText"/>
            </w:pPr>
            <w:r w:rsidRPr="00D6501A">
              <w:t>Before the critical aspects of evidence are considered all prerequisi</w:t>
            </w:r>
            <w:r w:rsidRPr="00D6501A">
              <w:t>tes shall be met.</w:t>
            </w:r>
          </w:p>
          <w:p w:rsidR="00000000" w:rsidRPr="00D6501A" w:rsidP="00D6501A">
            <w:pPr>
              <w:pStyle w:val="BodyText"/>
            </w:pPr>
            <w:r w:rsidRPr="00D6501A">
              <w:t>Evidence for competence in this unit shall be considered holistically. Each element and associated Performance Criteria shall be demonstrated on at least two occasions in accordance with the “Assessment Guidelines – UET12”. Evidence shall</w:t>
            </w:r>
            <w:r w:rsidRPr="00D6501A">
              <w:t xml:space="preserve"> also comprise:</w:t>
            </w:r>
          </w:p>
          <w:p w:rsidR="00000000" w:rsidRPr="00D6501A" w:rsidP="00D6501A">
            <w:pPr>
              <w:pStyle w:val="ListBullet"/>
            </w:pPr>
            <w:r w:rsidRPr="00D6501A">
              <w:t xml:space="preserve">A representative body of Performance Criteria demonstrated within the timeframes typically expected of the discipline, work </w:t>
            </w:r>
            <w:r w:rsidRPr="00D6501A">
              <w:t>function and industrial environment. In particular this shall incorporate evidence that shows a candidate is able to:</w:t>
            </w:r>
          </w:p>
          <w:p w:rsidR="00000000" w:rsidRPr="00D6501A" w:rsidP="00D6501A">
            <w:pPr>
              <w:pStyle w:val="ListBullet2"/>
            </w:pPr>
            <w:r w:rsidRPr="00D6501A">
              <w:t>Implement Occupational Health and Safety workplace procedures and practices including the use of risk control measures as specified in th</w:t>
            </w:r>
            <w:r w:rsidRPr="00D6501A">
              <w:t>e Performance Criteria and range; and</w:t>
            </w:r>
          </w:p>
          <w:p w:rsidR="00000000" w:rsidRPr="00D6501A" w:rsidP="00D6501A">
            <w:pPr>
              <w:pStyle w:val="ListBullet2"/>
            </w:pPr>
            <w:r w:rsidRPr="00D6501A">
              <w:t>Apply sustainable energy principles and practices as specified in the Performance Criteria and range; and</w:t>
            </w:r>
          </w:p>
          <w:p w:rsidR="00000000" w:rsidRPr="00D6501A" w:rsidP="00D6501A">
            <w:pPr>
              <w:pStyle w:val="ListBullet2"/>
            </w:pPr>
            <w:r w:rsidRPr="00D6501A">
              <w:t xml:space="preserve">Demonstrate an understanding of the essential knowledge and associated skills as described in this unit to such </w:t>
            </w:r>
            <w:r w:rsidRPr="00D6501A">
              <w:t>an extent that the learner’s performance outcome is reported in accordance with the preferred approach; namely a percentile graded result, where required by the regulated environment; and</w:t>
            </w:r>
          </w:p>
          <w:p w:rsidR="00000000" w:rsidRPr="00D6501A" w:rsidP="00D6501A">
            <w:pPr>
              <w:pStyle w:val="ListBullet2"/>
            </w:pPr>
            <w:r w:rsidRPr="00D6501A">
              <w:t>Demonstrate an appropriate level of employability skills; and</w:t>
            </w:r>
          </w:p>
          <w:p w:rsidR="00000000" w:rsidRPr="00D6501A" w:rsidP="00D6501A">
            <w:pPr>
              <w:pStyle w:val="ListBullet"/>
            </w:pPr>
            <w:r w:rsidRPr="00D6501A">
              <w:t>Conduc</w:t>
            </w:r>
            <w:r w:rsidRPr="00D6501A">
              <w:t>t work observing the relevant Anti Discrimination legislation, regulations, policies and workplace procedures; and</w:t>
            </w:r>
          </w:p>
          <w:p w:rsidR="00000000" w:rsidP="00D6501A">
            <w:pPr>
              <w:pStyle w:val="ListBullet2"/>
              <w:rPr>
                <w:lang w:val="en-NZ"/>
              </w:rPr>
            </w:pPr>
            <w:r w:rsidRPr="00D6501A">
              <w:t>Demonstrated performance across a representative range of contexts from the prescribed items below:</w:t>
            </w:r>
          </w:p>
        </w:tc>
      </w:tr>
      <w:tr w:rsidTr="008A494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D6501A">
            <w:pPr>
              <w:pStyle w:val="BodyText"/>
              <w:keepNext w:val="0"/>
              <w:keepLines w:val="0"/>
              <w:contextualSpacing w:val="0"/>
            </w:pPr>
          </w:p>
        </w:tc>
        <w:tc>
          <w:tcPr>
            <w:tcW w:w="585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501A">
            <w:pPr>
              <w:pStyle w:val="BodyText"/>
              <w:rPr>
                <w:lang w:val="en-NZ"/>
              </w:rPr>
            </w:pPr>
            <w:r w:rsidRPr="00D6501A">
              <w:rPr>
                <w:rStyle w:val="SpecialBold"/>
              </w:rPr>
              <w:t>Range of tools/equipment/materials/procedures/workplaces/other variables</w:t>
            </w:r>
          </w:p>
        </w:tc>
      </w:tr>
      <w:tr w:rsidTr="008A494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D6501A">
            <w:pPr>
              <w:pStyle w:val="BodyText"/>
              <w:keepNext w:val="0"/>
              <w:keepLines w:val="0"/>
              <w:contextualSpacing w:val="0"/>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501A" w:rsidP="00D6501A">
            <w:pPr>
              <w:pStyle w:val="BodyText"/>
            </w:pPr>
            <w:r w:rsidRPr="00D6501A">
              <w:rPr>
                <w:rStyle w:val="SpecialBold"/>
              </w:rPr>
              <w:t>Group No</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501A" w:rsidP="00D6501A">
            <w:pPr>
              <w:pStyle w:val="BodyText"/>
            </w:pPr>
            <w:r w:rsidRPr="00D6501A">
              <w:rPr>
                <w:rStyle w:val="SpecialBold"/>
              </w:rPr>
              <w:t xml:space="preserve">The minimum number of items on which skill is to be </w:t>
            </w:r>
            <w:r w:rsidRPr="00D6501A">
              <w:rPr>
                <w:rStyle w:val="SpecialBold"/>
              </w:rPr>
              <w:t>demonstrated</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501A">
            <w:pPr>
              <w:pStyle w:val="BodyText"/>
              <w:rPr>
                <w:lang w:val="en-NZ"/>
              </w:rPr>
            </w:pPr>
            <w:r w:rsidRPr="00D6501A">
              <w:rPr>
                <w:rStyle w:val="SpecialBold"/>
              </w:rPr>
              <w:t>Item List</w:t>
            </w:r>
          </w:p>
        </w:tc>
      </w:tr>
      <w:tr w:rsidTr="008A494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501A">
            <w:pPr>
              <w:pStyle w:val="BodyText"/>
              <w:rPr>
                <w:lang w:val="en-NZ"/>
              </w:rPr>
            </w:pPr>
            <w:r w:rsidRPr="00D6501A">
              <w:t>A</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501A">
            <w:pPr>
              <w:pStyle w:val="BodyText"/>
              <w:rPr>
                <w:lang w:val="en-NZ"/>
              </w:rPr>
            </w:pPr>
            <w:r w:rsidRPr="00D6501A">
              <w:t>At least two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501A" w:rsidP="00D6501A">
            <w:pPr>
              <w:pStyle w:val="BodyText"/>
            </w:pPr>
            <w:r w:rsidRPr="00D6501A">
              <w:t>Underground pillar/pit connection (single phase)</w:t>
            </w:r>
          </w:p>
          <w:p w:rsidR="00000000" w:rsidRPr="00D6501A" w:rsidP="00D6501A">
            <w:pPr>
              <w:pStyle w:val="BodyText"/>
            </w:pPr>
            <w:r w:rsidRPr="00D6501A">
              <w:t>Undergr</w:t>
            </w:r>
            <w:r w:rsidRPr="00D6501A">
              <w:t>ound pillar/pit connection (three phase*)</w:t>
            </w:r>
          </w:p>
          <w:p w:rsidR="00000000" w:rsidRPr="00D6501A" w:rsidP="00D6501A">
            <w:pPr>
              <w:pStyle w:val="BodyText"/>
            </w:pPr>
            <w:r w:rsidRPr="00D6501A">
              <w:t>Underground to overhead connection</w:t>
            </w:r>
          </w:p>
          <w:p w:rsidR="00000000" w:rsidP="00D6501A">
            <w:pPr>
              <w:pStyle w:val="BodyText"/>
              <w:rPr>
                <w:lang w:val="en-NZ"/>
              </w:rPr>
            </w:pPr>
            <w:r w:rsidRPr="00D6501A">
              <w:t>(* must do)</w:t>
            </w:r>
          </w:p>
        </w:tc>
      </w:tr>
      <w:tr w:rsidTr="008A494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501A">
            <w:pPr>
              <w:pStyle w:val="BodyText"/>
              <w:rPr>
                <w:lang w:val="en-NZ"/>
              </w:rPr>
            </w:pPr>
            <w:r w:rsidRPr="00D6501A">
              <w:t>B</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501A">
            <w:pPr>
              <w:pStyle w:val="BodyText"/>
              <w:rPr>
                <w:lang w:val="en-NZ"/>
              </w:rPr>
            </w:pPr>
            <w:r w:rsidRPr="00D6501A">
              <w:t>At least one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501A" w:rsidP="00D6501A">
            <w:pPr>
              <w:pStyle w:val="BodyText"/>
            </w:pPr>
            <w:r w:rsidRPr="00D6501A">
              <w:t>Fuse units</w:t>
            </w:r>
          </w:p>
          <w:p w:rsidR="00000000" w:rsidRPr="00D6501A" w:rsidP="00D6501A">
            <w:pPr>
              <w:pStyle w:val="BodyText"/>
            </w:pPr>
            <w:r w:rsidRPr="00D6501A">
              <w:t>Circuit breakers</w:t>
            </w:r>
          </w:p>
          <w:p w:rsidR="00000000" w:rsidP="00D6501A">
            <w:pPr>
              <w:pStyle w:val="BodyText"/>
              <w:rPr>
                <w:lang w:val="en-NZ"/>
              </w:rPr>
            </w:pPr>
            <w:r w:rsidRPr="00D6501A">
              <w:t>Service links</w:t>
            </w:r>
          </w:p>
        </w:tc>
      </w:tr>
      <w:tr w:rsidTr="008A494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501A">
            <w:pPr>
              <w:pStyle w:val="BodyText"/>
              <w:rPr>
                <w:lang w:val="en-NZ"/>
              </w:rPr>
            </w:pPr>
            <w:r w:rsidRPr="00D6501A">
              <w:t>C</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501A">
            <w:pPr>
              <w:pStyle w:val="BodyText"/>
              <w:rPr>
                <w:lang w:val="en-NZ"/>
              </w:rPr>
            </w:pPr>
            <w:r w:rsidRPr="00D6501A">
              <w:t>At least four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501A" w:rsidP="00D6501A">
            <w:pPr>
              <w:pStyle w:val="BodyText"/>
            </w:pPr>
            <w:r w:rsidRPr="00D6501A">
              <w:t>Polarity test *</w:t>
            </w:r>
          </w:p>
          <w:p w:rsidR="00000000" w:rsidRPr="00D6501A" w:rsidP="00D6501A">
            <w:pPr>
              <w:pStyle w:val="BodyText"/>
            </w:pPr>
            <w:r w:rsidRPr="00D6501A">
              <w:t>Phase rotation test</w:t>
            </w:r>
          </w:p>
          <w:p w:rsidR="00000000" w:rsidRPr="00D6501A" w:rsidP="00D6501A">
            <w:pPr>
              <w:pStyle w:val="BodyText"/>
            </w:pPr>
            <w:r w:rsidRPr="00D6501A">
              <w:t>Continuity test</w:t>
            </w:r>
          </w:p>
          <w:p w:rsidR="00000000" w:rsidRPr="00D6501A" w:rsidP="00D6501A">
            <w:pPr>
              <w:pStyle w:val="BodyText"/>
            </w:pPr>
            <w:r w:rsidRPr="00D6501A">
              <w:t>Voltage test</w:t>
            </w:r>
          </w:p>
          <w:p w:rsidR="00000000" w:rsidRPr="00D6501A" w:rsidP="00D6501A">
            <w:pPr>
              <w:pStyle w:val="BodyText"/>
            </w:pPr>
            <w:r w:rsidRPr="00D6501A">
              <w:t>Insulation resistance test</w:t>
            </w:r>
          </w:p>
          <w:p w:rsidR="00000000" w:rsidP="00D6501A">
            <w:pPr>
              <w:pStyle w:val="BodyText"/>
              <w:rPr>
                <w:lang w:val="en-NZ"/>
              </w:rPr>
            </w:pPr>
            <w:r w:rsidRPr="00D6501A">
              <w:t>(* must do)</w:t>
            </w:r>
          </w:p>
        </w:tc>
      </w:tr>
      <w:tr w:rsidTr="008A494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501A">
            <w:pPr>
              <w:pStyle w:val="BodyText"/>
              <w:rPr>
                <w:lang w:val="en-NZ"/>
              </w:rPr>
            </w:pPr>
            <w:r w:rsidRPr="00D6501A">
              <w:t>D</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501A">
            <w:pPr>
              <w:pStyle w:val="BodyText"/>
              <w:rPr>
                <w:lang w:val="en-NZ"/>
              </w:rPr>
            </w:pPr>
            <w:r w:rsidRPr="00D6501A">
              <w:t>At least one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501A" w:rsidP="00D6501A">
            <w:pPr>
              <w:pStyle w:val="BodyText"/>
            </w:pPr>
            <w:r w:rsidRPr="00D6501A">
              <w:t>Aluminium LV cable</w:t>
            </w:r>
          </w:p>
          <w:p w:rsidR="00000000" w:rsidRPr="00D6501A" w:rsidP="00D6501A">
            <w:pPr>
              <w:pStyle w:val="BodyText"/>
            </w:pPr>
            <w:r w:rsidRPr="00D6501A">
              <w:t>XLPE cable</w:t>
            </w:r>
          </w:p>
          <w:p w:rsidR="00000000" w:rsidP="00D6501A">
            <w:pPr>
              <w:pStyle w:val="BodyText"/>
              <w:rPr>
                <w:lang w:val="en-NZ"/>
              </w:rPr>
            </w:pPr>
            <w:r w:rsidRPr="00D6501A">
              <w:t>Copper LV cable</w:t>
            </w:r>
          </w:p>
        </w:tc>
      </w:tr>
      <w:tr w:rsidTr="008A494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501A">
            <w:pPr>
              <w:pStyle w:val="BodyText"/>
              <w:rPr>
                <w:lang w:val="en-NZ"/>
              </w:rPr>
            </w:pPr>
            <w:r w:rsidRPr="00D6501A">
              <w:t>E</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501A">
            <w:pPr>
              <w:pStyle w:val="BodyText"/>
              <w:rPr>
                <w:lang w:val="en-NZ"/>
              </w:rPr>
            </w:pPr>
            <w:r w:rsidRPr="00D6501A">
              <w:t>At least one occasion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501A" w:rsidP="00D6501A">
            <w:pPr>
              <w:pStyle w:val="BodyText"/>
            </w:pPr>
            <w:r w:rsidRPr="00D6501A">
              <w:t>Dealing with an unplanned event by drawing on essential knowledge and associated skills to provide appropriate solutions incorporated in the holistic assessment with the above listed items.</w:t>
            </w:r>
          </w:p>
        </w:tc>
      </w:tr>
    </w:tbl>
    <w:p w:rsidR="00000000" w:rsidRPr="00D6501A" w:rsidP="00D6501A">
      <w:pPr>
        <w:pStyle w:val="BodyText"/>
      </w:pPr>
    </w:p>
    <w:tbl>
      <w:tblPr>
        <w:tblW w:w="0" w:type="auto"/>
        <w:tblLayout w:type="fixed"/>
        <w:tblCellMar>
          <w:left w:w="62" w:type="dxa"/>
          <w:right w:w="62" w:type="dxa"/>
        </w:tblCellMar>
        <w:tblLook w:val="0000"/>
      </w:tblPr>
      <w:tblGrid>
        <w:gridCol w:w="1890"/>
        <w:gridCol w:w="6570"/>
      </w:tblGrid>
      <w:tr w:rsidTr="008A4947">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D6501A" w:rsidP="00D6501A">
            <w:pPr>
              <w:pStyle w:val="BodyText"/>
            </w:pPr>
            <w:r w:rsidRPr="00D6501A">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D6501A">
            <w:pPr>
              <w:pStyle w:val="BodyText"/>
              <w:rPr>
                <w:lang w:val="en-NZ"/>
              </w:rPr>
            </w:pPr>
            <w:r w:rsidRPr="00D6501A">
              <w:rPr>
                <w:rStyle w:val="SpecialBold"/>
              </w:rPr>
              <w:t>9.3)</w:t>
            </w:r>
          </w:p>
        </w:tc>
      </w:tr>
      <w:tr w:rsidTr="008A4947">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D6501A" w:rsidP="00D6501A">
            <w:pPr>
              <w:pStyle w:val="BodyText"/>
            </w:pPr>
            <w:r w:rsidRPr="00D6501A">
              <w:t>This uni</w:t>
            </w:r>
            <w:r w:rsidRPr="00D6501A">
              <w:t>t should be assessed as it relates to normal work practice using procedures, information and resources typical of a workplace. This should include:</w:t>
            </w:r>
          </w:p>
          <w:p w:rsidR="00000000" w:rsidRPr="00D6501A" w:rsidP="00D6501A">
            <w:pPr>
              <w:pStyle w:val="ListBullet"/>
            </w:pPr>
            <w:r w:rsidRPr="00D6501A">
              <w:t>OHS policy and work procedures and instructions.</w:t>
            </w:r>
          </w:p>
          <w:p w:rsidR="00000000" w:rsidRPr="00D6501A" w:rsidP="00D6501A">
            <w:pPr>
              <w:pStyle w:val="ListBullet"/>
            </w:pPr>
            <w:r w:rsidRPr="00D6501A">
              <w:t>Suitable work environment, facilities, equipment and materials to undertake actual installation and maintenance of underground LV services.</w:t>
            </w:r>
          </w:p>
          <w:p w:rsidR="00000000" w:rsidRPr="00D6501A" w:rsidP="00D6501A">
            <w:pPr>
              <w:pStyle w:val="BodyText"/>
            </w:pPr>
            <w:r w:rsidRPr="00D6501A">
              <w:t>In addition to the resources listed above, in Context of and specific resources for assessment, evidence should show</w:t>
            </w:r>
            <w:r w:rsidRPr="00D6501A">
              <w:t xml:space="preserve"> demonstrated competency working below ground, in limited spaces, with different structural/construction types and method and in a variety of environments.</w:t>
            </w:r>
          </w:p>
        </w:tc>
      </w:tr>
    </w:tbl>
    <w:p w:rsidR="00000000" w:rsidRPr="00D6501A" w:rsidP="00D6501A">
      <w:pPr>
        <w:pStyle w:val="BodyText"/>
      </w:pPr>
    </w:p>
    <w:tbl>
      <w:tblPr>
        <w:tblW w:w="0" w:type="auto"/>
        <w:tblLayout w:type="fixed"/>
        <w:tblCellMar>
          <w:left w:w="62" w:type="dxa"/>
          <w:right w:w="62" w:type="dxa"/>
        </w:tblCellMar>
        <w:tblLook w:val="0000"/>
      </w:tblPr>
      <w:tblGrid>
        <w:gridCol w:w="1890"/>
        <w:gridCol w:w="6570"/>
      </w:tblGrid>
      <w:tr w:rsidTr="008A494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D6501A" w:rsidP="00D6501A">
            <w:pPr>
              <w:pStyle w:val="BodyText"/>
            </w:pPr>
            <w:r w:rsidRPr="00D6501A">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D6501A">
            <w:pPr>
              <w:pStyle w:val="BodyText"/>
              <w:rPr>
                <w:lang w:val="en-NZ"/>
              </w:rPr>
            </w:pPr>
            <w:r w:rsidRPr="00D6501A">
              <w:rPr>
                <w:rStyle w:val="SpecialBold"/>
              </w:rPr>
              <w:t>9.4)</w:t>
            </w:r>
          </w:p>
        </w:tc>
      </w:tr>
      <w:tr w:rsidTr="008A494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D6501A" w:rsidP="00D6501A">
            <w:pPr>
              <w:pStyle w:val="BodyText"/>
            </w:pPr>
            <w:r w:rsidRPr="00D6501A">
              <w:t>This Competency Standard Unit shall be assessed by methods given in Vo</w:t>
            </w:r>
            <w:r w:rsidRPr="00D6501A">
              <w:t>lume 1, Part 3 “Assessment Guidelines”.</w:t>
            </w:r>
          </w:p>
          <w:p w:rsidR="00000000" w:rsidRPr="00D6501A" w:rsidP="00D6501A">
            <w:pPr>
              <w:pStyle w:val="BodyText"/>
            </w:pPr>
            <w:r w:rsidRPr="00D6501A">
              <w:t>Note:</w:t>
            </w:r>
          </w:p>
          <w:p w:rsidR="00000000" w:rsidRPr="00D6501A" w:rsidP="00D6501A">
            <w:pPr>
              <w:pStyle w:val="BodyText"/>
            </w:pPr>
            <w:r w:rsidRPr="00D6501A">
              <w:t xml:space="preserve">Competent performance with inherent safe working practices is expected in the Industry to which this Competency Standard Unit applies. This requires that the specified essential knowledge and associated skills </w:t>
            </w:r>
            <w:r w:rsidRPr="00D6501A">
              <w:t>are assessed in a structured environment which is primarily intended for learning/assessment and incorporates all necessary equipment and facilities for learners to develop and demonstrate the essential knowledge and associated skills described in this uni</w:t>
            </w:r>
            <w:r w:rsidRPr="00D6501A">
              <w:t>t.</w:t>
            </w:r>
          </w:p>
        </w:tc>
      </w:tr>
    </w:tbl>
    <w:p w:rsidR="00000000" w:rsidRPr="00D6501A" w:rsidP="00D6501A">
      <w:pPr>
        <w:pStyle w:val="BodyText"/>
      </w:pPr>
    </w:p>
    <w:tbl>
      <w:tblPr>
        <w:tblW w:w="0" w:type="auto"/>
        <w:tblLayout w:type="fixed"/>
        <w:tblCellMar>
          <w:left w:w="62" w:type="dxa"/>
          <w:right w:w="62" w:type="dxa"/>
        </w:tblCellMar>
        <w:tblLook w:val="0000"/>
      </w:tblPr>
      <w:tblGrid>
        <w:gridCol w:w="1890"/>
        <w:gridCol w:w="6570"/>
      </w:tblGrid>
      <w:tr w:rsidTr="008A494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D6501A" w:rsidP="00D6501A">
            <w:pPr>
              <w:pStyle w:val="BodyText"/>
            </w:pPr>
            <w:r w:rsidRPr="00D6501A">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D6501A">
            <w:pPr>
              <w:pStyle w:val="BodyText"/>
              <w:rPr>
                <w:lang w:val="en-NZ"/>
              </w:rPr>
            </w:pPr>
            <w:r w:rsidRPr="00D6501A">
              <w:rPr>
                <w:rStyle w:val="SpecialBold"/>
              </w:rPr>
              <w:t>9.5)</w:t>
            </w:r>
          </w:p>
        </w:tc>
      </w:tr>
      <w:tr w:rsidTr="008A494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D6501A" w:rsidP="00D6501A">
            <w:pPr>
              <w:pStyle w:val="BodyText"/>
            </w:pPr>
            <w:r w:rsidRPr="00D6501A">
              <w:t>There are no concurrent assessment recommendations for this unit.</w:t>
            </w:r>
          </w:p>
        </w:tc>
      </w:tr>
    </w:tbl>
    <w:p w:rsidR="00000000" w:rsidRPr="00D6501A" w:rsidP="00D6501A">
      <w:pPr>
        <w:pStyle w:val="BodyText"/>
      </w:pPr>
    </w:p>
    <w:p w:rsidR="00000000" w:rsidRPr="00D6501A" w:rsidP="00D6501A">
      <w:pPr>
        <w:pStyle w:val="AllowPageBreak"/>
      </w:pPr>
    </w:p>
    <w:p w:rsidR="00000000" w:rsidRPr="00D6501A" w:rsidP="00D6501A">
      <w:pPr>
        <w:pStyle w:val="Heading1"/>
      </w:pPr>
      <w:bookmarkStart w:id="11" w:name="O_462405"/>
      <w:bookmarkEnd w:id="11"/>
      <w:r w:rsidRPr="00D6501A">
        <w:t>Range Statement</w:t>
      </w:r>
    </w:p>
    <w:tbl>
      <w:tblPr>
        <w:tblW w:w="0" w:type="auto"/>
        <w:tblLayout w:type="fixed"/>
        <w:tblCellMar>
          <w:left w:w="62" w:type="dxa"/>
          <w:right w:w="62" w:type="dxa"/>
        </w:tblCellMar>
        <w:tblLook w:val="0000"/>
      </w:tblPr>
      <w:tblGrid>
        <w:gridCol w:w="8460"/>
      </w:tblGrid>
      <w:tr w:rsidTr="008A494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D6501A">
            <w:pPr>
              <w:pStyle w:val="BodyText"/>
              <w:rPr>
                <w:lang w:val="en-NZ"/>
              </w:rPr>
            </w:pPr>
            <w:r w:rsidRPr="00D6501A">
              <w:rPr>
                <w:rStyle w:val="SpecialBold"/>
              </w:rPr>
              <w:t>RANGE STATEMENT</w:t>
            </w:r>
          </w:p>
        </w:tc>
      </w:tr>
      <w:tr w:rsidTr="008A494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D6501A" w:rsidP="00D6501A">
            <w:pPr>
              <w:pStyle w:val="BodyText"/>
            </w:pPr>
            <w:r w:rsidRPr="00D6501A">
              <w:rPr>
                <w:rStyle w:val="SpecialBold"/>
              </w:rPr>
              <w:t>10)</w:t>
            </w:r>
            <w:r w:rsidRPr="00D6501A">
              <w:t xml:space="preserve"> This relates to the unit of competency as a whole providing the range of contexts and conditions to which the Performance Criteria apply. It allows for different work environments and situations that will affect performance.</w:t>
            </w:r>
          </w:p>
          <w:p w:rsidR="00000000" w:rsidRPr="00D6501A" w:rsidP="00D6501A">
            <w:pPr>
              <w:pStyle w:val="BodyText"/>
            </w:pPr>
            <w:r w:rsidRPr="00D6501A">
              <w:t xml:space="preserve">This Competency Standard Unit </w:t>
            </w:r>
            <w:r w:rsidRPr="00D6501A">
              <w:t>shall be demonstrated in relation to the installation and maintenance of underground low voltage services as they relate to distribution circuits and associated equipment and includes the identification of faults.</w:t>
            </w:r>
          </w:p>
          <w:p w:rsidR="00000000" w:rsidRPr="00D6501A" w:rsidP="00D6501A">
            <w:pPr>
              <w:pStyle w:val="BodyText"/>
            </w:pPr>
            <w:r w:rsidRPr="00D6501A">
              <w:t>Installation may include, the laying and c</w:t>
            </w:r>
            <w:r w:rsidRPr="00D6501A">
              <w:t>onnection of service cables, connection of the service cable to underground equipment, the fitting and connection of fuses or circuit breakers and the testing and commissioning of the service</w:t>
            </w:r>
          </w:p>
          <w:p w:rsidR="00000000" w:rsidRPr="00D6501A" w:rsidP="00D6501A">
            <w:pPr>
              <w:pStyle w:val="BodyText"/>
            </w:pPr>
            <w:r w:rsidRPr="00D6501A">
              <w:t xml:space="preserve">Service includes the connection between the customers’ point of </w:t>
            </w:r>
            <w:r w:rsidRPr="00D6501A">
              <w:t>supply and the underground pillar/pit connection (single phase), underground pillar/pit connection (three phase) and or underground to overhead connection.</w:t>
            </w:r>
          </w:p>
          <w:p w:rsidR="00000000" w:rsidRPr="00D6501A" w:rsidP="00D6501A">
            <w:pPr>
              <w:pStyle w:val="BodyText"/>
            </w:pPr>
            <w:r w:rsidRPr="00D6501A">
              <w:t>Maintenance may include the identification and diagnosis of faults, the removal, replacement or repa</w:t>
            </w:r>
            <w:r w:rsidRPr="00D6501A">
              <w:t>ir of service cables and associated hardware and the temporary installation of services and associated equipment and the testing and commissioning of the service.</w:t>
            </w:r>
          </w:p>
          <w:p w:rsidR="00000000" w:rsidRPr="00D6501A" w:rsidP="00D6501A">
            <w:pPr>
              <w:pStyle w:val="BodyText"/>
            </w:pPr>
            <w:r w:rsidRPr="00D6501A">
              <w:t xml:space="preserve">Testing procedures may include continuity, polarity, phase rotation, insulation resistance and voltage. </w:t>
            </w:r>
          </w:p>
          <w:p w:rsidR="00000000" w:rsidRPr="00D6501A" w:rsidP="00D6501A">
            <w:pPr>
              <w:pStyle w:val="BodyText"/>
            </w:pPr>
            <w:r w:rsidRPr="00D6501A">
              <w:t>Testing equipment may include, digital/analogue voltage testers, multimeters, phase rotation testers, load testers, insulation resistance and continuit</w:t>
            </w:r>
            <w:r w:rsidRPr="00D6501A">
              <w:t>y testers.</w:t>
            </w:r>
            <w:r w:rsidRPr="00D6501A">
              <w:tab/>
            </w:r>
          </w:p>
          <w:p w:rsidR="00000000" w:rsidRPr="00D6501A" w:rsidP="00D6501A">
            <w:pPr>
              <w:pStyle w:val="BodyText"/>
            </w:pPr>
            <w:r w:rsidRPr="00D6501A">
              <w:t xml:space="preserve">Associated hardware may include fuse units, circuit breakers, contactors, mains connection boxes. </w:t>
            </w:r>
          </w:p>
          <w:p w:rsidR="00000000" w:rsidRPr="00D6501A" w:rsidP="00D6501A">
            <w:pPr>
              <w:pStyle w:val="BodyText"/>
            </w:pPr>
            <w:r w:rsidRPr="00D6501A">
              <w:t xml:space="preserve">The following constants and variables included in the element/Performance Criteria in this unit are fully described in the Definitions Section 1 </w:t>
            </w:r>
            <w:r w:rsidRPr="00D6501A">
              <w:t>of this volume and form an integral part of the Range Statement of this unit:</w:t>
            </w:r>
          </w:p>
          <w:p w:rsidR="00000000" w:rsidRPr="00D6501A" w:rsidP="00D6501A">
            <w:pPr>
              <w:pStyle w:val="ListBullet3"/>
            </w:pPr>
            <w:r w:rsidRPr="00D6501A">
              <w:t>Appropriate and relevant persons (see Personnel)</w:t>
            </w:r>
          </w:p>
          <w:p w:rsidR="00000000" w:rsidRPr="00D6501A" w:rsidP="00D6501A">
            <w:pPr>
              <w:pStyle w:val="ListBullet3"/>
            </w:pPr>
            <w:r w:rsidRPr="00D6501A">
              <w:t>Appropriate authorities</w:t>
            </w:r>
          </w:p>
          <w:p w:rsidR="00000000" w:rsidRPr="00D6501A" w:rsidP="00D6501A">
            <w:pPr>
              <w:pStyle w:val="ListBullet3"/>
            </w:pPr>
            <w:r w:rsidRPr="00D6501A">
              <w:t>Appropriate work platform</w:t>
            </w:r>
          </w:p>
          <w:p w:rsidR="00000000" w:rsidRPr="00D6501A" w:rsidP="00D6501A">
            <w:pPr>
              <w:pStyle w:val="ListBullet3"/>
            </w:pPr>
            <w:r w:rsidRPr="00D6501A">
              <w:t>Assessing risk</w:t>
            </w:r>
          </w:p>
          <w:p w:rsidR="00000000" w:rsidRPr="00D6501A" w:rsidP="00D6501A">
            <w:pPr>
              <w:pStyle w:val="ListBullet3"/>
            </w:pPr>
            <w:r w:rsidRPr="00D6501A">
              <w:t>Assessment</w:t>
            </w:r>
          </w:p>
          <w:p w:rsidR="00000000" w:rsidRPr="00D6501A" w:rsidP="00D6501A">
            <w:pPr>
              <w:pStyle w:val="ListBullet3"/>
            </w:pPr>
            <w:r w:rsidRPr="00D6501A">
              <w:t>Authorisation</w:t>
            </w:r>
          </w:p>
          <w:p w:rsidR="00000000" w:rsidRPr="00D6501A" w:rsidP="00D6501A">
            <w:pPr>
              <w:pStyle w:val="ListBullet3"/>
            </w:pPr>
            <w:r w:rsidRPr="00D6501A">
              <w:t>Confined space</w:t>
            </w:r>
          </w:p>
          <w:p w:rsidR="00000000" w:rsidRPr="00D6501A" w:rsidP="00D6501A">
            <w:pPr>
              <w:pStyle w:val="ListBullet3"/>
            </w:pPr>
            <w:r w:rsidRPr="00D6501A">
              <w:t>Diagnostic, testing and</w:t>
            </w:r>
            <w:r w:rsidRPr="00D6501A">
              <w:t xml:space="preserve"> restoration</w:t>
            </w:r>
          </w:p>
          <w:p w:rsidR="00000000" w:rsidRPr="00D6501A" w:rsidP="00D6501A">
            <w:pPr>
              <w:pStyle w:val="ListBullet3"/>
            </w:pPr>
            <w:r w:rsidRPr="00D6501A">
              <w:t>Documenting detail work events, record keeping and or storage of information</w:t>
            </w:r>
          </w:p>
          <w:p w:rsidR="00000000" w:rsidRPr="00D6501A" w:rsidP="00D6501A">
            <w:pPr>
              <w:pStyle w:val="ListBullet3"/>
            </w:pPr>
            <w:r w:rsidRPr="00D6501A">
              <w:t>Drawings and specifications</w:t>
            </w:r>
          </w:p>
          <w:p w:rsidR="00000000" w:rsidRPr="00D6501A" w:rsidP="00D6501A">
            <w:pPr>
              <w:pStyle w:val="ListBullet3"/>
            </w:pPr>
            <w:r w:rsidRPr="00D6501A">
              <w:t>Emergency</w:t>
            </w:r>
          </w:p>
          <w:p w:rsidR="00000000" w:rsidRPr="00D6501A" w:rsidP="00D6501A">
            <w:pPr>
              <w:pStyle w:val="ListBullet3"/>
            </w:pPr>
            <w:r w:rsidRPr="00D6501A">
              <w:t>Environmental and sustainable energy procedures</w:t>
            </w:r>
          </w:p>
          <w:p w:rsidR="00000000" w:rsidRPr="00D6501A" w:rsidP="00D6501A">
            <w:pPr>
              <w:pStyle w:val="ListBullet3"/>
            </w:pPr>
            <w:r w:rsidRPr="00D6501A">
              <w:t>Environmental legislation</w:t>
            </w:r>
          </w:p>
          <w:p w:rsidR="00000000" w:rsidRPr="00D6501A" w:rsidP="00D6501A">
            <w:pPr>
              <w:pStyle w:val="ListBullet3"/>
            </w:pPr>
            <w:r w:rsidRPr="00D6501A">
              <w:t>Environmental management documentation</w:t>
            </w:r>
          </w:p>
          <w:p w:rsidR="00000000" w:rsidRPr="00D6501A" w:rsidP="00D6501A">
            <w:pPr>
              <w:pStyle w:val="ListBullet3"/>
            </w:pPr>
            <w:r w:rsidRPr="00D6501A">
              <w:t>Established pro</w:t>
            </w:r>
            <w:r w:rsidRPr="00D6501A">
              <w:t>cedures</w:t>
            </w:r>
          </w:p>
          <w:p w:rsidR="00000000" w:rsidRPr="00D6501A" w:rsidP="00D6501A">
            <w:pPr>
              <w:pStyle w:val="ListBullet3"/>
            </w:pPr>
            <w:r w:rsidRPr="00D6501A">
              <w:t>Fall prevention</w:t>
            </w:r>
          </w:p>
          <w:p w:rsidR="00000000" w:rsidRPr="00D6501A" w:rsidP="00D6501A">
            <w:pPr>
              <w:pStyle w:val="ListBullet3"/>
            </w:pPr>
            <w:r w:rsidRPr="00D6501A">
              <w:t>Hazards</w:t>
            </w:r>
          </w:p>
          <w:p w:rsidR="00000000" w:rsidRPr="00D6501A" w:rsidP="00D6501A">
            <w:pPr>
              <w:pStyle w:val="ListBullet3"/>
            </w:pPr>
            <w:r w:rsidRPr="00D6501A">
              <w:t>Identifying hazards</w:t>
            </w:r>
          </w:p>
          <w:p w:rsidR="00000000" w:rsidRPr="00D6501A" w:rsidP="00D6501A">
            <w:pPr>
              <w:pStyle w:val="ListBullet3"/>
            </w:pPr>
            <w:r w:rsidRPr="00D6501A">
              <w:t>Inspect</w:t>
            </w:r>
          </w:p>
          <w:p w:rsidR="00000000" w:rsidRPr="00D6501A" w:rsidP="00D6501A">
            <w:pPr>
              <w:pStyle w:val="ListBullet3"/>
            </w:pPr>
            <w:r w:rsidRPr="00D6501A">
              <w:t>Legislation</w:t>
            </w:r>
          </w:p>
          <w:p w:rsidR="00000000" w:rsidRPr="00D6501A" w:rsidP="00D6501A">
            <w:pPr>
              <w:pStyle w:val="ListBullet3"/>
            </w:pPr>
            <w:r w:rsidRPr="00D6501A">
              <w:t>MSDS</w:t>
            </w:r>
          </w:p>
          <w:p w:rsidR="00000000" w:rsidRPr="00D6501A" w:rsidP="00D6501A">
            <w:pPr>
              <w:pStyle w:val="ListBullet3"/>
            </w:pPr>
            <w:r w:rsidRPr="00D6501A">
              <w:t>Notification.</w:t>
            </w:r>
          </w:p>
          <w:p w:rsidR="00000000" w:rsidRPr="00D6501A" w:rsidP="00D6501A">
            <w:pPr>
              <w:pStyle w:val="ListBullet3"/>
            </w:pPr>
            <w:r w:rsidRPr="00D6501A">
              <w:t>OHS practices</w:t>
            </w:r>
          </w:p>
          <w:p w:rsidR="00000000" w:rsidRPr="00D6501A" w:rsidP="00D6501A">
            <w:pPr>
              <w:pStyle w:val="ListBullet3"/>
            </w:pPr>
            <w:r w:rsidRPr="00D6501A">
              <w:t>OHS issues</w:t>
            </w:r>
          </w:p>
          <w:p w:rsidR="00000000" w:rsidRPr="00D6501A" w:rsidP="00D6501A">
            <w:pPr>
              <w:pStyle w:val="ListBullet3"/>
            </w:pPr>
            <w:r w:rsidRPr="00D6501A">
              <w:t>Permits and/or permits to work</w:t>
            </w:r>
          </w:p>
          <w:p w:rsidR="00000000" w:rsidRPr="00D6501A" w:rsidP="00D6501A">
            <w:pPr>
              <w:pStyle w:val="ListBullet3"/>
            </w:pPr>
            <w:r w:rsidRPr="00D6501A">
              <w:t>Personnel</w:t>
            </w:r>
          </w:p>
          <w:p w:rsidR="00000000" w:rsidRPr="00D6501A" w:rsidP="00D6501A">
            <w:pPr>
              <w:pStyle w:val="ListBullet3"/>
            </w:pPr>
            <w:r w:rsidRPr="00D6501A">
              <w:t>Quality assurance systems</w:t>
            </w:r>
          </w:p>
          <w:p w:rsidR="00000000" w:rsidRPr="00D6501A" w:rsidP="00D6501A">
            <w:pPr>
              <w:pStyle w:val="ListBullet3"/>
            </w:pPr>
            <w:r w:rsidRPr="00D6501A">
              <w:t>Requirements</w:t>
            </w:r>
          </w:p>
          <w:p w:rsidR="00000000" w:rsidRPr="00D6501A" w:rsidP="00D6501A">
            <w:pPr>
              <w:pStyle w:val="ListBullet3"/>
            </w:pPr>
            <w:r w:rsidRPr="00D6501A">
              <w:t>Testing procedures</w:t>
            </w:r>
          </w:p>
          <w:p w:rsidR="00000000" w:rsidRPr="00D6501A" w:rsidP="00D6501A">
            <w:pPr>
              <w:pStyle w:val="ListBullet3"/>
            </w:pPr>
            <w:r w:rsidRPr="00D6501A">
              <w:t>Work clearance systems</w:t>
            </w:r>
          </w:p>
        </w:tc>
      </w:tr>
    </w:tbl>
    <w:p w:rsidR="00000000" w:rsidRPr="00D6501A" w:rsidP="00D6501A">
      <w:pPr>
        <w:pStyle w:val="BodyText"/>
      </w:pPr>
    </w:p>
    <w:p w:rsidR="00000000" w:rsidRPr="00D6501A" w:rsidP="00D6501A">
      <w:pPr>
        <w:pStyle w:val="AllowPageBreak"/>
      </w:pPr>
    </w:p>
    <w:p w:rsidR="00000000" w:rsidRPr="00D6501A" w:rsidP="00D6501A">
      <w:pPr>
        <w:pStyle w:val="Heading1"/>
      </w:pPr>
      <w:bookmarkStart w:id="12" w:name="O_462408"/>
      <w:bookmarkEnd w:id="12"/>
      <w:r w:rsidRPr="00D6501A">
        <w:t>Unit Sector(s)</w:t>
      </w:r>
    </w:p>
    <w:p w:rsidR="00000000" w:rsidRPr="00D6501A" w:rsidP="00D6501A">
      <w:pPr>
        <w:pStyle w:val="BodyText"/>
      </w:pPr>
      <w:r w:rsidRPr="00D6501A">
        <w:t>Not applicable.</w:t>
      </w:r>
    </w:p>
    <w:p w:rsidR="00000000" w:rsidRPr="00D6501A" w:rsidP="00D6501A">
      <w:pPr>
        <w:pStyle w:val="AllowPageBreak"/>
      </w:pPr>
    </w:p>
    <w:p w:rsidR="00000000" w:rsidRPr="00D6501A" w:rsidP="00D6501A">
      <w:pPr>
        <w:pStyle w:val="Heading1"/>
      </w:pPr>
      <w:bookmarkStart w:id="13" w:name="O_462397"/>
      <w:bookmarkEnd w:id="13"/>
      <w:r w:rsidRPr="00D6501A">
        <w:t>Competency Field</w:t>
      </w:r>
    </w:p>
    <w:tbl>
      <w:tblPr>
        <w:tblW w:w="0" w:type="auto"/>
        <w:tblLayout w:type="fixed"/>
        <w:tblCellMar>
          <w:left w:w="62" w:type="dxa"/>
          <w:right w:w="62" w:type="dxa"/>
        </w:tblCellMar>
        <w:tblLook w:val="0000"/>
      </w:tblPr>
      <w:tblGrid>
        <w:gridCol w:w="2700"/>
        <w:gridCol w:w="5760"/>
      </w:tblGrid>
      <w:tr w:rsidTr="008A494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6501A" w:rsidP="00D6501A">
            <w:pPr>
              <w:pStyle w:val="BodyText"/>
            </w:pPr>
            <w:r w:rsidRPr="00D6501A">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D6501A">
            <w:pPr>
              <w:pStyle w:val="BodyText"/>
              <w:rPr>
                <w:lang w:val="en-NZ"/>
              </w:rPr>
            </w:pPr>
            <w:r w:rsidRPr="00D6501A">
              <w:rPr>
                <w:rStyle w:val="SpecialBold"/>
              </w:rPr>
              <w:t xml:space="preserve">11) </w:t>
            </w:r>
          </w:p>
        </w:tc>
      </w:tr>
      <w:tr w:rsidTr="008A494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6501A" w:rsidP="00D6501A">
            <w:pPr>
              <w:pStyle w:val="BodyText"/>
            </w:pPr>
            <w:r w:rsidRPr="00D6501A">
              <w:t>Industry Specific Cross-Discipline Units</w:t>
            </w:r>
          </w:p>
        </w:tc>
      </w:tr>
    </w:tbl>
    <w:p w:rsidR="00000000" w:rsidRPr="00D6501A" w:rsidP="00D6501A">
      <w:pPr>
        <w:pStyle w:val="BodyText"/>
      </w:pPr>
    </w:p>
    <w:p w:rsidR="00000000" w:rsidRPr="00D6501A" w:rsidP="00D6501A"/>
    <w:sectPr w:rsidSect="00D6501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501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A4947" w:rsidP="008A494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501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4947" w:rsidP="00D6501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8A4947" w:rsidP="00D6501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8A4947" w:rsidP="00D6501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501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501A" w:rsidRPr="008A4947" w:rsidP="008A494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501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4947" w:rsidRPr="002D2AF8" w:rsidP="00D6501A">
    <w:pPr>
      <w:pStyle w:val="Header"/>
      <w:framePr w:wrap="around"/>
    </w:pPr>
    <w:r>
      <w:fldChar w:fldCharType="begin"/>
    </w:r>
    <w:r>
      <w:instrText xml:space="preserve"> TITLE   \* MERGEFORMAT </w:instrText>
    </w:r>
    <w:r>
      <w:fldChar w:fldCharType="separate"/>
    </w:r>
    <w:r>
      <w:t>UETTDRIS37A Install and maintain low voltage services in remote communities (underground)</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8A4947" w:rsidP="00D6501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CDA3F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9EA43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2A64C3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501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6501A"/>
    <w:pPr>
      <w:spacing w:before="360" w:after="60"/>
      <w:outlineLvl w:val="0"/>
    </w:pPr>
    <w:rPr>
      <w:sz w:val="32"/>
    </w:rPr>
  </w:style>
  <w:style w:type="paragraph" w:styleId="Heading2">
    <w:name w:val="heading 2"/>
    <w:basedOn w:val="HeadingBase"/>
    <w:next w:val="BodyText"/>
    <w:link w:val="Heading2Char"/>
    <w:qFormat/>
    <w:rsid w:val="00D6501A"/>
    <w:pPr>
      <w:keepLines/>
      <w:spacing w:before="240" w:after="120"/>
      <w:outlineLvl w:val="1"/>
    </w:pPr>
    <w:rPr>
      <w:sz w:val="28"/>
      <w:szCs w:val="40"/>
    </w:rPr>
  </w:style>
  <w:style w:type="paragraph" w:styleId="Heading3">
    <w:name w:val="heading 3"/>
    <w:basedOn w:val="HeadingBase"/>
    <w:next w:val="BodyText"/>
    <w:link w:val="Heading3Char"/>
    <w:qFormat/>
    <w:rsid w:val="00D6501A"/>
    <w:pPr>
      <w:spacing w:before="180" w:after="120"/>
      <w:outlineLvl w:val="2"/>
    </w:pPr>
    <w:rPr>
      <w:spacing w:val="-10"/>
      <w:kern w:val="32"/>
    </w:rPr>
  </w:style>
  <w:style w:type="paragraph" w:styleId="Heading4">
    <w:name w:val="heading 4"/>
    <w:basedOn w:val="HeadingBase"/>
    <w:next w:val="BodyText"/>
    <w:link w:val="Heading4Char"/>
    <w:qFormat/>
    <w:rsid w:val="00D6501A"/>
    <w:pPr>
      <w:spacing w:before="160" w:after="120"/>
      <w:outlineLvl w:val="3"/>
    </w:pPr>
    <w:rPr>
      <w:sz w:val="22"/>
    </w:rPr>
  </w:style>
  <w:style w:type="paragraph" w:styleId="Heading5">
    <w:name w:val="heading 5"/>
    <w:basedOn w:val="HeadingBase"/>
    <w:next w:val="Normal"/>
    <w:link w:val="Heading5Char"/>
    <w:qFormat/>
    <w:rsid w:val="00D6501A"/>
    <w:pPr>
      <w:spacing w:before="80"/>
      <w:outlineLvl w:val="4"/>
    </w:pPr>
    <w:rPr>
      <w:color w:val="918585"/>
      <w:sz w:val="20"/>
    </w:rPr>
  </w:style>
  <w:style w:type="paragraph" w:styleId="Heading6">
    <w:name w:val="heading 6"/>
    <w:basedOn w:val="HeadingBase"/>
    <w:next w:val="Normal"/>
    <w:link w:val="Heading6Char"/>
    <w:qFormat/>
    <w:rsid w:val="00D6501A"/>
    <w:pPr>
      <w:spacing w:before="60"/>
      <w:outlineLvl w:val="5"/>
    </w:pPr>
    <w:rPr>
      <w:color w:val="918585"/>
      <w:sz w:val="20"/>
    </w:rPr>
  </w:style>
  <w:style w:type="paragraph" w:styleId="Heading7">
    <w:name w:val="heading 7"/>
    <w:basedOn w:val="Normal"/>
    <w:next w:val="Normal"/>
    <w:link w:val="Heading7Char"/>
    <w:qFormat/>
    <w:rsid w:val="00D6501A"/>
    <w:pPr>
      <w:ind w:left="720"/>
      <w:outlineLvl w:val="6"/>
    </w:pPr>
    <w:rPr>
      <w:i/>
    </w:rPr>
  </w:style>
  <w:style w:type="paragraph" w:styleId="Heading8">
    <w:name w:val="heading 8"/>
    <w:basedOn w:val="Normal"/>
    <w:next w:val="Normal"/>
    <w:link w:val="Heading8Char"/>
    <w:qFormat/>
    <w:rsid w:val="00D6501A"/>
    <w:pPr>
      <w:ind w:left="720"/>
      <w:outlineLvl w:val="7"/>
    </w:pPr>
    <w:rPr>
      <w:i/>
    </w:rPr>
  </w:style>
  <w:style w:type="paragraph" w:styleId="Heading9">
    <w:name w:val="heading 9"/>
    <w:basedOn w:val="Normal"/>
    <w:next w:val="Normal"/>
    <w:link w:val="Heading9Char"/>
    <w:qFormat/>
    <w:rsid w:val="00D6501A"/>
    <w:pPr>
      <w:ind w:left="720"/>
      <w:outlineLvl w:val="8"/>
    </w:pPr>
    <w:rPr>
      <w:i/>
    </w:rPr>
  </w:style>
  <w:style w:type="character" w:default="1" w:styleId="DefaultParagraphFont">
    <w:name w:val="Default Paragraph Font"/>
    <w:uiPriority w:val="1"/>
    <w:unhideWhenUsed/>
    <w:rsid w:val="00D6501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6501A"/>
  </w:style>
  <w:style w:type="character" w:customStyle="1" w:styleId="Heading1Char">
    <w:name w:val="Heading 1 Char"/>
    <w:basedOn w:val="DefaultParagraphFont"/>
    <w:link w:val="Heading1"/>
    <w:rsid w:val="00D6501A"/>
    <w:rPr>
      <w:rFonts w:ascii="Times New Roman" w:eastAsia="Times New Roman" w:hAnsi="Times New Roman" w:cs="Times New Roman"/>
      <w:b/>
      <w:sz w:val="32"/>
      <w:szCs w:val="20"/>
      <w:lang w:eastAsia="en-US"/>
    </w:rPr>
  </w:style>
  <w:style w:type="paragraph" w:styleId="BodyText">
    <w:name w:val="Body Text"/>
    <w:basedOn w:val="Normal"/>
    <w:link w:val="BodyTextChar"/>
    <w:rsid w:val="00D6501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6501A"/>
    <w:rPr>
      <w:rFonts w:ascii="Times New Roman" w:eastAsia="Times New Roman" w:hAnsi="Times New Roman" w:cs="Times New Roman"/>
      <w:sz w:val="24"/>
      <w:lang w:eastAsia="en-US"/>
    </w:rPr>
  </w:style>
  <w:style w:type="paragraph" w:styleId="Footer">
    <w:name w:val="footer"/>
    <w:basedOn w:val="Normal"/>
    <w:link w:val="FooterChar"/>
    <w:rsid w:val="00D6501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6501A"/>
    <w:rPr>
      <w:rFonts w:ascii="Times New Roman" w:eastAsia="Times New Roman" w:hAnsi="Times New Roman" w:cs="Times New Roman"/>
      <w:sz w:val="16"/>
      <w:lang w:eastAsia="en-US"/>
    </w:rPr>
  </w:style>
  <w:style w:type="paragraph" w:styleId="ListBullet">
    <w:name w:val="List Bullet"/>
    <w:basedOn w:val="List"/>
    <w:rsid w:val="00D6501A"/>
    <w:pPr>
      <w:numPr>
        <w:numId w:val="14"/>
      </w:numPr>
      <w:tabs>
        <w:tab w:val="clear" w:pos="340"/>
      </w:tabs>
      <w:spacing w:before="40" w:after="40"/>
    </w:pPr>
  </w:style>
  <w:style w:type="character" w:customStyle="1" w:styleId="SpecialBold">
    <w:name w:val="Special Bold"/>
    <w:basedOn w:val="DefaultParagraphFont"/>
    <w:rsid w:val="00D6501A"/>
    <w:rPr>
      <w:b/>
      <w:spacing w:val="0"/>
    </w:rPr>
  </w:style>
  <w:style w:type="paragraph" w:styleId="ListBullet2">
    <w:name w:val="List Bullet 2"/>
    <w:basedOn w:val="List2"/>
    <w:rsid w:val="00D6501A"/>
    <w:pPr>
      <w:numPr>
        <w:numId w:val="15"/>
      </w:numPr>
      <w:tabs>
        <w:tab w:val="clear" w:pos="680"/>
      </w:tabs>
    </w:pPr>
  </w:style>
  <w:style w:type="paragraph" w:customStyle="1" w:styleId="SuperHeading">
    <w:name w:val="SuperHeading"/>
    <w:basedOn w:val="Normal"/>
    <w:rsid w:val="00D6501A"/>
    <w:pPr>
      <w:spacing w:before="240" w:after="120"/>
      <w:outlineLvl w:val="0"/>
    </w:pPr>
    <w:rPr>
      <w:rFonts w:ascii="Times New Roman" w:hAnsi="Times New Roman"/>
      <w:b/>
      <w:sz w:val="28"/>
    </w:rPr>
  </w:style>
  <w:style w:type="paragraph" w:customStyle="1" w:styleId="AllowPageBreak">
    <w:name w:val="AllowPageBreak"/>
    <w:rsid w:val="00D6501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6501A"/>
    <w:pPr>
      <w:numPr>
        <w:numId w:val="3"/>
      </w:numPr>
      <w:tabs>
        <w:tab w:val="clear" w:pos="1021"/>
      </w:tabs>
      <w:ind w:left="1037" w:hanging="357"/>
    </w:pPr>
  </w:style>
  <w:style w:type="character" w:customStyle="1" w:styleId="Heading2Char">
    <w:name w:val="Heading 2 Char"/>
    <w:basedOn w:val="DefaultParagraphFont"/>
    <w:link w:val="Heading2"/>
    <w:rsid w:val="00D6501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6501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6501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6501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6501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6501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6501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6501A"/>
    <w:rPr>
      <w:rFonts w:ascii="Courier New" w:eastAsia="Times New Roman" w:hAnsi="Courier New" w:cs="Times New Roman"/>
      <w:i/>
      <w:szCs w:val="20"/>
      <w:lang w:eastAsia="en-US"/>
    </w:rPr>
  </w:style>
  <w:style w:type="paragraph" w:customStyle="1" w:styleId="HeadingBase">
    <w:name w:val="Heading Base"/>
    <w:rsid w:val="00D6501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6501A"/>
    <w:pPr>
      <w:tabs>
        <w:tab w:val="right" w:leader="dot" w:pos="9072"/>
      </w:tabs>
      <w:ind w:left="567"/>
    </w:pPr>
    <w:rPr>
      <w:szCs w:val="22"/>
    </w:rPr>
  </w:style>
  <w:style w:type="paragraph" w:customStyle="1" w:styleId="TOCBase">
    <w:name w:val="TOC Base"/>
    <w:rsid w:val="00D6501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6501A"/>
    <w:pPr>
      <w:tabs>
        <w:tab w:val="right" w:leader="dot" w:pos="9072"/>
      </w:tabs>
      <w:spacing w:before="40" w:after="40"/>
      <w:ind w:left="284"/>
    </w:pPr>
    <w:rPr>
      <w:rFonts w:ascii="Times New Roman" w:hAnsi="Times New Roman"/>
    </w:rPr>
  </w:style>
  <w:style w:type="paragraph" w:styleId="TOC1">
    <w:name w:val="toc 1"/>
    <w:basedOn w:val="TOCBase"/>
    <w:next w:val="Normal"/>
    <w:rsid w:val="00D6501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6501A"/>
    <w:pPr>
      <w:spacing w:before="5040"/>
      <w:jc w:val="center"/>
    </w:pPr>
    <w:rPr>
      <w:sz w:val="48"/>
      <w:szCs w:val="72"/>
      <w:lang w:val="en-US"/>
    </w:rPr>
  </w:style>
  <w:style w:type="character" w:customStyle="1" w:styleId="TitleChar">
    <w:name w:val="Title Char"/>
    <w:basedOn w:val="DefaultParagraphFont"/>
    <w:link w:val="Title"/>
    <w:rsid w:val="00D6501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6501A"/>
    <w:pPr>
      <w:tabs>
        <w:tab w:val="left" w:pos="3600"/>
        <w:tab w:val="left" w:pos="3958"/>
      </w:tabs>
    </w:pPr>
  </w:style>
  <w:style w:type="paragraph" w:styleId="List">
    <w:name w:val="List"/>
    <w:basedOn w:val="BodyText"/>
    <w:next w:val="BodyText"/>
    <w:rsid w:val="00D6501A"/>
    <w:pPr>
      <w:tabs>
        <w:tab w:val="left" w:pos="340"/>
      </w:tabs>
      <w:spacing w:before="60" w:after="60"/>
      <w:ind w:left="340" w:hanging="340"/>
    </w:pPr>
  </w:style>
  <w:style w:type="paragraph" w:customStyle="1" w:styleId="Note">
    <w:name w:val="Note"/>
    <w:basedOn w:val="BodyText"/>
    <w:rsid w:val="00D6501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6501A"/>
    <w:pPr>
      <w:framePr w:wrap="auto" w:hAnchor="text" w:y="6049"/>
    </w:pPr>
    <w:rPr>
      <w:color w:val="000000"/>
      <w:sz w:val="40"/>
    </w:rPr>
  </w:style>
  <w:style w:type="paragraph" w:customStyle="1" w:styleId="TOCTitle">
    <w:name w:val="TOCTitle"/>
    <w:basedOn w:val="Heading1"/>
    <w:rsid w:val="00D6501A"/>
    <w:pPr>
      <w:spacing w:after="240"/>
      <w:jc w:val="center"/>
      <w:outlineLvl w:val="9"/>
    </w:pPr>
    <w:rPr>
      <w:caps/>
    </w:rPr>
  </w:style>
  <w:style w:type="paragraph" w:customStyle="1" w:styleId="Version">
    <w:name w:val="Version"/>
    <w:rsid w:val="00D6501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6501A"/>
    <w:pPr>
      <w:keepNext w:val="0"/>
      <w:tabs>
        <w:tab w:val="right" w:pos="4176"/>
      </w:tabs>
      <w:ind w:left="198" w:hanging="198"/>
    </w:pPr>
    <w:rPr>
      <w:rFonts w:ascii="Garamond" w:hAnsi="Garamond"/>
    </w:rPr>
  </w:style>
  <w:style w:type="paragraph" w:styleId="IndexHeading">
    <w:name w:val="index heading"/>
    <w:basedOn w:val="Normal"/>
    <w:next w:val="Index1"/>
    <w:semiHidden/>
    <w:rsid w:val="00D6501A"/>
    <w:pPr>
      <w:spacing w:before="120" w:after="120"/>
    </w:pPr>
    <w:rPr>
      <w:rFonts w:ascii="Arial" w:hAnsi="Arial"/>
      <w:b/>
      <w:color w:val="918585"/>
      <w:sz w:val="24"/>
    </w:rPr>
  </w:style>
  <w:style w:type="paragraph" w:styleId="Header">
    <w:name w:val="header"/>
    <w:basedOn w:val="Normal"/>
    <w:link w:val="HeaderChar"/>
    <w:rsid w:val="00D6501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6501A"/>
    <w:rPr>
      <w:rFonts w:ascii="Times New Roman" w:eastAsia="Times New Roman" w:hAnsi="Times New Roman" w:cs="Times New Roman"/>
      <w:sz w:val="16"/>
      <w:szCs w:val="20"/>
      <w:lang w:val="en-GB" w:eastAsia="en-US"/>
    </w:rPr>
  </w:style>
  <w:style w:type="paragraph" w:customStyle="1" w:styleId="Chapter">
    <w:name w:val="Chapter"/>
    <w:basedOn w:val="Normal"/>
    <w:rsid w:val="00D6501A"/>
    <w:pPr>
      <w:spacing w:before="240"/>
    </w:pPr>
    <w:rPr>
      <w:rFonts w:ascii="Times New Roman" w:hAnsi="Times New Roman"/>
      <w:smallCaps/>
      <w:spacing w:val="80"/>
      <w:sz w:val="28"/>
    </w:rPr>
  </w:style>
  <w:style w:type="paragraph" w:customStyle="1" w:styleId="InChapter">
    <w:name w:val="InChapter"/>
    <w:basedOn w:val="Heading3"/>
    <w:rsid w:val="00D6501A"/>
    <w:pPr>
      <w:spacing w:after="240"/>
      <w:outlineLvl w:val="9"/>
    </w:pPr>
    <w:rPr>
      <w:noProof/>
    </w:rPr>
  </w:style>
  <w:style w:type="paragraph" w:styleId="Index2">
    <w:name w:val="index 2"/>
    <w:basedOn w:val="Normal"/>
    <w:next w:val="Normal"/>
    <w:semiHidden/>
    <w:rsid w:val="00D6501A"/>
    <w:pPr>
      <w:tabs>
        <w:tab w:val="right" w:pos="4176"/>
      </w:tabs>
      <w:ind w:left="568" w:hanging="284"/>
    </w:pPr>
    <w:rPr>
      <w:rFonts w:ascii="Garamond" w:hAnsi="Garamond"/>
    </w:rPr>
  </w:style>
  <w:style w:type="paragraph" w:customStyle="1" w:styleId="Byline">
    <w:name w:val="Byline"/>
    <w:rsid w:val="00D6501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6501A"/>
    <w:pPr>
      <w:tabs>
        <w:tab w:val="clear" w:pos="3600"/>
        <w:tab w:val="clear" w:pos="3958"/>
      </w:tabs>
      <w:jc w:val="right"/>
    </w:pPr>
  </w:style>
  <w:style w:type="character" w:styleId="Emphasis">
    <w:name w:val="Emphasis"/>
    <w:basedOn w:val="DefaultParagraphFont"/>
    <w:qFormat/>
    <w:rsid w:val="00D6501A"/>
    <w:rPr>
      <w:i/>
    </w:rPr>
  </w:style>
  <w:style w:type="paragraph" w:styleId="Caption">
    <w:name w:val="caption"/>
    <w:basedOn w:val="BodyText"/>
    <w:next w:val="Normal"/>
    <w:qFormat/>
    <w:rsid w:val="00D6501A"/>
    <w:pPr>
      <w:framePr w:w="2268" w:hSpace="181" w:vSpace="181" w:wrap="around" w:vAnchor="text" w:hAnchor="page" w:x="1135" w:y="285" w:anchorLock="1"/>
    </w:pPr>
    <w:rPr>
      <w:i/>
    </w:rPr>
  </w:style>
  <w:style w:type="paragraph" w:customStyle="1" w:styleId="MiniTOCTitle">
    <w:name w:val="MiniTOCTitle"/>
    <w:basedOn w:val="Heading4"/>
    <w:rsid w:val="00D6501A"/>
    <w:pPr>
      <w:spacing w:before="240"/>
      <w:outlineLvl w:val="9"/>
    </w:pPr>
    <w:rPr>
      <w:noProof/>
      <w:sz w:val="24"/>
    </w:rPr>
  </w:style>
  <w:style w:type="paragraph" w:customStyle="1" w:styleId="MiniTOCItem">
    <w:name w:val="MiniTOCItem"/>
    <w:basedOn w:val="ListBullet"/>
    <w:rsid w:val="00D6501A"/>
    <w:pPr>
      <w:numPr>
        <w:numId w:val="0"/>
      </w:numPr>
      <w:tabs>
        <w:tab w:val="right" w:leader="dot" w:pos="6521"/>
      </w:tabs>
      <w:spacing w:before="0" w:after="0"/>
    </w:pPr>
  </w:style>
  <w:style w:type="paragraph" w:customStyle="1" w:styleId="TOFTitle">
    <w:name w:val="TOFTitle"/>
    <w:basedOn w:val="TOCTitle"/>
    <w:rsid w:val="00D6501A"/>
  </w:style>
  <w:style w:type="paragraph" w:styleId="TableofFigures">
    <w:name w:val="table of figures"/>
    <w:basedOn w:val="Normal"/>
    <w:next w:val="Normal"/>
    <w:semiHidden/>
    <w:rsid w:val="00D6501A"/>
    <w:pPr>
      <w:tabs>
        <w:tab w:val="right" w:leader="dot" w:pos="9072"/>
      </w:tabs>
      <w:ind w:left="970" w:hanging="403"/>
    </w:pPr>
    <w:rPr>
      <w:rFonts w:ascii="Times New Roman" w:hAnsi="Times New Roman"/>
      <w:b/>
    </w:rPr>
  </w:style>
  <w:style w:type="paragraph" w:styleId="ListNumber">
    <w:name w:val="List Number"/>
    <w:basedOn w:val="List"/>
    <w:rsid w:val="00D6501A"/>
    <w:pPr>
      <w:numPr>
        <w:numId w:val="12"/>
      </w:numPr>
    </w:pPr>
  </w:style>
  <w:style w:type="character" w:customStyle="1" w:styleId="WingdingSymbols">
    <w:name w:val="Wingding Symbols"/>
    <w:rsid w:val="00D6501A"/>
    <w:rPr>
      <w:rFonts w:ascii="Wingdings" w:hAnsi="Wingdings"/>
    </w:rPr>
  </w:style>
  <w:style w:type="paragraph" w:customStyle="1" w:styleId="TableHeading">
    <w:name w:val="Table Heading"/>
    <w:basedOn w:val="HeadingBase"/>
    <w:rsid w:val="00D6501A"/>
    <w:pPr>
      <w:keepLines/>
      <w:pBdr>
        <w:bottom w:val="single" w:sz="6" w:space="1" w:color="918585"/>
      </w:pBdr>
      <w:spacing w:before="240"/>
    </w:pPr>
  </w:style>
  <w:style w:type="character" w:customStyle="1" w:styleId="HotSpot">
    <w:name w:val="HotSpot"/>
    <w:rsid w:val="00D6501A"/>
    <w:rPr>
      <w:color w:val="0033CC"/>
      <w:u w:val="none"/>
    </w:rPr>
  </w:style>
  <w:style w:type="paragraph" w:customStyle="1" w:styleId="BodyTextRight">
    <w:name w:val="Body Text Right"/>
    <w:basedOn w:val="BodyText"/>
    <w:rsid w:val="00D6501A"/>
    <w:pPr>
      <w:spacing w:before="0" w:after="0"/>
      <w:jc w:val="right"/>
    </w:pPr>
  </w:style>
  <w:style w:type="paragraph" w:styleId="Index3">
    <w:name w:val="index 3"/>
    <w:basedOn w:val="ListNumber2"/>
    <w:next w:val="Normal"/>
    <w:semiHidden/>
    <w:rsid w:val="00D6501A"/>
    <w:pPr>
      <w:numPr>
        <w:numId w:val="0"/>
      </w:numPr>
      <w:tabs>
        <w:tab w:val="right" w:leader="dot" w:pos="4176"/>
      </w:tabs>
    </w:pPr>
  </w:style>
  <w:style w:type="paragraph" w:styleId="ListNumber2">
    <w:name w:val="List Number 2"/>
    <w:basedOn w:val="List2"/>
    <w:rsid w:val="00D6501A"/>
    <w:pPr>
      <w:numPr>
        <w:numId w:val="11"/>
      </w:numPr>
      <w:tabs>
        <w:tab w:val="clear" w:pos="1060"/>
      </w:tabs>
    </w:pPr>
  </w:style>
  <w:style w:type="paragraph" w:customStyle="1" w:styleId="MarginNote">
    <w:name w:val="Margin Note"/>
    <w:basedOn w:val="BodyText"/>
    <w:rsid w:val="00D6501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6501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6501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6501A"/>
    <w:rPr>
      <w:sz w:val="32"/>
    </w:rPr>
  </w:style>
  <w:style w:type="paragraph" w:customStyle="1" w:styleId="HeadingProcedure">
    <w:name w:val="Heading Procedure"/>
    <w:basedOn w:val="HeadingBase"/>
    <w:next w:val="Normal"/>
    <w:rsid w:val="00D6501A"/>
    <w:pPr>
      <w:tabs>
        <w:tab w:val="left" w:pos="0"/>
      </w:tabs>
      <w:spacing w:before="120" w:after="60"/>
    </w:pPr>
    <w:rPr>
      <w:i/>
      <w:color w:val="918585"/>
      <w:sz w:val="22"/>
    </w:rPr>
  </w:style>
  <w:style w:type="paragraph" w:customStyle="1" w:styleId="TableBodyText">
    <w:name w:val="Table Body Text"/>
    <w:basedOn w:val="BodyText"/>
    <w:rsid w:val="00D6501A"/>
    <w:pPr>
      <w:spacing w:before="60" w:after="60"/>
    </w:pPr>
  </w:style>
  <w:style w:type="paragraph" w:styleId="ListContinue">
    <w:name w:val="List Continue"/>
    <w:basedOn w:val="List"/>
    <w:rsid w:val="00D6501A"/>
    <w:pPr>
      <w:ind w:firstLine="0"/>
    </w:pPr>
  </w:style>
  <w:style w:type="paragraph" w:customStyle="1" w:styleId="ListNote">
    <w:name w:val="List Note"/>
    <w:basedOn w:val="List"/>
    <w:rsid w:val="00D6501A"/>
    <w:pPr>
      <w:pBdr>
        <w:top w:val="single" w:sz="6" w:space="2" w:color="918585"/>
        <w:bottom w:val="single" w:sz="6" w:space="2" w:color="918585"/>
      </w:pBdr>
      <w:tabs>
        <w:tab w:val="left" w:pos="1021"/>
      </w:tabs>
      <w:ind w:firstLine="0"/>
    </w:pPr>
  </w:style>
  <w:style w:type="paragraph" w:customStyle="1" w:styleId="Warning">
    <w:name w:val="Warning"/>
    <w:basedOn w:val="BodyText"/>
    <w:rsid w:val="00D6501A"/>
    <w:pPr>
      <w:shd w:val="clear" w:color="auto" w:fill="D9D9D9"/>
      <w:tabs>
        <w:tab w:val="left" w:pos="992"/>
      </w:tabs>
      <w:ind w:left="119" w:right="119"/>
    </w:pPr>
    <w:rPr>
      <w:sz w:val="20"/>
    </w:rPr>
  </w:style>
  <w:style w:type="paragraph" w:customStyle="1" w:styleId="MarginIcons">
    <w:name w:val="Margin Icons"/>
    <w:basedOn w:val="BodyText"/>
    <w:rsid w:val="00D6501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6501A"/>
    <w:rPr>
      <w:rFonts w:ascii="Courier New" w:hAnsi="Courier New"/>
    </w:rPr>
  </w:style>
  <w:style w:type="paragraph" w:customStyle="1" w:styleId="NoteBullet">
    <w:name w:val="Note Bullet"/>
    <w:basedOn w:val="Note"/>
    <w:rsid w:val="00D6501A"/>
    <w:pPr>
      <w:tabs>
        <w:tab w:val="clear" w:pos="680"/>
      </w:tabs>
      <w:spacing w:before="60" w:after="60"/>
    </w:pPr>
  </w:style>
  <w:style w:type="paragraph" w:customStyle="1" w:styleId="SubHeading2">
    <w:name w:val="SubHeading2"/>
    <w:basedOn w:val="HeadingBase"/>
    <w:rsid w:val="00D6501A"/>
    <w:pPr>
      <w:spacing w:before="240" w:after="60"/>
    </w:pPr>
    <w:rPr>
      <w:sz w:val="20"/>
    </w:rPr>
  </w:style>
  <w:style w:type="paragraph" w:customStyle="1" w:styleId="SubHeading1">
    <w:name w:val="SubHeading1"/>
    <w:basedOn w:val="HeadingBase"/>
    <w:rsid w:val="00D6501A"/>
    <w:pPr>
      <w:spacing w:before="240" w:after="60"/>
    </w:pPr>
    <w:rPr>
      <w:color w:val="918585"/>
      <w:sz w:val="22"/>
    </w:rPr>
  </w:style>
  <w:style w:type="paragraph" w:customStyle="1" w:styleId="SideHeading">
    <w:name w:val="Side Heading"/>
    <w:basedOn w:val="HeadingBase"/>
    <w:rsid w:val="00D6501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6501A"/>
    <w:pPr>
      <w:numPr>
        <w:numId w:val="13"/>
      </w:numPr>
    </w:pPr>
  </w:style>
  <w:style w:type="paragraph" w:styleId="PlainText">
    <w:name w:val="Plain Text"/>
    <w:basedOn w:val="Normal"/>
    <w:link w:val="PlainTextChar"/>
    <w:rsid w:val="00D6501A"/>
    <w:rPr>
      <w:sz w:val="20"/>
    </w:rPr>
  </w:style>
  <w:style w:type="character" w:customStyle="1" w:styleId="PlainTextChar">
    <w:name w:val="Plain Text Char"/>
    <w:basedOn w:val="DefaultParagraphFont"/>
    <w:link w:val="PlainText"/>
    <w:rsid w:val="00D6501A"/>
    <w:rPr>
      <w:rFonts w:ascii="Courier New" w:eastAsia="Times New Roman" w:hAnsi="Courier New" w:cs="Times New Roman"/>
      <w:sz w:val="20"/>
      <w:szCs w:val="20"/>
      <w:lang w:eastAsia="en-US"/>
    </w:rPr>
  </w:style>
  <w:style w:type="character" w:customStyle="1" w:styleId="MenuOption">
    <w:name w:val="Menu Option"/>
    <w:basedOn w:val="DefaultParagraphFont"/>
    <w:rsid w:val="00D6501A"/>
    <w:rPr>
      <w:b/>
      <w:smallCaps/>
    </w:rPr>
  </w:style>
  <w:style w:type="paragraph" w:customStyle="1" w:styleId="TableListNumber">
    <w:name w:val="Table List Number"/>
    <w:basedOn w:val="ListNumber"/>
    <w:rsid w:val="00D6501A"/>
    <w:pPr>
      <w:numPr>
        <w:numId w:val="0"/>
      </w:numPr>
    </w:pPr>
  </w:style>
  <w:style w:type="paragraph" w:styleId="TOC4">
    <w:name w:val="toc 4"/>
    <w:basedOn w:val="TOCBase"/>
    <w:next w:val="Normal"/>
    <w:semiHidden/>
    <w:rsid w:val="00D6501A"/>
    <w:pPr>
      <w:tabs>
        <w:tab w:val="right" w:leader="dot" w:pos="9071"/>
      </w:tabs>
      <w:ind w:left="1701"/>
    </w:pPr>
  </w:style>
  <w:style w:type="paragraph" w:customStyle="1" w:styleId="ListAlpha">
    <w:name w:val="List Alpha"/>
    <w:basedOn w:val="List"/>
    <w:rsid w:val="00D6501A"/>
    <w:pPr>
      <w:numPr>
        <w:numId w:val="10"/>
      </w:numPr>
    </w:pPr>
  </w:style>
  <w:style w:type="paragraph" w:customStyle="1" w:styleId="ListAlpha2">
    <w:name w:val="List Alpha 2"/>
    <w:basedOn w:val="List2"/>
    <w:rsid w:val="00D6501A"/>
    <w:pPr>
      <w:numPr>
        <w:numId w:val="9"/>
      </w:numPr>
    </w:pPr>
  </w:style>
  <w:style w:type="paragraph" w:styleId="List2">
    <w:name w:val="List 2"/>
    <w:basedOn w:val="BodyText"/>
    <w:rsid w:val="00D6501A"/>
    <w:pPr>
      <w:tabs>
        <w:tab w:val="left" w:pos="680"/>
      </w:tabs>
      <w:spacing w:before="60" w:after="60"/>
      <w:ind w:left="680" w:hanging="340"/>
    </w:pPr>
  </w:style>
  <w:style w:type="paragraph" w:styleId="List3">
    <w:name w:val="List 3"/>
    <w:basedOn w:val="BodyText"/>
    <w:rsid w:val="00D6501A"/>
    <w:pPr>
      <w:tabs>
        <w:tab w:val="left" w:pos="1021"/>
      </w:tabs>
      <w:spacing w:before="60" w:after="60"/>
      <w:ind w:left="1020" w:hanging="340"/>
    </w:pPr>
  </w:style>
  <w:style w:type="paragraph" w:styleId="List4">
    <w:name w:val="List 4"/>
    <w:basedOn w:val="BodyText"/>
    <w:rsid w:val="00D6501A"/>
    <w:pPr>
      <w:tabs>
        <w:tab w:val="left" w:pos="1361"/>
      </w:tabs>
      <w:spacing w:before="60" w:after="60"/>
      <w:ind w:left="1361" w:hanging="340"/>
    </w:pPr>
  </w:style>
  <w:style w:type="paragraph" w:styleId="List5">
    <w:name w:val="List 5"/>
    <w:basedOn w:val="BodyText"/>
    <w:rsid w:val="00D6501A"/>
    <w:pPr>
      <w:tabs>
        <w:tab w:val="left" w:pos="1701"/>
      </w:tabs>
      <w:spacing w:before="60" w:after="60"/>
      <w:ind w:left="1701" w:hanging="340"/>
    </w:pPr>
  </w:style>
  <w:style w:type="paragraph" w:styleId="ListBullet4">
    <w:name w:val="List Bullet 4"/>
    <w:basedOn w:val="List4"/>
    <w:rsid w:val="00D6501A"/>
    <w:pPr>
      <w:numPr>
        <w:numId w:val="4"/>
      </w:numPr>
    </w:pPr>
  </w:style>
  <w:style w:type="paragraph" w:styleId="ListBullet5">
    <w:name w:val="List Bullet 5"/>
    <w:basedOn w:val="List5"/>
    <w:rsid w:val="00D6501A"/>
    <w:pPr>
      <w:numPr>
        <w:numId w:val="5"/>
      </w:numPr>
    </w:pPr>
  </w:style>
  <w:style w:type="paragraph" w:styleId="ListContinue2">
    <w:name w:val="List Continue 2"/>
    <w:basedOn w:val="List2"/>
    <w:rsid w:val="00D6501A"/>
    <w:pPr>
      <w:ind w:firstLine="0"/>
    </w:pPr>
  </w:style>
  <w:style w:type="paragraph" w:styleId="ListContinue3">
    <w:name w:val="List Continue 3"/>
    <w:basedOn w:val="List3"/>
    <w:rsid w:val="00D6501A"/>
    <w:pPr>
      <w:ind w:left="1021" w:firstLine="0"/>
    </w:pPr>
  </w:style>
  <w:style w:type="paragraph" w:styleId="ListContinue4">
    <w:name w:val="List Continue 4"/>
    <w:basedOn w:val="List4"/>
    <w:rsid w:val="00D6501A"/>
    <w:pPr>
      <w:ind w:firstLine="0"/>
    </w:pPr>
  </w:style>
  <w:style w:type="paragraph" w:styleId="ListContinue5">
    <w:name w:val="List Continue 5"/>
    <w:basedOn w:val="List5"/>
    <w:rsid w:val="00D6501A"/>
    <w:pPr>
      <w:ind w:firstLine="0"/>
    </w:pPr>
  </w:style>
  <w:style w:type="paragraph" w:styleId="ListNumber3">
    <w:name w:val="List Number 3"/>
    <w:basedOn w:val="List3"/>
    <w:rsid w:val="00D6501A"/>
    <w:pPr>
      <w:numPr>
        <w:numId w:val="6"/>
      </w:numPr>
    </w:pPr>
  </w:style>
  <w:style w:type="paragraph" w:styleId="ListNumber4">
    <w:name w:val="List Number 4"/>
    <w:basedOn w:val="List4"/>
    <w:rsid w:val="00D6501A"/>
    <w:pPr>
      <w:numPr>
        <w:numId w:val="7"/>
      </w:numPr>
    </w:pPr>
  </w:style>
  <w:style w:type="paragraph" w:styleId="ListNumber5">
    <w:name w:val="List Number 5"/>
    <w:basedOn w:val="List5"/>
    <w:rsid w:val="00D6501A"/>
    <w:pPr>
      <w:numPr>
        <w:numId w:val="8"/>
      </w:numPr>
    </w:pPr>
  </w:style>
  <w:style w:type="paragraph" w:styleId="BlockText">
    <w:name w:val="Block Text"/>
    <w:basedOn w:val="Normal"/>
    <w:rsid w:val="00D6501A"/>
    <w:pPr>
      <w:spacing w:after="120"/>
      <w:ind w:left="1440" w:right="1440"/>
    </w:pPr>
  </w:style>
  <w:style w:type="character" w:customStyle="1" w:styleId="Subscript">
    <w:name w:val="Subscript"/>
    <w:basedOn w:val="DefaultParagraphFont"/>
    <w:rsid w:val="00D6501A"/>
    <w:rPr>
      <w:sz w:val="16"/>
      <w:vertAlign w:val="subscript"/>
    </w:rPr>
  </w:style>
  <w:style w:type="character" w:customStyle="1" w:styleId="Superscript">
    <w:name w:val="Superscript"/>
    <w:basedOn w:val="DefaultParagraphFont"/>
    <w:rsid w:val="00D6501A"/>
    <w:rPr>
      <w:sz w:val="16"/>
      <w:vertAlign w:val="superscript"/>
    </w:rPr>
  </w:style>
  <w:style w:type="character" w:customStyle="1" w:styleId="Symbols">
    <w:name w:val="Symbols"/>
    <w:basedOn w:val="DefaultParagraphFont"/>
    <w:rsid w:val="00D6501A"/>
    <w:rPr>
      <w:rFonts w:ascii="Symbol" w:hAnsi="Symbol"/>
    </w:rPr>
  </w:style>
  <w:style w:type="character" w:customStyle="1" w:styleId="MenuOptions">
    <w:name w:val="Menu Options"/>
    <w:basedOn w:val="DefaultParagraphFont"/>
    <w:rsid w:val="00D6501A"/>
    <w:rPr>
      <w:rFonts w:ascii="Arial Narrow" w:hAnsi="Arial Narrow"/>
      <w:smallCaps/>
    </w:rPr>
  </w:style>
  <w:style w:type="character" w:customStyle="1" w:styleId="Buttons">
    <w:name w:val="Buttons"/>
    <w:basedOn w:val="DefaultParagraphFont"/>
    <w:rsid w:val="00D6501A"/>
    <w:rPr>
      <w:b/>
    </w:rPr>
  </w:style>
  <w:style w:type="character" w:customStyle="1" w:styleId="Underlined">
    <w:name w:val="Underlined"/>
    <w:basedOn w:val="DefaultParagraphFont"/>
    <w:rsid w:val="00D6501A"/>
    <w:rPr>
      <w:u w:val="single"/>
    </w:rPr>
  </w:style>
  <w:style w:type="paragraph" w:customStyle="1" w:styleId="TableBodyTextRight">
    <w:name w:val="Table Body Text Right"/>
    <w:basedOn w:val="TableBodyText"/>
    <w:rsid w:val="00D6501A"/>
    <w:pPr>
      <w:widowControl w:val="0"/>
      <w:autoSpaceDE w:val="0"/>
      <w:autoSpaceDN w:val="0"/>
      <w:adjustRightInd w:val="0"/>
      <w:jc w:val="right"/>
    </w:pPr>
    <w:rPr>
      <w:rFonts w:cs="Arial"/>
      <w:szCs w:val="18"/>
    </w:rPr>
  </w:style>
  <w:style w:type="paragraph" w:customStyle="1" w:styleId="CopyrightText">
    <w:name w:val="Copyright Text"/>
    <w:basedOn w:val="BodyText"/>
    <w:rsid w:val="00D6501A"/>
    <w:rPr>
      <w:sz w:val="18"/>
    </w:rPr>
  </w:style>
  <w:style w:type="paragraph" w:customStyle="1" w:styleId="BodySmallRight">
    <w:name w:val="Body Small Right"/>
    <w:basedOn w:val="BodyTextRight"/>
    <w:rsid w:val="00D6501A"/>
    <w:rPr>
      <w:sz w:val="18"/>
      <w:szCs w:val="18"/>
    </w:rPr>
  </w:style>
  <w:style w:type="paragraph" w:customStyle="1" w:styleId="MarginEdition">
    <w:name w:val="Margin Edition"/>
    <w:basedOn w:val="MarginNote"/>
    <w:rsid w:val="00D6501A"/>
    <w:pPr>
      <w:spacing w:before="0" w:after="0"/>
    </w:pPr>
    <w:rPr>
      <w:rFonts w:ascii="Times New Roman" w:hAnsi="Times New Roman"/>
      <w:color w:val="999999"/>
    </w:rPr>
  </w:style>
  <w:style w:type="paragraph" w:customStyle="1" w:styleId="Spacer">
    <w:name w:val="Spacer"/>
    <w:basedOn w:val="Normal"/>
    <w:rsid w:val="00D6501A"/>
    <w:rPr>
      <w:sz w:val="2"/>
      <w:szCs w:val="2"/>
    </w:rPr>
  </w:style>
  <w:style w:type="character" w:customStyle="1" w:styleId="Small">
    <w:name w:val="Small"/>
    <w:basedOn w:val="DefaultParagraphFont"/>
    <w:rsid w:val="00D6501A"/>
    <w:rPr>
      <w:sz w:val="16"/>
    </w:rPr>
  </w:style>
  <w:style w:type="paragraph" w:customStyle="1" w:styleId="WideTable">
    <w:name w:val="Wide Table"/>
    <w:basedOn w:val="Normal"/>
    <w:rsid w:val="00D6501A"/>
    <w:pPr>
      <w:ind w:left="-1418"/>
    </w:pPr>
    <w:rPr>
      <w:sz w:val="2"/>
      <w:szCs w:val="2"/>
    </w:rPr>
  </w:style>
  <w:style w:type="character" w:styleId="PageNumber">
    <w:name w:val="page number"/>
    <w:basedOn w:val="DefaultParagraphFont"/>
    <w:rsid w:val="00D6501A"/>
  </w:style>
  <w:style w:type="paragraph" w:styleId="Quote">
    <w:name w:val="Quote"/>
    <w:basedOn w:val="Heading1"/>
    <w:link w:val="QuoteChar"/>
    <w:qFormat/>
    <w:rsid w:val="00D6501A"/>
    <w:rPr>
      <w:b w:val="0"/>
      <w:sz w:val="72"/>
      <w:szCs w:val="72"/>
      <w:lang w:val="en-NZ"/>
    </w:rPr>
  </w:style>
  <w:style w:type="character" w:customStyle="1" w:styleId="QuoteChar">
    <w:name w:val="Quote Char"/>
    <w:basedOn w:val="DefaultParagraphFont"/>
    <w:link w:val="Quote"/>
    <w:rsid w:val="00D6501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6501A"/>
    <w:pPr>
      <w:pageBreakBefore/>
    </w:pPr>
  </w:style>
  <w:style w:type="paragraph" w:customStyle="1" w:styleId="Border">
    <w:name w:val="Border"/>
    <w:basedOn w:val="Normal"/>
    <w:qFormat/>
    <w:rsid w:val="00D6501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6501A"/>
    <w:rPr>
      <w:b/>
      <w:bCs/>
      <w:i/>
      <w:iCs/>
      <w:color w:val="auto"/>
    </w:rPr>
  </w:style>
  <w:style w:type="paragraph" w:styleId="IntenseQuote">
    <w:name w:val="Intense Quote"/>
    <w:basedOn w:val="Normal"/>
    <w:next w:val="Normal"/>
    <w:link w:val="IntenseQuoteChar"/>
    <w:uiPriority w:val="30"/>
    <w:qFormat/>
    <w:rsid w:val="00D6501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6501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6501A"/>
    <w:rPr>
      <w:smallCaps/>
      <w:color w:val="auto"/>
      <w:u w:val="single"/>
    </w:rPr>
  </w:style>
  <w:style w:type="character" w:styleId="IntenseReference">
    <w:name w:val="Intense Reference"/>
    <w:basedOn w:val="DefaultParagraphFont"/>
    <w:uiPriority w:val="32"/>
    <w:qFormat/>
    <w:rsid w:val="00D6501A"/>
    <w:rPr>
      <w:b/>
      <w:bCs/>
      <w:smallCaps/>
      <w:color w:val="auto"/>
      <w:spacing w:val="5"/>
      <w:u w:val="single"/>
    </w:rPr>
  </w:style>
  <w:style w:type="paragraph" w:customStyle="1" w:styleId="2ColumnHeading">
    <w:name w:val="2Column Heading"/>
    <w:basedOn w:val="BodyText"/>
    <w:qFormat/>
    <w:rsid w:val="00D6501A"/>
    <w:pPr>
      <w:spacing w:after="60"/>
      <w:ind w:left="-2268"/>
    </w:pPr>
    <w:rPr>
      <w:b/>
    </w:rPr>
  </w:style>
  <w:style w:type="paragraph" w:customStyle="1" w:styleId="Heading1TOC">
    <w:name w:val="Heading1 TOC"/>
    <w:basedOn w:val="Normal"/>
    <w:qFormat/>
    <w:rsid w:val="00D6501A"/>
    <w:pPr>
      <w:spacing w:before="240" w:after="120"/>
    </w:pPr>
    <w:rPr>
      <w:rFonts w:ascii="Times New Roman" w:hAnsi="Times New Roman"/>
      <w:b/>
      <w:sz w:val="32"/>
    </w:rPr>
  </w:style>
  <w:style w:type="paragraph" w:customStyle="1" w:styleId="Heading2TOC">
    <w:name w:val="Heading2 TOC"/>
    <w:basedOn w:val="Normal"/>
    <w:qFormat/>
    <w:rsid w:val="00D6501A"/>
    <w:pPr>
      <w:spacing w:before="240" w:after="60"/>
    </w:pPr>
    <w:rPr>
      <w:rFonts w:ascii="Times New Roman" w:hAnsi="Times New Roman"/>
      <w:b/>
      <w:sz w:val="28"/>
    </w:rPr>
  </w:style>
  <w:style w:type="character" w:customStyle="1" w:styleId="Underline">
    <w:name w:val="Underline"/>
    <w:basedOn w:val="DefaultParagraphFont"/>
    <w:qFormat/>
    <w:rsid w:val="00D6501A"/>
    <w:rPr>
      <w:u w:val="single"/>
    </w:rPr>
  </w:style>
  <w:style w:type="character" w:customStyle="1" w:styleId="BoldandItalics">
    <w:name w:val="Bold and Italics"/>
    <w:qFormat/>
    <w:rsid w:val="00D6501A"/>
    <w:rPr>
      <w:b/>
      <w:i/>
      <w:u w:val="none"/>
    </w:rPr>
  </w:style>
  <w:style w:type="paragraph" w:styleId="BalloonText">
    <w:name w:val="Balloon Text"/>
    <w:basedOn w:val="Normal"/>
    <w:link w:val="BalloonTextChar"/>
    <w:rsid w:val="00D6501A"/>
    <w:rPr>
      <w:rFonts w:ascii="Tahoma" w:hAnsi="Tahoma" w:cs="Tahoma"/>
      <w:sz w:val="16"/>
      <w:szCs w:val="16"/>
    </w:rPr>
  </w:style>
  <w:style w:type="character" w:customStyle="1" w:styleId="BalloonTextChar">
    <w:name w:val="Balloon Text Char"/>
    <w:basedOn w:val="DefaultParagraphFont"/>
    <w:link w:val="BalloonText"/>
    <w:rsid w:val="00D6501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6501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6501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6501A"/>
    <w:rPr>
      <w:b/>
      <w:color w:val="660033"/>
      <w:spacing w:val="0"/>
    </w:rPr>
  </w:style>
  <w:style w:type="paragraph" w:customStyle="1" w:styleId="Nameditemlist">
    <w:name w:val="Named item list"/>
    <w:basedOn w:val="BodyText"/>
    <w:qFormat/>
    <w:rsid w:val="00D6501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2694</Words>
  <Characters>16928</Characters>
  <Application>Microsoft Office Word</Application>
  <DocSecurity>0</DocSecurity>
  <Lines>675</Lines>
  <Paragraphs>266</Paragraphs>
  <ScaleCrop>false</ScaleCrop>
  <Company>Author-it Software Corporation Ltd.</Company>
  <LinksUpToDate>false</LinksUpToDate>
  <CharactersWithSpaces>19404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UETTDRIS37A Install and maintain low voltage services in remote communities (underground)</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2012-10-10T05:57:00Z</dcterms:created>
  <dcterms:modified xsi:type="dcterms:W3CDTF">2012-10-10T05:57:00Z</dcterms:modified>
</cp:coreProperties>
</file>