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D75" w:rsidP="00552D75">
      <w:pPr>
        <w:pStyle w:val="Title"/>
      </w:pPr>
      <w:bookmarkStart w:id="0" w:name="_GoBack"/>
      <w:bookmarkEnd w:id="0"/>
      <w:r>
        <w:fldChar w:fldCharType="begin"/>
      </w:r>
      <w:r>
        <w:instrText xml:space="preserve"> TITLE   \* MERGEFORMAT </w:instrText>
      </w:r>
      <w:r>
        <w:fldChar w:fldCharType="separate"/>
      </w:r>
      <w:r>
        <w:t>UET60212 Advanced Diploma of ESI - Power Systems</w:t>
      </w:r>
      <w:r>
        <w:fldChar w:fldCharType="end"/>
      </w:r>
    </w:p>
    <w:p w:rsidR="00552D75" w:rsidP="00552D75">
      <w:pPr>
        <w:pStyle w:val="Version"/>
        <w:sectPr w:rsidSect="004A4D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D9C" w:rsidP="004A4D9C">
      <w:pPr>
        <w:pStyle w:val="SuperHeading"/>
      </w:pPr>
      <w:r w:rsidRPr="004A4D9C">
        <w:t>UET60212 Advanced Diploma of ESI — Power Systems</w:t>
      </w:r>
    </w:p>
    <w:p w:rsidR="00000000" w:rsidRPr="004A4D9C" w:rsidP="004A4D9C">
      <w:pPr>
        <w:pStyle w:val="Heading1"/>
      </w:pPr>
      <w:bookmarkStart w:id="1" w:name="O_532236"/>
      <w:bookmarkEnd w:id="1"/>
      <w:r w:rsidRPr="004A4D9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Points</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9C" w:rsidP="004A4D9C">
            <w:pPr>
              <w:pStyle w:val="BodyText"/>
            </w:pPr>
            <w:r w:rsidRPr="004A4D9C">
              <w:t>Update name of unit</w:t>
            </w:r>
          </w:p>
          <w:p w:rsidR="00000000" w:rsidP="004A4D9C">
            <w:pPr>
              <w:pStyle w:val="BodyText"/>
              <w:rPr>
                <w:lang w:val="en-NZ"/>
              </w:rPr>
            </w:pPr>
            <w:r w:rsidRPr="004A4D9C">
              <w:t>UEENEED104A   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40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9C" w:rsidP="004A4D9C">
            <w:pPr>
              <w:pStyle w:val="BodyText"/>
            </w:pPr>
            <w:r w:rsidRPr="004A4D9C">
              <w:t>Update name of unit</w:t>
            </w:r>
          </w:p>
          <w:p w:rsidR="00000000" w:rsidP="004A4D9C">
            <w:pPr>
              <w:pStyle w:val="BodyText"/>
              <w:rPr>
                <w:lang w:val="en-NZ"/>
              </w:rPr>
            </w:pPr>
            <w:r w:rsidRPr="004A4D9C">
              <w:t>UEENEED117A Install and configu</w:t>
            </w:r>
            <w:r w:rsidRPr="004A4D9C">
              <w:t>re network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120</w:t>
            </w:r>
          </w:p>
        </w:tc>
      </w:tr>
      <w:tr w:rsidTr="00552D75">
        <w:tblPrEx>
          <w:tblW w:w="9639" w:type="dxa"/>
          <w:tblLayout w:type="fixed"/>
          <w:tblCellMar>
            <w:left w:w="62" w:type="dxa"/>
            <w:right w:w="62" w:type="dxa"/>
          </w:tblCellMar>
          <w:tblLook w:val="0000"/>
        </w:tblPrEx>
        <w:trPr>
          <w:trHeight w:val="1093"/>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9C" w:rsidP="004A4D9C">
            <w:pPr>
              <w:pStyle w:val="BodyText"/>
            </w:pPr>
            <w:r w:rsidRPr="004A4D9C">
              <w:t>Update name of unit</w:t>
            </w:r>
          </w:p>
          <w:p w:rsidR="00000000" w:rsidP="004A4D9C">
            <w:pPr>
              <w:pStyle w:val="BodyText"/>
              <w:rPr>
                <w:lang w:val="en-NZ"/>
              </w:rPr>
            </w:pPr>
            <w:r w:rsidRPr="004A4D9C">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40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UETTDRTS23A Conduct evaluation of power system substation faults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140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UETTDRTS24A Design testing and commissioning procedures for field devices and substations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140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UETTDRTS30A Design power systems secondary isolation instructional documents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160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UETTDRTS32A Conduct evaluation of power systems pri</w:t>
            </w:r>
            <w:r w:rsidRPr="004A4D9C">
              <w:t>mary plant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160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UETTDRTS33A Undertake power systems project management of substation augmentation and maintenance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180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UETTDRTS35A Maintain complex network protection and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180</w:t>
            </w:r>
          </w:p>
        </w:tc>
      </w:tr>
      <w:tr w:rsidTr="00552D7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BodyText"/>
              <w:rPr>
                <w:lang w:val="en-NZ"/>
              </w:rPr>
            </w:pPr>
            <w:r w:rsidRPr="004A4D9C">
              <w:t>UETTDRTS36A Commission complex network protection and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9C" w:rsidP="004A4D9C">
            <w:pPr>
              <w:pStyle w:val="BodyText"/>
            </w:pPr>
            <w:r w:rsidRPr="004A4D9C">
              <w:t>180</w:t>
            </w:r>
          </w:p>
        </w:tc>
      </w:tr>
    </w:tbl>
    <w:p w:rsidR="00000000" w:rsidRPr="004A4D9C" w:rsidP="004A4D9C">
      <w:pPr>
        <w:pStyle w:val="BodyText"/>
      </w:pPr>
    </w:p>
    <w:p w:rsidR="00000000" w:rsidRPr="004A4D9C" w:rsidP="004A4D9C">
      <w:pPr>
        <w:pStyle w:val="AllowPageBreak"/>
      </w:pPr>
    </w:p>
    <w:p w:rsidR="00000000" w:rsidRPr="004A4D9C" w:rsidP="004A4D9C">
      <w:pPr>
        <w:pStyle w:val="Heading1"/>
      </w:pPr>
      <w:bookmarkStart w:id="2" w:name="O_532235"/>
      <w:bookmarkEnd w:id="2"/>
      <w:r w:rsidRPr="004A4D9C">
        <w:t>Description</w:t>
      </w:r>
    </w:p>
    <w:p w:rsidR="00000000" w:rsidRPr="004A4D9C" w:rsidP="004A4D9C">
      <w:pPr>
        <w:pStyle w:val="Heading4"/>
      </w:pPr>
      <w:r w:rsidRPr="004A4D9C">
        <w:t xml:space="preserve">Scope: </w:t>
      </w:r>
    </w:p>
    <w:p w:rsidR="00000000" w:rsidRPr="004A4D9C" w:rsidP="004A4D9C">
      <w:pPr>
        <w:pStyle w:val="BodyText"/>
      </w:pPr>
      <w:r w:rsidRPr="004A4D9C">
        <w:t xml:space="preserve">Those gaining this qualification will be able to acquire additional skills and knowledge needed for a career in either, design, testing and or </w:t>
      </w:r>
      <w:r w:rsidRPr="004A4D9C">
        <w:t>system operation.</w:t>
      </w:r>
    </w:p>
    <w:p w:rsidR="00000000" w:rsidRPr="004A4D9C" w:rsidP="004A4D9C">
      <w:pPr>
        <w:pStyle w:val="AllowPageBreak"/>
      </w:pPr>
    </w:p>
    <w:p w:rsidR="00000000" w:rsidRPr="004A4D9C" w:rsidP="004A4D9C">
      <w:pPr>
        <w:pStyle w:val="Heading1"/>
      </w:pPr>
      <w:bookmarkStart w:id="3" w:name="O_532234"/>
      <w:bookmarkEnd w:id="3"/>
      <w:r w:rsidRPr="004A4D9C">
        <w:t>Pathways Information</w:t>
      </w:r>
    </w:p>
    <w:p w:rsidR="00000000" w:rsidRPr="004A4D9C" w:rsidP="004A4D9C">
      <w:pPr>
        <w:pStyle w:val="BodyText"/>
      </w:pPr>
      <w:r w:rsidRPr="004A4D9C">
        <w:t>Not applicable.</w:t>
      </w:r>
    </w:p>
    <w:p w:rsidR="00000000" w:rsidRPr="004A4D9C" w:rsidP="004A4D9C">
      <w:pPr>
        <w:pStyle w:val="AllowPageBreak"/>
      </w:pPr>
    </w:p>
    <w:p w:rsidR="00000000" w:rsidRPr="004A4D9C" w:rsidP="004A4D9C">
      <w:pPr>
        <w:pStyle w:val="Heading1"/>
      </w:pPr>
      <w:bookmarkStart w:id="4" w:name="O_532233"/>
      <w:bookmarkEnd w:id="4"/>
      <w:r w:rsidRPr="004A4D9C">
        <w:t>Licensing/Regulatory Information</w:t>
      </w:r>
    </w:p>
    <w:p w:rsidR="00000000" w:rsidRPr="004A4D9C" w:rsidP="004A4D9C">
      <w:pPr>
        <w:pStyle w:val="BodyText"/>
      </w:pPr>
      <w:r w:rsidRPr="004A4D9C">
        <w:t>Not applicable.</w:t>
      </w:r>
    </w:p>
    <w:p w:rsidR="00000000" w:rsidRPr="004A4D9C" w:rsidP="004A4D9C">
      <w:pPr>
        <w:pStyle w:val="AllowPageBreak"/>
      </w:pPr>
    </w:p>
    <w:p w:rsidR="00000000" w:rsidRPr="004A4D9C" w:rsidP="004A4D9C">
      <w:pPr>
        <w:pStyle w:val="Heading1"/>
      </w:pPr>
      <w:bookmarkStart w:id="5" w:name="O_532232"/>
      <w:bookmarkEnd w:id="5"/>
      <w:r w:rsidRPr="004A4D9C">
        <w:t>Entry Requirements</w:t>
      </w:r>
    </w:p>
    <w:p w:rsidR="00000000" w:rsidRPr="004A4D9C" w:rsidP="004A4D9C">
      <w:pPr>
        <w:pStyle w:val="BodyText"/>
      </w:pPr>
      <w:r w:rsidRPr="004A4D9C">
        <w:t>Not applicable.</w:t>
      </w:r>
    </w:p>
    <w:p w:rsidR="00000000" w:rsidRPr="004A4D9C" w:rsidP="004A4D9C">
      <w:pPr>
        <w:pStyle w:val="AllowPageBreak"/>
      </w:pPr>
    </w:p>
    <w:p w:rsidR="00000000" w:rsidRPr="004A4D9C" w:rsidP="004A4D9C">
      <w:pPr>
        <w:pStyle w:val="Heading1"/>
      </w:pPr>
      <w:bookmarkStart w:id="6" w:name="O_532231"/>
      <w:bookmarkEnd w:id="6"/>
      <w:r w:rsidRPr="004A4D9C">
        <w:t>Employability Skills Summary</w:t>
      </w:r>
    </w:p>
    <w:p w:rsidR="00000000" w:rsidRPr="004A4D9C" w:rsidP="004A4D9C">
      <w:pPr>
        <w:pStyle w:val="BodyText"/>
      </w:pPr>
      <w:r w:rsidRPr="004A4D9C">
        <w:t>Not applicable.</w:t>
      </w:r>
    </w:p>
    <w:p w:rsidR="00000000" w:rsidRPr="004A4D9C" w:rsidP="004A4D9C">
      <w:pPr>
        <w:pStyle w:val="AllowPageBreak"/>
      </w:pPr>
    </w:p>
    <w:p w:rsidR="00000000" w:rsidRPr="004A4D9C" w:rsidP="004A4D9C">
      <w:pPr>
        <w:pStyle w:val="Heading1"/>
      </w:pPr>
      <w:bookmarkStart w:id="7" w:name="O_532222"/>
      <w:bookmarkEnd w:id="7"/>
      <w:r w:rsidRPr="004A4D9C">
        <w:t>Packaging Rules</w:t>
      </w:r>
    </w:p>
    <w:p w:rsidR="00000000" w:rsidRPr="004A4D9C" w:rsidP="004A4D9C">
      <w:pPr>
        <w:pStyle w:val="Heading4"/>
      </w:pPr>
      <w:r w:rsidRPr="004A4D9C">
        <w:t>Completion requirements:</w:t>
      </w:r>
    </w:p>
    <w:p w:rsidR="00000000" w:rsidRPr="004A4D9C" w:rsidP="004A4D9C">
      <w:pPr>
        <w:pStyle w:val="BodyText"/>
      </w:pPr>
      <w:r w:rsidRPr="004A4D9C">
        <w:t>The requirements for granting this qualification will be met when competency is demonstrated and achieved for:</w:t>
      </w:r>
    </w:p>
    <w:p w:rsidR="00000000" w:rsidRPr="004A4D9C" w:rsidP="004A4D9C">
      <w:pPr>
        <w:pStyle w:val="ListBullet2"/>
      </w:pPr>
      <w:r w:rsidRPr="004A4D9C">
        <w:t>All the Core competency standard units, defined in the Core Competency Standard Units t</w:t>
      </w:r>
      <w:r w:rsidRPr="004A4D9C">
        <w:t>able below and</w:t>
      </w:r>
    </w:p>
    <w:p w:rsidR="00000000" w:rsidRPr="004A4D9C" w:rsidP="004A4D9C">
      <w:pPr>
        <w:pStyle w:val="ListBullet2"/>
      </w:pPr>
      <w:r w:rsidRPr="004A4D9C">
        <w:t>A combination of Elective competency standard units to achieve a total weighting of 1340 points in accordance with the Elective Competency Standard Units table below.</w:t>
      </w:r>
    </w:p>
    <w:p w:rsidR="00000000" w:rsidRPr="004A4D9C" w:rsidP="004A4D9C">
      <w:pPr>
        <w:pStyle w:val="ListBullet2"/>
      </w:pPr>
      <w:r w:rsidRPr="004A4D9C">
        <w:t>All the required prerequisite competency standard units have been met.</w:t>
      </w:r>
    </w:p>
    <w:p w:rsidR="00000000" w:rsidRPr="004A4D9C" w:rsidP="004A4D9C">
      <w:pPr>
        <w:pStyle w:val="BodyText"/>
      </w:pPr>
    </w:p>
    <w:tbl>
      <w:tblPr>
        <w:tblW w:w="0" w:type="auto"/>
        <w:tblLayout w:type="fixed"/>
        <w:tblCellMar>
          <w:left w:w="62" w:type="dxa"/>
          <w:right w:w="62" w:type="dxa"/>
        </w:tblCellMar>
        <w:tblLook w:val="0000"/>
      </w:tblPr>
      <w:tblGrid>
        <w:gridCol w:w="1983"/>
        <w:gridCol w:w="5106"/>
        <w:gridCol w:w="1417"/>
      </w:tblGrid>
      <w:tr w:rsidTr="004A4D9C">
        <w:tblPrEx>
          <w:tblW w:w="0" w:type="auto"/>
          <w:tblLayout w:type="fixed"/>
          <w:tblCellMar>
            <w:left w:w="62" w:type="dxa"/>
            <w:right w:w="62" w:type="dxa"/>
          </w:tblCellMar>
          <w:tblLook w:val="0000"/>
        </w:tblPrEx>
        <w:tc>
          <w:tcPr>
            <w:tcW w:w="70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Weighting Points</w:t>
            </w:r>
          </w:p>
        </w:tc>
      </w:tr>
      <w:tr w:rsidTr="004A4D9C">
        <w:tblPrEx>
          <w:tblW w:w="0" w:type="auto"/>
          <w:tblLayout w:type="fixed"/>
          <w:tblCellMar>
            <w:left w:w="62" w:type="dxa"/>
            <w:right w:w="62" w:type="dxa"/>
          </w:tblCellMar>
          <w:tblLook w:val="0000"/>
        </w:tblPrEx>
        <w:trPr>
          <w:trHeight w:val="287"/>
        </w:trPr>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UEENEED104A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UEENEEE124A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UEENEEE083A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120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20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Fabricate, assemble and dismantle utiliti</w:t>
            </w:r>
            <w:r w:rsidRPr="004A4D9C">
              <w:t>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UEENEEE104A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80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UEENEEE107A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UEENEEE125A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Provide engineering solutions for problems in c</w:t>
            </w:r>
            <w:r w:rsidRPr="004A4D9C">
              <w:t>omplex multiple path circuits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UEENEEE126A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UEENEEG101A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UEENEEG102A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80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UEENEEG149A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UETTDREL11A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Apply sustainable energy and environmental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20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UETTDREL16A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 xml:space="preserve">Working safely near live electrical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20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UETTDRIS62A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Implement and</w:t>
            </w:r>
            <w:r w:rsidRPr="004A4D9C">
              <w:t xml:space="preserve"> monitor the power systems organisational OHS policies, procedures and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30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UETTDRIS63A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Implement and monitor power systems environmental and sustainable energy management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30</w:t>
            </w:r>
          </w:p>
        </w:tc>
      </w:tr>
      <w:tr w:rsidTr="004A4D9C">
        <w:tblPrEx>
          <w:tblW w:w="0" w:type="auto"/>
          <w:tblLayout w:type="fixed"/>
          <w:tblCellMar>
            <w:left w:w="62" w:type="dxa"/>
            <w:right w:w="62" w:type="dxa"/>
          </w:tblCellMar>
          <w:tblLook w:val="0000"/>
        </w:tblPrEx>
        <w:tc>
          <w:tcPr>
            <w:tcW w:w="708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820</w:t>
            </w:r>
          </w:p>
        </w:tc>
      </w:tr>
    </w:tbl>
    <w:p w:rsidR="00000000" w:rsidRPr="004A4D9C" w:rsidP="004A4D9C">
      <w:pPr>
        <w:pStyle w:val="BodyText"/>
      </w:pPr>
    </w:p>
    <w:tbl>
      <w:tblPr>
        <w:tblW w:w="0" w:type="auto"/>
        <w:tblLayout w:type="fixed"/>
        <w:tblCellMar>
          <w:left w:w="62" w:type="dxa"/>
          <w:right w:w="62" w:type="dxa"/>
        </w:tblCellMar>
        <w:tblLook w:val="0000"/>
      </w:tblPr>
      <w:tblGrid>
        <w:gridCol w:w="1051"/>
        <w:gridCol w:w="4815"/>
        <w:gridCol w:w="1309"/>
        <w:gridCol w:w="1438"/>
      </w:tblGrid>
      <w:tr w:rsidTr="004A4D9C">
        <w:tblPrEx>
          <w:tblW w:w="0" w:type="auto"/>
          <w:tblLayout w:type="fixed"/>
          <w:tblCellMar>
            <w:left w:w="62" w:type="dxa"/>
            <w:right w:w="62" w:type="dxa"/>
          </w:tblCellMar>
          <w:tblLook w:val="0000"/>
        </w:tblPrEx>
        <w:trPr>
          <w:trHeight w:val="681"/>
          <w:tblHeader/>
        </w:trPr>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4A4D9C" w:rsidP="004A4D9C">
            <w:pPr>
              <w:pStyle w:val="Heading4"/>
            </w:pPr>
            <w:r w:rsidRPr="004A4D9C">
              <w:t>Elective Competency Standard Units</w:t>
            </w:r>
          </w:p>
          <w:p w:rsidR="00000000" w:rsidP="004A4D9C">
            <w:pPr>
              <w:pStyle w:val="TableBodyText"/>
              <w:rPr>
                <w:lang w:val="en-NZ"/>
              </w:rPr>
            </w:pPr>
            <w:r w:rsidRPr="004A4D9C">
              <w:t>At least a weighting of 1340 points to be achieved. Must achieve at least 140 points from Group D and 440 points from Group E.</w:t>
            </w:r>
          </w:p>
        </w:tc>
      </w:tr>
      <w:tr w:rsidTr="004A4D9C">
        <w:tblPrEx>
          <w:tblW w:w="0" w:type="auto"/>
          <w:tblLayout w:type="fixed"/>
          <w:tblCellMar>
            <w:left w:w="62" w:type="dxa"/>
            <w:right w:w="62" w:type="dxa"/>
          </w:tblCellMar>
          <w:tblLook w:val="0000"/>
        </w:tblPrEx>
        <w:trPr>
          <w:trHeight w:val="681"/>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Group</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Rules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Minimum points</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Maximum points</w:t>
            </w:r>
          </w:p>
        </w:tc>
      </w:tr>
      <w:tr w:rsidTr="004A4D9C">
        <w:tblPrEx>
          <w:tblW w:w="0" w:type="auto"/>
          <w:tblLayout w:type="fixed"/>
          <w:tblCellMar>
            <w:left w:w="62" w:type="dxa"/>
            <w:right w:w="62" w:type="dxa"/>
          </w:tblCellMar>
          <w:tblLook w:val="0000"/>
        </w:tblPrEx>
        <w:trPr>
          <w:trHeight w:val="1551"/>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A</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Imported and Common Elective Units</w:t>
            </w:r>
          </w:p>
          <w:p w:rsidR="00000000" w:rsidP="004A4D9C">
            <w:pPr>
              <w:pStyle w:val="TableBodyText"/>
              <w:rPr>
                <w:lang w:val="en-NZ"/>
              </w:rPr>
            </w:pPr>
            <w:r w:rsidRPr="004A4D9C">
              <w:t>Imported units from other training packages and/or state accredited courses can be added to this group, but they must be selected from qualifications where the unit is first packaged at AQF level 6.  If units have not being assigned a weighting by the rele</w:t>
            </w:r>
            <w:r w:rsidRPr="004A4D9C">
              <w:t>vant EE-Oz Industry Technical Advisory Committee, their weighting will be 10 points.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0</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360</w:t>
            </w:r>
          </w:p>
        </w:tc>
      </w:tr>
      <w:tr w:rsidTr="004A4D9C">
        <w:tblPrEx>
          <w:tblW w:w="0" w:type="auto"/>
          <w:tblLayout w:type="fixed"/>
          <w:tblCellMar>
            <w:left w:w="62" w:type="dxa"/>
            <w:right w:w="62" w:type="dxa"/>
          </w:tblCellMar>
          <w:tblLook w:val="0000"/>
        </w:tblPrEx>
        <w:trPr>
          <w:trHeight w:val="629"/>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B</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 xml:space="preserve">Qualification Electives </w:t>
            </w:r>
          </w:p>
          <w:p w:rsidR="00000000" w:rsidP="004A4D9C">
            <w:pPr>
              <w:pStyle w:val="TableBodyText"/>
              <w:rPr>
                <w:lang w:val="en-NZ"/>
              </w:rPr>
            </w:pPr>
            <w:r w:rsidRPr="004A4D9C">
              <w:t>You may select units from this group to a maximum weighting of 400 points.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0</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400</w:t>
            </w:r>
          </w:p>
        </w:tc>
      </w:tr>
      <w:tr w:rsidTr="004A4D9C">
        <w:tblPrEx>
          <w:tblW w:w="0" w:type="auto"/>
          <w:tblLayout w:type="fixed"/>
          <w:tblCellMar>
            <w:left w:w="62" w:type="dxa"/>
            <w:right w:w="62" w:type="dxa"/>
          </w:tblCellMar>
          <w:tblLook w:val="0000"/>
        </w:tblPrEx>
        <w:trPr>
          <w:trHeight w:val="810"/>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C</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 xml:space="preserve">Qualification Electives </w:t>
            </w:r>
          </w:p>
          <w:p w:rsidR="00000000" w:rsidP="004A4D9C">
            <w:pPr>
              <w:pStyle w:val="TableBodyText"/>
              <w:rPr>
                <w:lang w:val="en-NZ"/>
              </w:rPr>
            </w:pPr>
            <w:r w:rsidRPr="004A4D9C">
              <w:t>You may select units from this group to a maximum weighting of 200 points.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0</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200</w:t>
            </w:r>
          </w:p>
        </w:tc>
      </w:tr>
      <w:tr w:rsidTr="004A4D9C">
        <w:tblPrEx>
          <w:tblW w:w="0" w:type="auto"/>
          <w:tblLayout w:type="fixed"/>
          <w:tblCellMar>
            <w:left w:w="62" w:type="dxa"/>
            <w:right w:w="62" w:type="dxa"/>
          </w:tblCellMar>
          <w:tblLook w:val="0000"/>
        </w:tblPrEx>
        <w:trPr>
          <w:trHeight w:val="1019"/>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D</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 xml:space="preserve">Qualification Electives </w:t>
            </w:r>
          </w:p>
          <w:p w:rsidR="00000000" w:rsidP="004A4D9C">
            <w:pPr>
              <w:pStyle w:val="TableBodyText"/>
              <w:rPr>
                <w:lang w:val="en-NZ"/>
              </w:rPr>
            </w:pPr>
            <w:r w:rsidRPr="004A4D9C">
              <w:t>You must select units from this group with a minimum weighting of 140 points and a maximum weighting of 900 points.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140</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900</w:t>
            </w:r>
          </w:p>
        </w:tc>
      </w:tr>
      <w:tr w:rsidTr="004A4D9C">
        <w:tblPrEx>
          <w:tblW w:w="0" w:type="auto"/>
          <w:tblLayout w:type="fixed"/>
          <w:tblCellMar>
            <w:left w:w="62" w:type="dxa"/>
            <w:right w:w="62" w:type="dxa"/>
          </w:tblCellMar>
          <w:tblLook w:val="0000"/>
        </w:tblPrEx>
        <w:trPr>
          <w:trHeight w:val="1324"/>
          <w:tblHeader/>
        </w:trPr>
        <w:tc>
          <w:tcPr>
            <w:tcW w:w="1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E</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 xml:space="preserve">Qualification Electives </w:t>
            </w:r>
          </w:p>
          <w:p w:rsidR="00000000" w:rsidP="004A4D9C">
            <w:pPr>
              <w:pStyle w:val="TableBodyText"/>
              <w:rPr>
                <w:lang w:val="en-NZ"/>
              </w:rPr>
            </w:pPr>
            <w:r w:rsidRPr="004A4D9C">
              <w:t>You must select units from this group with a minimum weighting of 440 points and a maximum weighting of 1200 points.</w:t>
            </w:r>
          </w:p>
        </w:tc>
        <w:tc>
          <w:tcPr>
            <w:tcW w:w="1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440</w:t>
            </w:r>
          </w:p>
        </w:tc>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Heading4"/>
            </w:pPr>
            <w:r w:rsidRPr="004A4D9C">
              <w:t>1200</w:t>
            </w:r>
          </w:p>
        </w:tc>
      </w:tr>
    </w:tbl>
    <w:p w:rsidR="00000000" w:rsidRPr="004A4D9C" w:rsidP="004A4D9C">
      <w:pPr>
        <w:pStyle w:val="BodyText"/>
      </w:pPr>
    </w:p>
    <w:tbl>
      <w:tblPr>
        <w:tblW w:w="0" w:type="auto"/>
        <w:tblLayout w:type="fixed"/>
        <w:tblCellMar>
          <w:left w:w="62" w:type="dxa"/>
          <w:right w:w="62" w:type="dxa"/>
        </w:tblCellMar>
        <w:tblLook w:val="0000"/>
      </w:tblPr>
      <w:tblGrid>
        <w:gridCol w:w="1983"/>
        <w:gridCol w:w="5105"/>
        <w:gridCol w:w="1417"/>
      </w:tblGrid>
      <w:tr w:rsidTr="004A4D9C">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Group A You may select units from this group to a maximum weighting of 360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Weighting Points</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BSBWOR501B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BSBMGT502B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70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BSBMGT515A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BSBINM501A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50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BSBCUS501C</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BSBMGT516C</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BSBINN502A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50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BSBLED501A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BSBWOR502B</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BSBFIM501A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budgets and financial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70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BSBSUS501A</w:t>
            </w: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workplace policy and procedures for sustainability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50</w:t>
            </w:r>
          </w:p>
        </w:tc>
      </w:tr>
      <w:tr w:rsidTr="004A4D9C">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Imported units from other training packages and/or state accredited courses can be added to this group, but they must be selected from qualif</w:t>
            </w:r>
            <w:r w:rsidRPr="004A4D9C">
              <w:t xml:space="preserve">ications where the unit is first packaged at AQF level 6.  If units have not being assigned a weighting by the relevant EE-Oz Industry Technical Advisory Committee, their weighting will be 10 points. </w:t>
            </w:r>
          </w:p>
          <w:p w:rsidR="00000000" w:rsidRPr="004A4D9C" w:rsidP="004A4D9C">
            <w:pPr>
              <w:pStyle w:val="TableBodyText"/>
            </w:pPr>
          </w:p>
          <w:p w:rsidR="00000000" w:rsidP="004A4D9C">
            <w:pPr>
              <w:pStyle w:val="TableBodyText"/>
              <w:rPr>
                <w:lang w:val="en-NZ"/>
              </w:rPr>
            </w:pPr>
            <w:r w:rsidRPr="004A4D9C">
              <w:t>Note: For further information see Application of the N</w:t>
            </w:r>
            <w:r w:rsidRPr="004A4D9C">
              <w:t>QC Flexibility Formula, Page 10, UET12 Electricity Supply Industry – Transmission, Distribution and Rail Sector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Up to 360 Points</w:t>
            </w:r>
          </w:p>
        </w:tc>
      </w:tr>
    </w:tbl>
    <w:p w:rsidR="00000000" w:rsidRPr="004A4D9C" w:rsidP="004A4D9C">
      <w:pPr>
        <w:pStyle w:val="BodyText"/>
      </w:pPr>
    </w:p>
    <w:tbl>
      <w:tblPr>
        <w:tblW w:w="0" w:type="auto"/>
        <w:tblLayout w:type="fixed"/>
        <w:tblCellMar>
          <w:left w:w="62" w:type="dxa"/>
          <w:right w:w="62" w:type="dxa"/>
        </w:tblCellMar>
        <w:tblLook w:val="0000"/>
      </w:tblPr>
      <w:tblGrid>
        <w:gridCol w:w="1981"/>
        <w:gridCol w:w="5037"/>
        <w:gridCol w:w="1487"/>
      </w:tblGrid>
      <w:tr w:rsidTr="004A4D9C">
        <w:tblPrEx>
          <w:tblW w:w="0" w:type="auto"/>
          <w:tblLayout w:type="fixed"/>
          <w:tblCellMar>
            <w:left w:w="62" w:type="dxa"/>
            <w:right w:w="62" w:type="dxa"/>
          </w:tblCellMar>
          <w:tblLook w:val="0000"/>
        </w:tblPrEx>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Group B You may select units from this group to a maximum weighting of 400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Weighting Points</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UEENEEG006A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Solve problems in single and three phase low voltage machines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80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UEENEEH102A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Repair basic electronic apparatus faults by replacement of components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UEENEEH112A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Troubleshoot digital sub-systems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80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UEENEEH139A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Troubleshoot basic amplifier circuits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UETTDREL15A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Respond to power systems technical enquiries and requests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w:t>
            </w:r>
            <w:r w:rsidRPr="004A4D9C">
              <w:t>RIS67A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Solve problems in energy supply network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80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UETTDRIS68A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Solve problems in energy supply network protection equipment and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40</w:t>
            </w:r>
          </w:p>
        </w:tc>
      </w:tr>
    </w:tbl>
    <w:p w:rsidR="00000000" w:rsidRPr="004A4D9C" w:rsidP="004A4D9C">
      <w:pPr>
        <w:pStyle w:val="BodyText"/>
      </w:pPr>
    </w:p>
    <w:tbl>
      <w:tblPr>
        <w:tblW w:w="0" w:type="auto"/>
        <w:tblLayout w:type="fixed"/>
        <w:tblCellMar>
          <w:left w:w="62" w:type="dxa"/>
          <w:right w:w="62" w:type="dxa"/>
        </w:tblCellMar>
        <w:tblLook w:val="0000"/>
      </w:tblPr>
      <w:tblGrid>
        <w:gridCol w:w="1981"/>
        <w:gridCol w:w="5037"/>
        <w:gridCol w:w="1487"/>
      </w:tblGrid>
      <w:tr w:rsidTr="004A4D9C">
        <w:tblPrEx>
          <w:tblW w:w="0" w:type="auto"/>
          <w:tblLayout w:type="fixed"/>
          <w:tblCellMar>
            <w:left w:w="62" w:type="dxa"/>
            <w:right w:w="62" w:type="dxa"/>
          </w:tblCellMar>
          <w:tblLook w:val="0000"/>
        </w:tblPrEx>
        <w:trPr>
          <w:tblHeader/>
        </w:trPr>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Group C You may select units from this group to a maximum weighting of 200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Weighting Points</w:t>
            </w:r>
          </w:p>
        </w:tc>
      </w:tr>
      <w:tr w:rsidTr="004A4D9C">
        <w:tblPrEx>
          <w:tblW w:w="0" w:type="auto"/>
          <w:tblLayout w:type="fixed"/>
          <w:tblCellMar>
            <w:left w:w="62" w:type="dxa"/>
            <w:right w:w="62" w:type="dxa"/>
          </w:tblCellMar>
          <w:tblLook w:val="0000"/>
        </w:tblPrEx>
        <w:trPr>
          <w:trHeight w:val="292"/>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UEENEED117A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Install and configure network systems for internetworking</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120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UEENEEI155A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Develop structured programs to control external devices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Draft and layout a power system overhead distribution extension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Draft and layo</w:t>
            </w:r>
            <w:r w:rsidRPr="004A4D9C">
              <w:t>ut a power system underground distribution extension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Draft and layout a power system street lighting system</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Draft and layout a power system distribution substation minor upgrade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60</w:t>
            </w:r>
          </w:p>
        </w:tc>
      </w:tr>
    </w:tbl>
    <w:p w:rsidR="00000000" w:rsidRPr="004A4D9C" w:rsidP="004A4D9C">
      <w:pPr>
        <w:pStyle w:val="Heading4"/>
      </w:pPr>
    </w:p>
    <w:tbl>
      <w:tblPr>
        <w:tblW w:w="0" w:type="auto"/>
        <w:tblLayout w:type="fixed"/>
        <w:tblCellMar>
          <w:left w:w="62" w:type="dxa"/>
          <w:right w:w="62" w:type="dxa"/>
        </w:tblCellMar>
        <w:tblLook w:val="0000"/>
      </w:tblPr>
      <w:tblGrid>
        <w:gridCol w:w="1981"/>
        <w:gridCol w:w="5037"/>
        <w:gridCol w:w="1487"/>
      </w:tblGrid>
      <w:tr w:rsidTr="004A4D9C">
        <w:tblPrEx>
          <w:tblW w:w="0" w:type="auto"/>
          <w:tblLayout w:type="fixed"/>
          <w:tblCellMar>
            <w:left w:w="62" w:type="dxa"/>
            <w:right w:w="62" w:type="dxa"/>
          </w:tblCellMar>
          <w:tblLook w:val="0000"/>
        </w:tblPrEx>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Group D You must select units from this g</w:t>
            </w:r>
            <w:r w:rsidRPr="004A4D9C">
              <w:t>roup with a minimum weighting of 140 points and a maximum weighting of 900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Heading4"/>
              <w:rPr>
                <w:lang w:val="en-NZ"/>
              </w:rPr>
            </w:pPr>
            <w:r w:rsidRPr="004A4D9C">
              <w:t>Weighting Points</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UEENEEI156A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Develop and test code for microcontroller devices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overhead distribution power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underground distribution power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distribution substations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public lighting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Prepare and manage detailed construction plans for electrical power sy</w:t>
            </w:r>
            <w:r w:rsidRPr="004A4D9C">
              <w:t>stem infrastructure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Investigate quality of power systems supply issues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high voltage and low voltage distribution protection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zone substations modifications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Organise and implement ESI line and easement surveys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planned power systems outage strategies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Establish and manage power system geographical information systems data</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UETTDRIS66A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an electricit</w:t>
            </w:r>
            <w:r w:rsidRPr="004A4D9C">
              <w:t>y power system OHS management system</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UETTDRIS69A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Diagnose and rectify faults in energy supply apparatus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UETTDRIS70A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Diagnose and rectify faults in electrical energy distribution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UETTDRIS72A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Diagnose and rectify faults in distributed Generation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low voltage distribution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high voltage distribution and subtransmission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and evaluat</w:t>
            </w:r>
            <w:r w:rsidRPr="004A4D9C">
              <w:t>e power systems transmission switching programs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Coordinate low voltage distribution networks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UETTDRSO40A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Coordinate high voltage distribution and subtransmission networks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rPr>
          <w:trHeight w:val="465"/>
        </w:trPr>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UETTDRSO43A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Coordinate low voltage distribution network demand</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Operate and monitor system SCADA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 xml:space="preserve">Monitor and control the field staff activities </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Coordinate high voltage transmission network</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Respond to discrete and interdependent protection operations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Coordinate power system operations in a regulated energy market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UETTDRTS21A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Maintain interdependent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UETTDRTS22A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Commission interdependent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UETTDRTS25A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Maintain and test and metering schemes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UETTDRTS26A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Commission power systems metering schemes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UETTDRTS27A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Perform accuracy checks on power systems instrument transfo</w:t>
            </w:r>
            <w:r w:rsidRPr="004A4D9C">
              <w:t>rmers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UETTDRTS28A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Repair, test and calibrate protection relays and meters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UETTDRTS29A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power systems secondary isolation instructional documents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UETTDRTS31A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Maintain, test and commission power systems voltage regulating equipment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4A4D9C">
        <w:tblPrEx>
          <w:tblW w:w="0" w:type="auto"/>
          <w:tblLayout w:type="fixed"/>
          <w:tblCellMar>
            <w:left w:w="62" w:type="dxa"/>
            <w:right w:w="62" w:type="dxa"/>
          </w:tblCellMar>
          <w:tblLook w:val="0000"/>
        </w:tblPrEx>
        <w:tc>
          <w:tcPr>
            <w:tcW w:w="1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TableBodyText"/>
              <w:rPr>
                <w:lang w:val="en-NZ"/>
              </w:rPr>
            </w:pPr>
            <w:r w:rsidRPr="004A4D9C">
              <w:t>UETTDRTS34A</w:t>
            </w:r>
          </w:p>
        </w:tc>
        <w:tc>
          <w:tcPr>
            <w:tcW w:w="50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 xml:space="preserve">Install and maintain power system communication equipment </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150</w:t>
            </w:r>
          </w:p>
        </w:tc>
      </w:tr>
    </w:tbl>
    <w:p w:rsidR="00000000" w:rsidRPr="004A4D9C" w:rsidP="004A4D9C">
      <w:pPr>
        <w:pStyle w:val="BodyText"/>
      </w:pPr>
    </w:p>
    <w:tbl>
      <w:tblPr>
        <w:tblW w:w="0" w:type="auto"/>
        <w:tblLayout w:type="fixed"/>
        <w:tblCellMar>
          <w:left w:w="62" w:type="dxa"/>
          <w:right w:w="62" w:type="dxa"/>
        </w:tblCellMar>
        <w:tblLook w:val="0000"/>
      </w:tblPr>
      <w:tblGrid>
        <w:gridCol w:w="1982"/>
        <w:gridCol w:w="5036"/>
        <w:gridCol w:w="1487"/>
      </w:tblGrid>
      <w:tr w:rsidTr="00552D75">
        <w:tblPrEx>
          <w:tblW w:w="0" w:type="auto"/>
          <w:tblLayout w:type="fixed"/>
          <w:tblCellMar>
            <w:left w:w="62" w:type="dxa"/>
            <w:right w:w="62" w:type="dxa"/>
          </w:tblCellMar>
          <w:tblLook w:val="0000"/>
        </w:tblPrEx>
        <w:tc>
          <w:tcPr>
            <w:tcW w:w="701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Group E You must select units from this group with a minimum weighting of 440 points and a maximum weighting of 1200 points.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9C">
            <w:pPr>
              <w:pStyle w:val="Heading4"/>
              <w:rPr>
                <w:lang w:val="en-NZ"/>
              </w:rPr>
            </w:pPr>
            <w:r w:rsidRPr="004A4D9C">
              <w:t>Weighting Points</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UETTDRDS40A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Prepare and appraise power systems financial impact statements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UETTDRDS41A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electrical power systems infrastructure projects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UETTDRDS47A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Review power system asset management strategies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UETTDRDS48A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Analyse and appraise power system faul</w:t>
            </w:r>
            <w:r w:rsidRPr="004A4D9C">
              <w:t>t and outage data</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UETTDRDS50A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customer power system substations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UETTDRDS51A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A4D9C">
            <w:pPr>
              <w:pStyle w:val="TableBodyText"/>
              <w:rPr>
                <w:lang w:val="en-NZ"/>
              </w:rPr>
            </w:pPr>
            <w:r w:rsidRPr="004A4D9C">
              <w:t>Manage power system transmission and sub-transmission design process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150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UETTDRDS52A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transmission, sub-transmission and zone substation buildings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UETTDRDS53A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transmission and sub-transmission substation primary plant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UETTDRDS54A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transmission and sub-transmission protection and control</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UETTDRDS55A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transmission and sub-transmission substation earthing</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UETTDRDS56A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 xml:space="preserve">Design power system transmission, sub-transmission and zone substation </w:t>
            </w:r>
            <w:r w:rsidRPr="004A4D9C">
              <w:t>– civil and structural components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UETTDRDS57A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 overhead transmission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UETTDRDS58A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underground transmission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UETTDRIS71A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engineering solutions for energy supply power transformer problems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UETTDRIS73A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engineering solutions for energy supply power transformer problems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UETTDRSO32A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power systems network faults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UETTDRSO33A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power systems critical events</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UETTDRSO34A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Control power systems generating plant</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552D75">
        <w:tblPrEx>
          <w:tblW w:w="0" w:type="auto"/>
          <w:tblLayout w:type="fixed"/>
          <w:tblCellMar>
            <w:left w:w="62" w:type="dxa"/>
            <w:right w:w="62" w:type="dxa"/>
          </w:tblCellMar>
          <w:tblLook w:val="0000"/>
        </w:tblPrEx>
        <w:trPr>
          <w:trHeight w:val="504"/>
        </w:trPr>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UETTDRSO35A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high voltage distribution and subtransmission network demand</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UETTDRSO41A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power systems transmission networks</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UETTDRSO42A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power systems transmission network demand</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UETTDRSO44A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Develop crisis power systems management plans</w:t>
            </w:r>
            <w:r w:rsidRPr="004A4D9C">
              <w:tab/>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UETTDRSO50A</w:t>
            </w:r>
            <w:r w:rsidRPr="004A4D9C">
              <w:tab/>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Respond to complex power system protection operations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UETTDRSO51A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Manage network systems power flows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UETTDRTS23A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 xml:space="preserve">Conduct evaluation of power system substation faults </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UETTDRTS24A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testing and commissioning procedures for field devices and substations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140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UETTDRTS30A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Design power systems secondary isolation instructional documents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UETTDRTS32A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Conduct evaluation of power systems primary plant</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160</w:t>
            </w:r>
          </w:p>
        </w:tc>
      </w:tr>
      <w:tr w:rsidTr="00552D75">
        <w:tblPrEx>
          <w:tblW w:w="0" w:type="auto"/>
          <w:tblLayout w:type="fixed"/>
          <w:tblCellMar>
            <w:left w:w="62" w:type="dxa"/>
            <w:right w:w="62" w:type="dxa"/>
          </w:tblCellMar>
          <w:tblLook w:val="0000"/>
        </w:tblPrEx>
        <w:trPr>
          <w:trHeight w:val="287"/>
        </w:trPr>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UETTDRTS33A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Undertake power systems project management of substation augmentation and maintenance</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UETTDRTS35A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Maintain complex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180</w:t>
            </w:r>
          </w:p>
        </w:tc>
      </w:tr>
      <w:tr w:rsidTr="00552D75">
        <w:tblPrEx>
          <w:tblW w:w="0" w:type="auto"/>
          <w:tblLayout w:type="fixed"/>
          <w:tblCellMar>
            <w:left w:w="62" w:type="dxa"/>
            <w:right w:w="62" w:type="dxa"/>
          </w:tblCellMar>
          <w:tblLook w:val="0000"/>
        </w:tblPrEx>
        <w:tc>
          <w:tcPr>
            <w:tcW w:w="1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UETTDRTS36A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D9C">
            <w:pPr>
              <w:pStyle w:val="TableBodyText"/>
              <w:rPr>
                <w:lang w:val="en-NZ"/>
              </w:rPr>
            </w:pPr>
            <w:r w:rsidRPr="004A4D9C">
              <w:t>Commission complex network protection and control systems</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D9C" w:rsidP="004A4D9C">
            <w:pPr>
              <w:pStyle w:val="TableBodyText"/>
            </w:pPr>
            <w:r w:rsidRPr="004A4D9C">
              <w:t>180</w:t>
            </w:r>
          </w:p>
        </w:tc>
      </w:tr>
    </w:tbl>
    <w:p w:rsidR="00000000" w:rsidRPr="004A4D9C" w:rsidP="004A4D9C">
      <w:pPr>
        <w:pStyle w:val="BodyText"/>
      </w:pPr>
    </w:p>
    <w:p w:rsidR="00000000" w:rsidRPr="004A4D9C" w:rsidP="004A4D9C">
      <w:pPr>
        <w:pStyle w:val="Heading4"/>
      </w:pPr>
      <w:r w:rsidRPr="004A4D9C">
        <w:t>END OF QUALIFICA</w:t>
      </w:r>
      <w:r w:rsidRPr="004A4D9C">
        <w:t>TION</w:t>
      </w:r>
    </w:p>
    <w:p w:rsidR="00000000" w:rsidRPr="004A4D9C" w:rsidP="004A4D9C">
      <w:pPr>
        <w:pStyle w:val="Heading1"/>
      </w:pPr>
      <w:bookmarkStart w:id="8" w:name="O_532221"/>
      <w:bookmarkEnd w:id="8"/>
      <w:r w:rsidRPr="004A4D9C">
        <w:t>Custom Content Section</w:t>
      </w:r>
    </w:p>
    <w:p w:rsidR="00000000" w:rsidRPr="004A4D9C" w:rsidP="004A4D9C">
      <w:pPr>
        <w:pStyle w:val="BodyText"/>
      </w:pPr>
      <w:r w:rsidRPr="004A4D9C">
        <w:t>Not applicable.</w:t>
      </w:r>
    </w:p>
    <w:p w:rsidR="00000000" w:rsidRPr="004A4D9C" w:rsidP="004A4D9C"/>
    <w:sectPr w:rsidSect="004A4D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rsidRPr="00552D75" w:rsidP="00552D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75" w:rsidP="004A4D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2D75" w:rsidP="004A4D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552D75" w:rsidP="004A4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rsidRPr="00552D75" w:rsidP="00552D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D75" w:rsidRPr="002D2AF8" w:rsidP="004A4D9C">
    <w:pPr>
      <w:pStyle w:val="Header"/>
      <w:framePr w:wrap="around"/>
    </w:pPr>
    <w:r>
      <w:fldChar w:fldCharType="begin"/>
    </w:r>
    <w:r>
      <w:instrText xml:space="preserve"> TITLE   \* MERGEFORMAT </w:instrText>
    </w:r>
    <w:r>
      <w:fldChar w:fldCharType="separate"/>
    </w:r>
    <w:r>
      <w:t>UET60212 Advanced Diploma of ESI -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552D75" w:rsidP="004A4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67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80C87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D9C"/>
    <w:pPr>
      <w:spacing w:before="360" w:after="60"/>
      <w:outlineLvl w:val="0"/>
    </w:pPr>
    <w:rPr>
      <w:sz w:val="32"/>
    </w:rPr>
  </w:style>
  <w:style w:type="paragraph" w:styleId="Heading2">
    <w:name w:val="heading 2"/>
    <w:basedOn w:val="HeadingBase"/>
    <w:next w:val="BodyText"/>
    <w:link w:val="Heading2Char"/>
    <w:qFormat/>
    <w:rsid w:val="004A4D9C"/>
    <w:pPr>
      <w:keepLines/>
      <w:spacing w:before="240" w:after="120"/>
      <w:outlineLvl w:val="1"/>
    </w:pPr>
    <w:rPr>
      <w:sz w:val="28"/>
      <w:szCs w:val="40"/>
    </w:rPr>
  </w:style>
  <w:style w:type="paragraph" w:styleId="Heading3">
    <w:name w:val="heading 3"/>
    <w:basedOn w:val="HeadingBase"/>
    <w:next w:val="BodyText"/>
    <w:link w:val="Heading3Char"/>
    <w:qFormat/>
    <w:rsid w:val="004A4D9C"/>
    <w:pPr>
      <w:spacing w:before="180" w:after="120"/>
      <w:outlineLvl w:val="2"/>
    </w:pPr>
    <w:rPr>
      <w:spacing w:val="-10"/>
      <w:kern w:val="32"/>
    </w:rPr>
  </w:style>
  <w:style w:type="paragraph" w:styleId="Heading4">
    <w:name w:val="heading 4"/>
    <w:basedOn w:val="HeadingBase"/>
    <w:next w:val="BodyText"/>
    <w:link w:val="Heading4Char"/>
    <w:qFormat/>
    <w:rsid w:val="004A4D9C"/>
    <w:pPr>
      <w:spacing w:before="160" w:after="120"/>
      <w:outlineLvl w:val="3"/>
    </w:pPr>
    <w:rPr>
      <w:sz w:val="22"/>
    </w:rPr>
  </w:style>
  <w:style w:type="paragraph" w:styleId="Heading5">
    <w:name w:val="heading 5"/>
    <w:basedOn w:val="HeadingBase"/>
    <w:next w:val="Normal"/>
    <w:link w:val="Heading5Char"/>
    <w:qFormat/>
    <w:rsid w:val="004A4D9C"/>
    <w:pPr>
      <w:spacing w:before="80"/>
      <w:outlineLvl w:val="4"/>
    </w:pPr>
    <w:rPr>
      <w:color w:val="918585"/>
      <w:sz w:val="20"/>
    </w:rPr>
  </w:style>
  <w:style w:type="paragraph" w:styleId="Heading6">
    <w:name w:val="heading 6"/>
    <w:basedOn w:val="HeadingBase"/>
    <w:next w:val="Normal"/>
    <w:link w:val="Heading6Char"/>
    <w:qFormat/>
    <w:rsid w:val="004A4D9C"/>
    <w:pPr>
      <w:spacing w:before="60"/>
      <w:outlineLvl w:val="5"/>
    </w:pPr>
    <w:rPr>
      <w:color w:val="918585"/>
      <w:sz w:val="20"/>
    </w:rPr>
  </w:style>
  <w:style w:type="paragraph" w:styleId="Heading7">
    <w:name w:val="heading 7"/>
    <w:basedOn w:val="Normal"/>
    <w:next w:val="Normal"/>
    <w:link w:val="Heading7Char"/>
    <w:qFormat/>
    <w:rsid w:val="004A4D9C"/>
    <w:pPr>
      <w:ind w:left="720"/>
      <w:outlineLvl w:val="6"/>
    </w:pPr>
    <w:rPr>
      <w:i/>
    </w:rPr>
  </w:style>
  <w:style w:type="paragraph" w:styleId="Heading8">
    <w:name w:val="heading 8"/>
    <w:basedOn w:val="Normal"/>
    <w:next w:val="Normal"/>
    <w:link w:val="Heading8Char"/>
    <w:qFormat/>
    <w:rsid w:val="004A4D9C"/>
    <w:pPr>
      <w:ind w:left="720"/>
      <w:outlineLvl w:val="7"/>
    </w:pPr>
    <w:rPr>
      <w:i/>
    </w:rPr>
  </w:style>
  <w:style w:type="paragraph" w:styleId="Heading9">
    <w:name w:val="heading 9"/>
    <w:basedOn w:val="Normal"/>
    <w:next w:val="Normal"/>
    <w:link w:val="Heading9Char"/>
    <w:qFormat/>
    <w:rsid w:val="004A4D9C"/>
    <w:pPr>
      <w:ind w:left="720"/>
      <w:outlineLvl w:val="8"/>
    </w:pPr>
    <w:rPr>
      <w:i/>
    </w:rPr>
  </w:style>
  <w:style w:type="character" w:default="1" w:styleId="DefaultParagraphFont">
    <w:name w:val="Default Paragraph Font"/>
    <w:uiPriority w:val="1"/>
    <w:unhideWhenUsed/>
    <w:rsid w:val="004A4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D9C"/>
  </w:style>
  <w:style w:type="character" w:customStyle="1" w:styleId="Heading1Char">
    <w:name w:val="Heading 1 Char"/>
    <w:basedOn w:val="DefaultParagraphFont"/>
    <w:link w:val="Heading1"/>
    <w:rsid w:val="004A4D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4D9C"/>
    <w:rPr>
      <w:rFonts w:ascii="Times New Roman" w:eastAsia="Times New Roman" w:hAnsi="Times New Roman" w:cs="Times New Roman"/>
      <w:b/>
      <w:szCs w:val="20"/>
      <w:lang w:eastAsia="en-US"/>
    </w:rPr>
  </w:style>
  <w:style w:type="paragraph" w:styleId="BodyText">
    <w:name w:val="Body Text"/>
    <w:basedOn w:val="Normal"/>
    <w:link w:val="BodyTextChar"/>
    <w:rsid w:val="004A4D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D9C"/>
    <w:rPr>
      <w:rFonts w:ascii="Times New Roman" w:eastAsia="Times New Roman" w:hAnsi="Times New Roman" w:cs="Times New Roman"/>
      <w:sz w:val="24"/>
      <w:lang w:eastAsia="en-US"/>
    </w:rPr>
  </w:style>
  <w:style w:type="paragraph" w:styleId="ListBullet2">
    <w:name w:val="List Bullet 2"/>
    <w:basedOn w:val="List2"/>
    <w:rsid w:val="004A4D9C"/>
    <w:pPr>
      <w:numPr>
        <w:numId w:val="13"/>
      </w:numPr>
      <w:tabs>
        <w:tab w:val="clear" w:pos="680"/>
      </w:tabs>
    </w:pPr>
  </w:style>
  <w:style w:type="paragraph" w:customStyle="1" w:styleId="SuperHeading">
    <w:name w:val="SuperHeading"/>
    <w:basedOn w:val="Normal"/>
    <w:rsid w:val="004A4D9C"/>
    <w:pPr>
      <w:spacing w:before="240" w:after="120"/>
      <w:outlineLvl w:val="0"/>
    </w:pPr>
    <w:rPr>
      <w:rFonts w:ascii="Times New Roman" w:hAnsi="Times New Roman"/>
      <w:b/>
      <w:sz w:val="32"/>
    </w:rPr>
  </w:style>
  <w:style w:type="paragraph" w:customStyle="1" w:styleId="AllowPageBreak">
    <w:name w:val="AllowPageBreak"/>
    <w:rsid w:val="004A4D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A4D9C"/>
    <w:pPr>
      <w:spacing w:before="60" w:after="60"/>
    </w:pPr>
  </w:style>
  <w:style w:type="character" w:customStyle="1" w:styleId="Heading2Char">
    <w:name w:val="Heading 2 Char"/>
    <w:basedOn w:val="DefaultParagraphFont"/>
    <w:link w:val="Heading2"/>
    <w:rsid w:val="004A4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D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4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D9C"/>
    <w:rPr>
      <w:rFonts w:ascii="Courier New" w:eastAsia="Times New Roman" w:hAnsi="Courier New" w:cs="Times New Roman"/>
      <w:i/>
      <w:szCs w:val="20"/>
      <w:lang w:eastAsia="en-US"/>
    </w:rPr>
  </w:style>
  <w:style w:type="paragraph" w:customStyle="1" w:styleId="HeadingBase">
    <w:name w:val="Heading Base"/>
    <w:rsid w:val="004A4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D9C"/>
    <w:pPr>
      <w:tabs>
        <w:tab w:val="right" w:leader="dot" w:pos="9072"/>
      </w:tabs>
      <w:ind w:left="567"/>
    </w:pPr>
    <w:rPr>
      <w:szCs w:val="22"/>
    </w:rPr>
  </w:style>
  <w:style w:type="paragraph" w:customStyle="1" w:styleId="TOCBase">
    <w:name w:val="TOC Base"/>
    <w:rsid w:val="004A4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D9C"/>
    <w:pPr>
      <w:tabs>
        <w:tab w:val="right" w:leader="dot" w:pos="9072"/>
      </w:tabs>
      <w:spacing w:before="40" w:after="40"/>
      <w:ind w:left="284"/>
    </w:pPr>
    <w:rPr>
      <w:rFonts w:ascii="Times New Roman" w:hAnsi="Times New Roman"/>
    </w:rPr>
  </w:style>
  <w:style w:type="paragraph" w:styleId="TOC1">
    <w:name w:val="toc 1"/>
    <w:basedOn w:val="TOCBase"/>
    <w:next w:val="Normal"/>
    <w:rsid w:val="004A4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D9C"/>
    <w:rPr>
      <w:rFonts w:ascii="Times New Roman" w:eastAsia="Times New Roman" w:hAnsi="Times New Roman" w:cs="Times New Roman"/>
      <w:sz w:val="16"/>
      <w:lang w:eastAsia="en-US"/>
    </w:rPr>
  </w:style>
  <w:style w:type="paragraph" w:styleId="Title">
    <w:name w:val="Title"/>
    <w:basedOn w:val="HeadingBase"/>
    <w:link w:val="TitleChar"/>
    <w:qFormat/>
    <w:rsid w:val="004A4D9C"/>
    <w:pPr>
      <w:spacing w:before="5040"/>
      <w:jc w:val="center"/>
    </w:pPr>
    <w:rPr>
      <w:sz w:val="48"/>
      <w:szCs w:val="72"/>
      <w:lang w:val="en-US"/>
    </w:rPr>
  </w:style>
  <w:style w:type="character" w:customStyle="1" w:styleId="TitleChar">
    <w:name w:val="Title Char"/>
    <w:basedOn w:val="DefaultParagraphFont"/>
    <w:link w:val="Title"/>
    <w:rsid w:val="004A4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D9C"/>
    <w:pPr>
      <w:tabs>
        <w:tab w:val="left" w:pos="3600"/>
        <w:tab w:val="left" w:pos="3958"/>
      </w:tabs>
    </w:pPr>
  </w:style>
  <w:style w:type="paragraph" w:styleId="List">
    <w:name w:val="List"/>
    <w:basedOn w:val="BodyText"/>
    <w:next w:val="BodyText"/>
    <w:rsid w:val="004A4D9C"/>
    <w:pPr>
      <w:tabs>
        <w:tab w:val="left" w:pos="340"/>
      </w:tabs>
      <w:spacing w:before="60" w:after="60"/>
      <w:ind w:left="340" w:hanging="340"/>
    </w:pPr>
  </w:style>
  <w:style w:type="paragraph" w:styleId="ListBullet">
    <w:name w:val="List Bullet"/>
    <w:basedOn w:val="List"/>
    <w:rsid w:val="004A4D9C"/>
    <w:pPr>
      <w:numPr>
        <w:numId w:val="12"/>
      </w:numPr>
      <w:tabs>
        <w:tab w:val="clear" w:pos="340"/>
      </w:tabs>
      <w:spacing w:before="40" w:after="40"/>
    </w:pPr>
  </w:style>
  <w:style w:type="paragraph" w:customStyle="1" w:styleId="Note">
    <w:name w:val="Note"/>
    <w:basedOn w:val="BodyText"/>
    <w:rsid w:val="004A4D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D9C"/>
    <w:rPr>
      <w:b/>
      <w:spacing w:val="0"/>
    </w:rPr>
  </w:style>
  <w:style w:type="paragraph" w:customStyle="1" w:styleId="SuperTitle">
    <w:name w:val="SuperTitle"/>
    <w:basedOn w:val="Title"/>
    <w:rsid w:val="004A4D9C"/>
    <w:pPr>
      <w:framePr w:wrap="auto" w:hAnchor="text" w:y="6049"/>
    </w:pPr>
    <w:rPr>
      <w:color w:val="000000"/>
      <w:sz w:val="40"/>
    </w:rPr>
  </w:style>
  <w:style w:type="paragraph" w:customStyle="1" w:styleId="TOCTitle">
    <w:name w:val="TOCTitle"/>
    <w:basedOn w:val="Heading1"/>
    <w:rsid w:val="004A4D9C"/>
    <w:pPr>
      <w:spacing w:after="240"/>
      <w:jc w:val="center"/>
      <w:outlineLvl w:val="9"/>
    </w:pPr>
    <w:rPr>
      <w:caps/>
    </w:rPr>
  </w:style>
  <w:style w:type="paragraph" w:customStyle="1" w:styleId="Version">
    <w:name w:val="Version"/>
    <w:rsid w:val="004A4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D9C"/>
    <w:pPr>
      <w:keepNext w:val="0"/>
      <w:tabs>
        <w:tab w:val="right" w:pos="4176"/>
      </w:tabs>
      <w:ind w:left="198" w:hanging="198"/>
    </w:pPr>
    <w:rPr>
      <w:rFonts w:ascii="Garamond" w:hAnsi="Garamond"/>
    </w:rPr>
  </w:style>
  <w:style w:type="paragraph" w:styleId="IndexHeading">
    <w:name w:val="index heading"/>
    <w:basedOn w:val="Normal"/>
    <w:next w:val="Index1"/>
    <w:semiHidden/>
    <w:rsid w:val="004A4D9C"/>
    <w:pPr>
      <w:spacing w:before="120" w:after="120"/>
    </w:pPr>
    <w:rPr>
      <w:rFonts w:ascii="Arial" w:hAnsi="Arial"/>
      <w:b/>
      <w:color w:val="918585"/>
      <w:sz w:val="24"/>
    </w:rPr>
  </w:style>
  <w:style w:type="paragraph" w:styleId="Header">
    <w:name w:val="header"/>
    <w:basedOn w:val="Normal"/>
    <w:link w:val="HeaderChar"/>
    <w:rsid w:val="004A4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D9C"/>
    <w:rPr>
      <w:rFonts w:ascii="Times New Roman" w:eastAsia="Times New Roman" w:hAnsi="Times New Roman" w:cs="Times New Roman"/>
      <w:sz w:val="16"/>
      <w:szCs w:val="20"/>
      <w:lang w:val="en-GB" w:eastAsia="en-US"/>
    </w:rPr>
  </w:style>
  <w:style w:type="paragraph" w:customStyle="1" w:styleId="Chapter">
    <w:name w:val="Chapter"/>
    <w:basedOn w:val="Normal"/>
    <w:rsid w:val="004A4D9C"/>
    <w:pPr>
      <w:spacing w:before="240"/>
    </w:pPr>
    <w:rPr>
      <w:rFonts w:ascii="Times New Roman" w:hAnsi="Times New Roman"/>
      <w:smallCaps/>
      <w:spacing w:val="80"/>
      <w:sz w:val="28"/>
    </w:rPr>
  </w:style>
  <w:style w:type="paragraph" w:customStyle="1" w:styleId="InChapter">
    <w:name w:val="InChapter"/>
    <w:basedOn w:val="Heading3"/>
    <w:rsid w:val="004A4D9C"/>
    <w:pPr>
      <w:spacing w:after="240"/>
      <w:outlineLvl w:val="9"/>
    </w:pPr>
    <w:rPr>
      <w:noProof/>
    </w:rPr>
  </w:style>
  <w:style w:type="paragraph" w:styleId="Index2">
    <w:name w:val="index 2"/>
    <w:basedOn w:val="Normal"/>
    <w:next w:val="Normal"/>
    <w:semiHidden/>
    <w:rsid w:val="004A4D9C"/>
    <w:pPr>
      <w:tabs>
        <w:tab w:val="right" w:pos="4176"/>
      </w:tabs>
      <w:ind w:left="568" w:hanging="284"/>
    </w:pPr>
    <w:rPr>
      <w:rFonts w:ascii="Garamond" w:hAnsi="Garamond"/>
    </w:rPr>
  </w:style>
  <w:style w:type="paragraph" w:customStyle="1" w:styleId="Byline">
    <w:name w:val="Byline"/>
    <w:rsid w:val="004A4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D9C"/>
    <w:pPr>
      <w:tabs>
        <w:tab w:val="clear" w:pos="3600"/>
        <w:tab w:val="clear" w:pos="3958"/>
      </w:tabs>
      <w:jc w:val="right"/>
    </w:pPr>
  </w:style>
  <w:style w:type="character" w:styleId="Emphasis">
    <w:name w:val="Emphasis"/>
    <w:basedOn w:val="DefaultParagraphFont"/>
    <w:qFormat/>
    <w:rsid w:val="004A4D9C"/>
    <w:rPr>
      <w:i/>
    </w:rPr>
  </w:style>
  <w:style w:type="paragraph" w:styleId="Caption">
    <w:name w:val="caption"/>
    <w:basedOn w:val="BodyText"/>
    <w:next w:val="Normal"/>
    <w:qFormat/>
    <w:rsid w:val="004A4D9C"/>
    <w:pPr>
      <w:framePr w:w="2268" w:hSpace="181" w:vSpace="181" w:wrap="around" w:vAnchor="text" w:hAnchor="page" w:x="1135" w:y="285" w:anchorLock="1"/>
    </w:pPr>
    <w:rPr>
      <w:i/>
    </w:rPr>
  </w:style>
  <w:style w:type="paragraph" w:customStyle="1" w:styleId="MiniTOCTitle">
    <w:name w:val="MiniTOCTitle"/>
    <w:basedOn w:val="Heading4"/>
    <w:rsid w:val="004A4D9C"/>
    <w:pPr>
      <w:spacing w:before="240"/>
      <w:outlineLvl w:val="9"/>
    </w:pPr>
    <w:rPr>
      <w:noProof/>
      <w:sz w:val="24"/>
    </w:rPr>
  </w:style>
  <w:style w:type="paragraph" w:customStyle="1" w:styleId="MiniTOCItem">
    <w:name w:val="MiniTOCItem"/>
    <w:basedOn w:val="ListBullet"/>
    <w:rsid w:val="004A4D9C"/>
    <w:pPr>
      <w:numPr>
        <w:numId w:val="0"/>
      </w:numPr>
      <w:tabs>
        <w:tab w:val="right" w:leader="dot" w:pos="6521"/>
      </w:tabs>
      <w:spacing w:before="0" w:after="0"/>
    </w:pPr>
  </w:style>
  <w:style w:type="paragraph" w:customStyle="1" w:styleId="TOFTitle">
    <w:name w:val="TOFTitle"/>
    <w:basedOn w:val="TOCTitle"/>
    <w:rsid w:val="004A4D9C"/>
  </w:style>
  <w:style w:type="paragraph" w:styleId="TableofFigures">
    <w:name w:val="table of figures"/>
    <w:basedOn w:val="Normal"/>
    <w:next w:val="Normal"/>
    <w:semiHidden/>
    <w:rsid w:val="004A4D9C"/>
    <w:pPr>
      <w:tabs>
        <w:tab w:val="right" w:leader="dot" w:pos="9072"/>
      </w:tabs>
      <w:ind w:left="970" w:hanging="403"/>
    </w:pPr>
    <w:rPr>
      <w:rFonts w:ascii="Times New Roman" w:hAnsi="Times New Roman"/>
      <w:b/>
    </w:rPr>
  </w:style>
  <w:style w:type="paragraph" w:styleId="ListNumber">
    <w:name w:val="List Number"/>
    <w:basedOn w:val="List"/>
    <w:rsid w:val="004A4D9C"/>
    <w:pPr>
      <w:numPr>
        <w:numId w:val="10"/>
      </w:numPr>
    </w:pPr>
  </w:style>
  <w:style w:type="character" w:customStyle="1" w:styleId="WingdingSymbols">
    <w:name w:val="Wingding Symbols"/>
    <w:rsid w:val="004A4D9C"/>
    <w:rPr>
      <w:rFonts w:ascii="Wingdings" w:hAnsi="Wingdings"/>
    </w:rPr>
  </w:style>
  <w:style w:type="paragraph" w:customStyle="1" w:styleId="TableHeading">
    <w:name w:val="Table Heading"/>
    <w:basedOn w:val="HeadingBase"/>
    <w:rsid w:val="004A4D9C"/>
    <w:pPr>
      <w:keepLines/>
      <w:pBdr>
        <w:bottom w:val="single" w:sz="6" w:space="1" w:color="918585"/>
      </w:pBdr>
      <w:spacing w:before="240"/>
    </w:pPr>
  </w:style>
  <w:style w:type="character" w:customStyle="1" w:styleId="HotSpot">
    <w:name w:val="HotSpot"/>
    <w:rsid w:val="004A4D9C"/>
    <w:rPr>
      <w:color w:val="0033CC"/>
      <w:u w:val="none"/>
    </w:rPr>
  </w:style>
  <w:style w:type="paragraph" w:customStyle="1" w:styleId="BodyTextRight">
    <w:name w:val="Body Text Right"/>
    <w:basedOn w:val="BodyText"/>
    <w:rsid w:val="004A4D9C"/>
    <w:pPr>
      <w:spacing w:before="0" w:after="0"/>
      <w:jc w:val="right"/>
    </w:pPr>
  </w:style>
  <w:style w:type="paragraph" w:styleId="Index3">
    <w:name w:val="index 3"/>
    <w:basedOn w:val="ListNumber2"/>
    <w:next w:val="Normal"/>
    <w:semiHidden/>
    <w:rsid w:val="004A4D9C"/>
    <w:pPr>
      <w:numPr>
        <w:numId w:val="0"/>
      </w:numPr>
      <w:tabs>
        <w:tab w:val="right" w:leader="dot" w:pos="4176"/>
      </w:tabs>
    </w:pPr>
  </w:style>
  <w:style w:type="paragraph" w:styleId="ListNumber2">
    <w:name w:val="List Number 2"/>
    <w:basedOn w:val="List2"/>
    <w:rsid w:val="004A4D9C"/>
    <w:pPr>
      <w:numPr>
        <w:numId w:val="9"/>
      </w:numPr>
      <w:tabs>
        <w:tab w:val="clear" w:pos="1060"/>
      </w:tabs>
    </w:pPr>
  </w:style>
  <w:style w:type="paragraph" w:customStyle="1" w:styleId="MarginNote">
    <w:name w:val="Margin Note"/>
    <w:basedOn w:val="BodyText"/>
    <w:rsid w:val="004A4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D9C"/>
    <w:rPr>
      <w:sz w:val="32"/>
    </w:rPr>
  </w:style>
  <w:style w:type="paragraph" w:customStyle="1" w:styleId="HeadingProcedure">
    <w:name w:val="Heading Procedure"/>
    <w:basedOn w:val="HeadingBase"/>
    <w:next w:val="Normal"/>
    <w:rsid w:val="004A4D9C"/>
    <w:pPr>
      <w:tabs>
        <w:tab w:val="left" w:pos="0"/>
      </w:tabs>
      <w:spacing w:before="120" w:after="60"/>
    </w:pPr>
    <w:rPr>
      <w:i/>
      <w:color w:val="918585"/>
      <w:sz w:val="22"/>
    </w:rPr>
  </w:style>
  <w:style w:type="paragraph" w:styleId="ListContinue">
    <w:name w:val="List Continue"/>
    <w:basedOn w:val="List"/>
    <w:rsid w:val="004A4D9C"/>
    <w:pPr>
      <w:ind w:firstLine="0"/>
    </w:pPr>
  </w:style>
  <w:style w:type="paragraph" w:customStyle="1" w:styleId="ListNote">
    <w:name w:val="List Note"/>
    <w:basedOn w:val="List"/>
    <w:rsid w:val="004A4D9C"/>
    <w:pPr>
      <w:pBdr>
        <w:top w:val="single" w:sz="6" w:space="2" w:color="918585"/>
        <w:bottom w:val="single" w:sz="6" w:space="2" w:color="918585"/>
      </w:pBdr>
      <w:tabs>
        <w:tab w:val="left" w:pos="1021"/>
      </w:tabs>
      <w:ind w:firstLine="0"/>
    </w:pPr>
  </w:style>
  <w:style w:type="paragraph" w:customStyle="1" w:styleId="Warning">
    <w:name w:val="Warning"/>
    <w:basedOn w:val="BodyText"/>
    <w:rsid w:val="004A4D9C"/>
    <w:pPr>
      <w:shd w:val="clear" w:color="auto" w:fill="D9D9D9"/>
      <w:tabs>
        <w:tab w:val="left" w:pos="992"/>
      </w:tabs>
      <w:ind w:left="119" w:right="119"/>
    </w:pPr>
    <w:rPr>
      <w:sz w:val="20"/>
    </w:rPr>
  </w:style>
  <w:style w:type="paragraph" w:customStyle="1" w:styleId="MarginIcons">
    <w:name w:val="Margin Icons"/>
    <w:basedOn w:val="BodyText"/>
    <w:rsid w:val="004A4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D9C"/>
    <w:rPr>
      <w:rFonts w:ascii="Courier New" w:hAnsi="Courier New"/>
    </w:rPr>
  </w:style>
  <w:style w:type="paragraph" w:customStyle="1" w:styleId="NoteBullet">
    <w:name w:val="Note Bullet"/>
    <w:basedOn w:val="Note"/>
    <w:rsid w:val="004A4D9C"/>
    <w:pPr>
      <w:tabs>
        <w:tab w:val="clear" w:pos="680"/>
      </w:tabs>
      <w:spacing w:before="60" w:after="60"/>
    </w:pPr>
  </w:style>
  <w:style w:type="paragraph" w:customStyle="1" w:styleId="SubHeading2">
    <w:name w:val="SubHeading2"/>
    <w:basedOn w:val="HeadingBase"/>
    <w:rsid w:val="004A4D9C"/>
    <w:pPr>
      <w:spacing w:before="240" w:after="60"/>
    </w:pPr>
    <w:rPr>
      <w:sz w:val="20"/>
    </w:rPr>
  </w:style>
  <w:style w:type="paragraph" w:customStyle="1" w:styleId="SubHeading1">
    <w:name w:val="SubHeading1"/>
    <w:basedOn w:val="HeadingBase"/>
    <w:rsid w:val="004A4D9C"/>
    <w:pPr>
      <w:spacing w:before="240" w:after="60"/>
    </w:pPr>
    <w:rPr>
      <w:color w:val="918585"/>
      <w:sz w:val="22"/>
    </w:rPr>
  </w:style>
  <w:style w:type="paragraph" w:customStyle="1" w:styleId="SideHeading">
    <w:name w:val="Side Heading"/>
    <w:basedOn w:val="HeadingBase"/>
    <w:rsid w:val="004A4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D9C"/>
    <w:pPr>
      <w:tabs>
        <w:tab w:val="num" w:pos="360"/>
      </w:tabs>
    </w:pPr>
  </w:style>
  <w:style w:type="paragraph" w:styleId="PlainText">
    <w:name w:val="Plain Text"/>
    <w:basedOn w:val="Normal"/>
    <w:link w:val="PlainTextChar"/>
    <w:rsid w:val="004A4D9C"/>
    <w:rPr>
      <w:sz w:val="20"/>
    </w:rPr>
  </w:style>
  <w:style w:type="character" w:customStyle="1" w:styleId="PlainTextChar">
    <w:name w:val="Plain Text Char"/>
    <w:basedOn w:val="DefaultParagraphFont"/>
    <w:link w:val="PlainText"/>
    <w:rsid w:val="004A4D9C"/>
    <w:rPr>
      <w:rFonts w:ascii="Courier New" w:eastAsia="Times New Roman" w:hAnsi="Courier New" w:cs="Times New Roman"/>
      <w:sz w:val="20"/>
      <w:szCs w:val="20"/>
      <w:lang w:eastAsia="en-US"/>
    </w:rPr>
  </w:style>
  <w:style w:type="character" w:customStyle="1" w:styleId="MenuOption">
    <w:name w:val="Menu Option"/>
    <w:basedOn w:val="DefaultParagraphFont"/>
    <w:rsid w:val="004A4D9C"/>
    <w:rPr>
      <w:b/>
      <w:smallCaps/>
    </w:rPr>
  </w:style>
  <w:style w:type="paragraph" w:customStyle="1" w:styleId="TableListNumber">
    <w:name w:val="Table List Number"/>
    <w:basedOn w:val="ListNumber"/>
    <w:rsid w:val="004A4D9C"/>
    <w:pPr>
      <w:numPr>
        <w:numId w:val="0"/>
      </w:numPr>
    </w:pPr>
  </w:style>
  <w:style w:type="paragraph" w:styleId="TOC4">
    <w:name w:val="toc 4"/>
    <w:basedOn w:val="TOCBase"/>
    <w:next w:val="Normal"/>
    <w:semiHidden/>
    <w:rsid w:val="004A4D9C"/>
    <w:pPr>
      <w:tabs>
        <w:tab w:val="right" w:leader="dot" w:pos="9071"/>
      </w:tabs>
      <w:ind w:left="1701"/>
    </w:pPr>
  </w:style>
  <w:style w:type="paragraph" w:customStyle="1" w:styleId="ListAlpha">
    <w:name w:val="List Alpha"/>
    <w:basedOn w:val="List"/>
    <w:rsid w:val="004A4D9C"/>
    <w:pPr>
      <w:numPr>
        <w:numId w:val="8"/>
      </w:numPr>
    </w:pPr>
  </w:style>
  <w:style w:type="paragraph" w:customStyle="1" w:styleId="ListAlpha2">
    <w:name w:val="List Alpha 2"/>
    <w:basedOn w:val="List2"/>
    <w:rsid w:val="004A4D9C"/>
    <w:pPr>
      <w:numPr>
        <w:numId w:val="7"/>
      </w:numPr>
    </w:pPr>
  </w:style>
  <w:style w:type="paragraph" w:styleId="List2">
    <w:name w:val="List 2"/>
    <w:basedOn w:val="BodyText"/>
    <w:rsid w:val="004A4D9C"/>
    <w:pPr>
      <w:tabs>
        <w:tab w:val="left" w:pos="680"/>
      </w:tabs>
      <w:spacing w:before="60" w:after="60"/>
      <w:ind w:left="680" w:hanging="340"/>
    </w:pPr>
  </w:style>
  <w:style w:type="paragraph" w:styleId="List3">
    <w:name w:val="List 3"/>
    <w:basedOn w:val="BodyText"/>
    <w:rsid w:val="004A4D9C"/>
    <w:pPr>
      <w:tabs>
        <w:tab w:val="left" w:pos="1021"/>
      </w:tabs>
      <w:spacing w:before="60" w:after="60"/>
      <w:ind w:left="1020" w:hanging="340"/>
    </w:pPr>
  </w:style>
  <w:style w:type="paragraph" w:styleId="List4">
    <w:name w:val="List 4"/>
    <w:basedOn w:val="BodyText"/>
    <w:rsid w:val="004A4D9C"/>
    <w:pPr>
      <w:tabs>
        <w:tab w:val="left" w:pos="1361"/>
      </w:tabs>
      <w:spacing w:before="60" w:after="60"/>
      <w:ind w:left="1361" w:hanging="340"/>
    </w:pPr>
  </w:style>
  <w:style w:type="paragraph" w:styleId="List5">
    <w:name w:val="List 5"/>
    <w:basedOn w:val="BodyText"/>
    <w:rsid w:val="004A4D9C"/>
    <w:pPr>
      <w:tabs>
        <w:tab w:val="left" w:pos="1701"/>
      </w:tabs>
      <w:spacing w:before="60" w:after="60"/>
      <w:ind w:left="1701" w:hanging="340"/>
    </w:pPr>
  </w:style>
  <w:style w:type="paragraph" w:styleId="ListBullet3">
    <w:name w:val="List Bullet 3"/>
    <w:basedOn w:val="List3"/>
    <w:rsid w:val="004A4D9C"/>
    <w:pPr>
      <w:numPr>
        <w:numId w:val="14"/>
      </w:numPr>
      <w:tabs>
        <w:tab w:val="clear" w:pos="1021"/>
      </w:tabs>
      <w:ind w:left="1037" w:hanging="357"/>
    </w:pPr>
  </w:style>
  <w:style w:type="paragraph" w:styleId="ListBullet4">
    <w:name w:val="List Bullet 4"/>
    <w:basedOn w:val="List4"/>
    <w:rsid w:val="004A4D9C"/>
    <w:pPr>
      <w:numPr>
        <w:numId w:val="2"/>
      </w:numPr>
    </w:pPr>
  </w:style>
  <w:style w:type="paragraph" w:styleId="ListBullet5">
    <w:name w:val="List Bullet 5"/>
    <w:basedOn w:val="List5"/>
    <w:rsid w:val="004A4D9C"/>
    <w:pPr>
      <w:numPr>
        <w:numId w:val="3"/>
      </w:numPr>
    </w:pPr>
  </w:style>
  <w:style w:type="paragraph" w:styleId="ListContinue2">
    <w:name w:val="List Continue 2"/>
    <w:basedOn w:val="List2"/>
    <w:rsid w:val="004A4D9C"/>
    <w:pPr>
      <w:ind w:firstLine="0"/>
    </w:pPr>
  </w:style>
  <w:style w:type="paragraph" w:styleId="ListContinue3">
    <w:name w:val="List Continue 3"/>
    <w:basedOn w:val="List3"/>
    <w:rsid w:val="004A4D9C"/>
    <w:pPr>
      <w:ind w:left="1021" w:firstLine="0"/>
    </w:pPr>
  </w:style>
  <w:style w:type="paragraph" w:styleId="ListContinue4">
    <w:name w:val="List Continue 4"/>
    <w:basedOn w:val="List4"/>
    <w:rsid w:val="004A4D9C"/>
    <w:pPr>
      <w:ind w:firstLine="0"/>
    </w:pPr>
  </w:style>
  <w:style w:type="paragraph" w:styleId="ListContinue5">
    <w:name w:val="List Continue 5"/>
    <w:basedOn w:val="List5"/>
    <w:rsid w:val="004A4D9C"/>
    <w:pPr>
      <w:ind w:firstLine="0"/>
    </w:pPr>
  </w:style>
  <w:style w:type="paragraph" w:styleId="ListNumber3">
    <w:name w:val="List Number 3"/>
    <w:basedOn w:val="List3"/>
    <w:rsid w:val="004A4D9C"/>
    <w:pPr>
      <w:numPr>
        <w:numId w:val="4"/>
      </w:numPr>
    </w:pPr>
  </w:style>
  <w:style w:type="paragraph" w:styleId="ListNumber4">
    <w:name w:val="List Number 4"/>
    <w:basedOn w:val="List4"/>
    <w:rsid w:val="004A4D9C"/>
    <w:pPr>
      <w:numPr>
        <w:numId w:val="5"/>
      </w:numPr>
    </w:pPr>
  </w:style>
  <w:style w:type="paragraph" w:styleId="ListNumber5">
    <w:name w:val="List Number 5"/>
    <w:basedOn w:val="List5"/>
    <w:rsid w:val="004A4D9C"/>
    <w:pPr>
      <w:numPr>
        <w:numId w:val="6"/>
      </w:numPr>
    </w:pPr>
  </w:style>
  <w:style w:type="paragraph" w:styleId="BlockText">
    <w:name w:val="Block Text"/>
    <w:basedOn w:val="Normal"/>
    <w:rsid w:val="004A4D9C"/>
    <w:pPr>
      <w:spacing w:after="120"/>
      <w:ind w:left="1440" w:right="1440"/>
    </w:pPr>
  </w:style>
  <w:style w:type="character" w:customStyle="1" w:styleId="Subscript">
    <w:name w:val="Subscript"/>
    <w:basedOn w:val="DefaultParagraphFont"/>
    <w:rsid w:val="004A4D9C"/>
    <w:rPr>
      <w:sz w:val="16"/>
      <w:vertAlign w:val="subscript"/>
    </w:rPr>
  </w:style>
  <w:style w:type="character" w:customStyle="1" w:styleId="Superscript">
    <w:name w:val="Superscript"/>
    <w:basedOn w:val="DefaultParagraphFont"/>
    <w:rsid w:val="004A4D9C"/>
    <w:rPr>
      <w:sz w:val="16"/>
      <w:vertAlign w:val="superscript"/>
    </w:rPr>
  </w:style>
  <w:style w:type="character" w:customStyle="1" w:styleId="Symbols">
    <w:name w:val="Symbols"/>
    <w:basedOn w:val="DefaultParagraphFont"/>
    <w:rsid w:val="004A4D9C"/>
    <w:rPr>
      <w:rFonts w:ascii="Symbol" w:hAnsi="Symbol"/>
    </w:rPr>
  </w:style>
  <w:style w:type="character" w:customStyle="1" w:styleId="MenuOptions">
    <w:name w:val="Menu Options"/>
    <w:basedOn w:val="DefaultParagraphFont"/>
    <w:rsid w:val="004A4D9C"/>
    <w:rPr>
      <w:rFonts w:ascii="Arial Narrow" w:hAnsi="Arial Narrow"/>
      <w:smallCaps/>
    </w:rPr>
  </w:style>
  <w:style w:type="character" w:customStyle="1" w:styleId="Buttons">
    <w:name w:val="Buttons"/>
    <w:basedOn w:val="DefaultParagraphFont"/>
    <w:rsid w:val="004A4D9C"/>
    <w:rPr>
      <w:b/>
    </w:rPr>
  </w:style>
  <w:style w:type="character" w:customStyle="1" w:styleId="Underlined">
    <w:name w:val="Underlined"/>
    <w:basedOn w:val="DefaultParagraphFont"/>
    <w:rsid w:val="004A4D9C"/>
    <w:rPr>
      <w:u w:val="single"/>
    </w:rPr>
  </w:style>
  <w:style w:type="paragraph" w:customStyle="1" w:styleId="TableBodyTextRight">
    <w:name w:val="Table Body Text Right"/>
    <w:basedOn w:val="TableBodyText"/>
    <w:rsid w:val="004A4D9C"/>
    <w:pPr>
      <w:widowControl w:val="0"/>
      <w:autoSpaceDE w:val="0"/>
      <w:autoSpaceDN w:val="0"/>
      <w:adjustRightInd w:val="0"/>
      <w:jc w:val="right"/>
    </w:pPr>
    <w:rPr>
      <w:rFonts w:cs="Arial"/>
      <w:szCs w:val="18"/>
    </w:rPr>
  </w:style>
  <w:style w:type="paragraph" w:customStyle="1" w:styleId="CopyrightText">
    <w:name w:val="Copyright Text"/>
    <w:basedOn w:val="BodyText"/>
    <w:rsid w:val="004A4D9C"/>
    <w:rPr>
      <w:sz w:val="18"/>
    </w:rPr>
  </w:style>
  <w:style w:type="paragraph" w:customStyle="1" w:styleId="BodySmallRight">
    <w:name w:val="Body Small Right"/>
    <w:basedOn w:val="BodyTextRight"/>
    <w:rsid w:val="004A4D9C"/>
    <w:rPr>
      <w:sz w:val="18"/>
      <w:szCs w:val="18"/>
    </w:rPr>
  </w:style>
  <w:style w:type="paragraph" w:customStyle="1" w:styleId="MarginEdition">
    <w:name w:val="Margin Edition"/>
    <w:basedOn w:val="MarginNote"/>
    <w:rsid w:val="004A4D9C"/>
    <w:pPr>
      <w:spacing w:before="0" w:after="0"/>
    </w:pPr>
    <w:rPr>
      <w:rFonts w:ascii="Times New Roman" w:hAnsi="Times New Roman"/>
      <w:color w:val="999999"/>
    </w:rPr>
  </w:style>
  <w:style w:type="paragraph" w:customStyle="1" w:styleId="Spacer">
    <w:name w:val="Spacer"/>
    <w:basedOn w:val="Normal"/>
    <w:rsid w:val="004A4D9C"/>
    <w:rPr>
      <w:sz w:val="2"/>
      <w:szCs w:val="2"/>
    </w:rPr>
  </w:style>
  <w:style w:type="character" w:customStyle="1" w:styleId="Small">
    <w:name w:val="Small"/>
    <w:basedOn w:val="DefaultParagraphFont"/>
    <w:rsid w:val="004A4D9C"/>
    <w:rPr>
      <w:sz w:val="16"/>
    </w:rPr>
  </w:style>
  <w:style w:type="paragraph" w:customStyle="1" w:styleId="WideTable">
    <w:name w:val="Wide Table"/>
    <w:basedOn w:val="Normal"/>
    <w:rsid w:val="004A4D9C"/>
    <w:pPr>
      <w:ind w:left="-1418"/>
    </w:pPr>
    <w:rPr>
      <w:sz w:val="2"/>
      <w:szCs w:val="2"/>
    </w:rPr>
  </w:style>
  <w:style w:type="character" w:styleId="PageNumber">
    <w:name w:val="page number"/>
    <w:basedOn w:val="DefaultParagraphFont"/>
    <w:rsid w:val="004A4D9C"/>
  </w:style>
  <w:style w:type="paragraph" w:styleId="Quote">
    <w:name w:val="Quote"/>
    <w:basedOn w:val="Heading1"/>
    <w:link w:val="QuoteChar"/>
    <w:qFormat/>
    <w:rsid w:val="004A4D9C"/>
    <w:rPr>
      <w:b w:val="0"/>
      <w:sz w:val="72"/>
      <w:szCs w:val="72"/>
      <w:lang w:val="en-NZ"/>
    </w:rPr>
  </w:style>
  <w:style w:type="character" w:customStyle="1" w:styleId="QuoteChar">
    <w:name w:val="Quote Char"/>
    <w:basedOn w:val="DefaultParagraphFont"/>
    <w:link w:val="Quote"/>
    <w:rsid w:val="004A4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D9C"/>
    <w:pPr>
      <w:pageBreakBefore/>
    </w:pPr>
  </w:style>
  <w:style w:type="paragraph" w:customStyle="1" w:styleId="Border">
    <w:name w:val="Border"/>
    <w:basedOn w:val="Normal"/>
    <w:qFormat/>
    <w:rsid w:val="004A4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D9C"/>
    <w:rPr>
      <w:b/>
      <w:bCs/>
      <w:i/>
      <w:iCs/>
      <w:color w:val="auto"/>
    </w:rPr>
  </w:style>
  <w:style w:type="paragraph" w:styleId="IntenseQuote">
    <w:name w:val="Intense Quote"/>
    <w:basedOn w:val="Normal"/>
    <w:next w:val="Normal"/>
    <w:link w:val="IntenseQuoteChar"/>
    <w:uiPriority w:val="30"/>
    <w:qFormat/>
    <w:rsid w:val="004A4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D9C"/>
    <w:rPr>
      <w:smallCaps/>
      <w:color w:val="auto"/>
      <w:u w:val="single"/>
    </w:rPr>
  </w:style>
  <w:style w:type="character" w:styleId="IntenseReference">
    <w:name w:val="Intense Reference"/>
    <w:basedOn w:val="DefaultParagraphFont"/>
    <w:uiPriority w:val="32"/>
    <w:qFormat/>
    <w:rsid w:val="004A4D9C"/>
    <w:rPr>
      <w:b/>
      <w:bCs/>
      <w:smallCaps/>
      <w:color w:val="auto"/>
      <w:spacing w:val="5"/>
      <w:u w:val="single"/>
    </w:rPr>
  </w:style>
  <w:style w:type="paragraph" w:customStyle="1" w:styleId="2ColumnHeading">
    <w:name w:val="2Column Heading"/>
    <w:basedOn w:val="BodyText"/>
    <w:qFormat/>
    <w:rsid w:val="004A4D9C"/>
    <w:pPr>
      <w:spacing w:after="60"/>
      <w:ind w:left="-2268"/>
    </w:pPr>
    <w:rPr>
      <w:b/>
    </w:rPr>
  </w:style>
  <w:style w:type="paragraph" w:customStyle="1" w:styleId="Heading1TOC">
    <w:name w:val="Heading1 TOC"/>
    <w:basedOn w:val="Normal"/>
    <w:qFormat/>
    <w:rsid w:val="004A4D9C"/>
    <w:pPr>
      <w:spacing w:before="240" w:after="120"/>
    </w:pPr>
    <w:rPr>
      <w:rFonts w:ascii="Times New Roman" w:hAnsi="Times New Roman"/>
      <w:b/>
      <w:sz w:val="32"/>
    </w:rPr>
  </w:style>
  <w:style w:type="paragraph" w:customStyle="1" w:styleId="Heading2TOC">
    <w:name w:val="Heading2 TOC"/>
    <w:basedOn w:val="Normal"/>
    <w:qFormat/>
    <w:rsid w:val="004A4D9C"/>
    <w:pPr>
      <w:spacing w:before="240" w:after="60"/>
    </w:pPr>
    <w:rPr>
      <w:rFonts w:ascii="Times New Roman" w:hAnsi="Times New Roman"/>
      <w:b/>
      <w:sz w:val="28"/>
    </w:rPr>
  </w:style>
  <w:style w:type="character" w:customStyle="1" w:styleId="Underline">
    <w:name w:val="Underline"/>
    <w:basedOn w:val="DefaultParagraphFont"/>
    <w:qFormat/>
    <w:rsid w:val="004A4D9C"/>
    <w:rPr>
      <w:u w:val="single"/>
    </w:rPr>
  </w:style>
  <w:style w:type="character" w:customStyle="1" w:styleId="BoldandItalics">
    <w:name w:val="Bold and Italics"/>
    <w:qFormat/>
    <w:rsid w:val="004A4D9C"/>
    <w:rPr>
      <w:b/>
      <w:i/>
      <w:u w:val="none"/>
    </w:rPr>
  </w:style>
  <w:style w:type="paragraph" w:styleId="BalloonText">
    <w:name w:val="Balloon Text"/>
    <w:basedOn w:val="Normal"/>
    <w:link w:val="BalloonTextChar"/>
    <w:rsid w:val="004A4D9C"/>
    <w:rPr>
      <w:rFonts w:ascii="Tahoma" w:hAnsi="Tahoma" w:cs="Tahoma"/>
      <w:sz w:val="16"/>
      <w:szCs w:val="16"/>
    </w:rPr>
  </w:style>
  <w:style w:type="character" w:customStyle="1" w:styleId="BalloonTextChar">
    <w:name w:val="Balloon Text Char"/>
    <w:basedOn w:val="DefaultParagraphFont"/>
    <w:link w:val="BalloonText"/>
    <w:rsid w:val="004A4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D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D9C"/>
    <w:rPr>
      <w:b/>
      <w:color w:val="660033"/>
      <w:spacing w:val="0"/>
    </w:rPr>
  </w:style>
  <w:style w:type="paragraph" w:customStyle="1" w:styleId="Nameditemlist">
    <w:name w:val="Named item list"/>
    <w:basedOn w:val="BodyText"/>
    <w:qFormat/>
    <w:rsid w:val="004A4D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10568</Characters>
  <Application>Microsoft Office Word</Application>
  <DocSecurity>0</DocSecurity>
  <Lines>608</Lines>
  <Paragraphs>451</Paragraphs>
  <ScaleCrop>false</ScaleCrop>
  <Company>Author-it Software Corporation Ltd.</Company>
  <LinksUpToDate>false</LinksUpToDate>
  <CharactersWithSpaces>11827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UET60212 Advanced Diploma of ESI - Power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2013-03-15T13:09:00Z</dcterms:created>
  <dcterms:modified xsi:type="dcterms:W3CDTF">2013-03-15T13:09:00Z</dcterms:modified>
</cp:coreProperties>
</file>