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E6B" w:rsidP="00780E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UET60109 Advanced Diploma of ESI - Power Systems</w:t>
      </w:r>
      <w:r>
        <w:fldChar w:fldCharType="end"/>
      </w:r>
    </w:p>
    <w:p w:rsidR="00780E6B" w:rsidP="00780E6B">
      <w:pPr>
        <w:pStyle w:val="Version"/>
        <w:sectPr w:rsidSect="00FF36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69B" w:rsidP="00FF369B">
      <w:pPr>
        <w:pStyle w:val="SuperHeading"/>
      </w:pPr>
      <w:r w:rsidRPr="00FF369B">
        <w:t>UET60109 Advanced Diploma of ESI - Power Systems</w:t>
      </w:r>
    </w:p>
    <w:p w:rsidR="00000000" w:rsidRPr="00FF369B" w:rsidP="00FF369B">
      <w:pPr>
        <w:pStyle w:val="Heading1"/>
      </w:pPr>
      <w:bookmarkStart w:id="1" w:name="O_300928"/>
      <w:bookmarkEnd w:id="1"/>
      <w:r w:rsidRPr="00FF369B">
        <w:t>Modification History</w:t>
      </w:r>
    </w:p>
    <w:p w:rsidR="00000000" w:rsidRPr="00FF369B" w:rsidP="00FF369B">
      <w:pPr>
        <w:pStyle w:val="BodyText"/>
      </w:pPr>
      <w:r w:rsidRPr="00FF369B">
        <w:t>Not Applicable</w:t>
      </w:r>
    </w:p>
    <w:p w:rsidR="00000000" w:rsidRPr="00FF369B" w:rsidP="00FF369B">
      <w:pPr>
        <w:pStyle w:val="AllowPageBreak"/>
      </w:pPr>
    </w:p>
    <w:p w:rsidR="00000000" w:rsidRPr="00FF369B" w:rsidP="00FF369B">
      <w:pPr>
        <w:pStyle w:val="Heading1"/>
      </w:pPr>
      <w:bookmarkStart w:id="2" w:name="O_300922"/>
      <w:bookmarkEnd w:id="2"/>
      <w:r w:rsidRPr="00FF369B">
        <w:t>Description</w:t>
      </w:r>
    </w:p>
    <w:p w:rsidR="00000000" w:rsidRPr="00FF369B" w:rsidP="00FF369B">
      <w:pPr>
        <w:pStyle w:val="BodyText"/>
      </w:pPr>
      <w:r w:rsidRPr="00FF369B">
        <w:t>Not Applicable</w:t>
      </w:r>
    </w:p>
    <w:p w:rsidR="00000000" w:rsidRPr="00FF369B" w:rsidP="00FF369B">
      <w:pPr>
        <w:pStyle w:val="AllowPageBreak"/>
      </w:pPr>
    </w:p>
    <w:p w:rsidR="00000000" w:rsidRPr="00FF369B" w:rsidP="00FF369B">
      <w:pPr>
        <w:pStyle w:val="Heading1"/>
      </w:pPr>
      <w:bookmarkStart w:id="3" w:name="O_300923"/>
      <w:bookmarkEnd w:id="3"/>
      <w:r w:rsidRPr="00FF369B">
        <w:t>Pathways Information</w:t>
      </w:r>
    </w:p>
    <w:p w:rsidR="00000000" w:rsidRPr="00FF369B" w:rsidP="00FF369B">
      <w:pPr>
        <w:pStyle w:val="BodyText"/>
      </w:pPr>
      <w:r w:rsidRPr="00FF369B">
        <w:t>Not Applicable</w:t>
      </w:r>
    </w:p>
    <w:p w:rsidR="00000000" w:rsidRPr="00FF369B" w:rsidP="00FF369B">
      <w:pPr>
        <w:pStyle w:val="AllowPageBreak"/>
      </w:pPr>
    </w:p>
    <w:p w:rsidR="00000000" w:rsidRPr="00FF369B" w:rsidP="00FF369B">
      <w:pPr>
        <w:pStyle w:val="Heading1"/>
      </w:pPr>
      <w:bookmarkStart w:id="4" w:name="O_300926"/>
      <w:bookmarkEnd w:id="4"/>
      <w:r w:rsidRPr="00FF369B">
        <w:t>Licensing/Regulatory Information</w:t>
      </w:r>
    </w:p>
    <w:p w:rsidR="00000000" w:rsidRPr="00FF369B" w:rsidP="00FF369B">
      <w:pPr>
        <w:pStyle w:val="BodyText"/>
      </w:pPr>
      <w:r w:rsidRPr="00FF369B">
        <w:t xml:space="preserve">Not </w:t>
      </w:r>
      <w:r w:rsidRPr="00FF369B">
        <w:t>Applicable</w:t>
      </w:r>
    </w:p>
    <w:p w:rsidR="00000000" w:rsidRPr="00FF369B" w:rsidP="00FF369B">
      <w:pPr>
        <w:pStyle w:val="AllowPageBreak"/>
      </w:pPr>
    </w:p>
    <w:p w:rsidR="00000000" w:rsidRPr="00FF369B" w:rsidP="00FF369B">
      <w:pPr>
        <w:pStyle w:val="Heading1"/>
      </w:pPr>
      <w:bookmarkStart w:id="5" w:name="O_300925"/>
      <w:bookmarkEnd w:id="5"/>
      <w:r w:rsidRPr="00FF369B">
        <w:t>Entry Requirements</w:t>
      </w:r>
    </w:p>
    <w:p w:rsidR="00000000" w:rsidRPr="00FF369B" w:rsidP="00FF369B">
      <w:pPr>
        <w:pStyle w:val="BodyText"/>
      </w:pPr>
      <w:r w:rsidRPr="00FF369B">
        <w:t>Not Applicable</w:t>
      </w:r>
    </w:p>
    <w:p w:rsidR="00000000" w:rsidRPr="00FF369B" w:rsidP="00FF369B">
      <w:pPr>
        <w:pStyle w:val="AllowPageBreak"/>
      </w:pPr>
    </w:p>
    <w:p w:rsidR="00000000" w:rsidRPr="00FF369B" w:rsidP="00FF369B">
      <w:pPr>
        <w:pStyle w:val="Heading1"/>
      </w:pPr>
      <w:bookmarkStart w:id="6" w:name="O_300924"/>
      <w:bookmarkEnd w:id="6"/>
      <w:r w:rsidRPr="00FF369B">
        <w:t>Employability Skills Summary</w:t>
      </w:r>
    </w:p>
    <w:p w:rsidR="00000000" w:rsidRPr="00FF369B" w:rsidP="00FF369B">
      <w:pPr>
        <w:pStyle w:val="BodyText"/>
      </w:pPr>
      <w:r w:rsidRPr="00FF369B">
        <w:t>Not Applicable</w:t>
      </w:r>
    </w:p>
    <w:p w:rsidR="00000000" w:rsidRPr="00FF369B" w:rsidP="00FF369B">
      <w:pPr>
        <w:pStyle w:val="AllowPageBreak"/>
      </w:pPr>
    </w:p>
    <w:p w:rsidR="00000000" w:rsidRPr="00FF369B" w:rsidP="00FF369B">
      <w:pPr>
        <w:pStyle w:val="Heading1"/>
      </w:pPr>
      <w:bookmarkStart w:id="7" w:name="O_266068"/>
      <w:bookmarkEnd w:id="7"/>
      <w:r w:rsidRPr="00FF369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509"/>
        <w:gridCol w:w="11"/>
      </w:tblGrid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69B" w:rsidP="00FF369B">
            <w:pPr>
              <w:pStyle w:val="List"/>
            </w:pPr>
            <w:r w:rsidRPr="00FF369B">
              <w:t>a)</w:t>
            </w:r>
            <w:r w:rsidRPr="00FF369B">
              <w:tab/>
            </w:r>
            <w:r w:rsidRPr="00FF369B">
              <w:rPr>
                <w:rStyle w:val="SpecialBold"/>
              </w:rPr>
              <w:t>Completion requirements</w:t>
            </w:r>
          </w:p>
          <w:p w:rsidR="00000000" w:rsidRPr="00FF369B" w:rsidP="00FF369B">
            <w:pPr>
              <w:pStyle w:val="List"/>
            </w:pPr>
            <w:r w:rsidRPr="00FF369B">
              <w:t>b)</w:t>
            </w:r>
            <w:r w:rsidRPr="00FF369B">
              <w:tab/>
            </w:r>
            <w:r w:rsidRPr="00FF369B">
              <w:t>The requirements for granting this qualification will be met when competency is demonstrated and achieved for:</w:t>
            </w:r>
          </w:p>
          <w:p w:rsidR="00000000" w:rsidRPr="00FF369B" w:rsidP="00FF369B">
            <w:pPr>
              <w:pStyle w:val="List"/>
            </w:pPr>
            <w:r w:rsidRPr="00FF369B">
              <w:t>c)</w:t>
            </w:r>
            <w:r w:rsidRPr="00FF369B">
              <w:tab/>
              <w:t xml:space="preserve">1. All the Core Units, </w:t>
            </w:r>
            <w:r w:rsidRPr="00FF369B">
              <w:rPr>
                <w:rStyle w:val="SpecialBold"/>
              </w:rPr>
              <w:t>and</w:t>
            </w:r>
          </w:p>
          <w:p w:rsidR="00000000" w:rsidRPr="00FF369B" w:rsidP="00FF369B">
            <w:pPr>
              <w:pStyle w:val="List"/>
            </w:pPr>
            <w:r w:rsidRPr="00FF369B">
              <w:t>d)</w:t>
            </w:r>
            <w:r w:rsidRPr="00FF369B">
              <w:tab/>
              <w:t xml:space="preserve">2. A combination of Elective Units selected from Schedule 5 and Schedule 6 - Advanced Diploma, where the sum of </w:t>
            </w:r>
            <w:r w:rsidRPr="00FF369B">
              <w:t xml:space="preserve">the weighting value is in accord with that assigned to this qualification and quantified below, </w:t>
            </w:r>
            <w:r w:rsidRPr="00FF369B">
              <w:rPr>
                <w:rStyle w:val="SpecialBold"/>
              </w:rPr>
              <w:t>and</w:t>
            </w:r>
          </w:p>
          <w:p w:rsidR="00000000" w:rsidP="00FF369B">
            <w:pPr>
              <w:pStyle w:val="List"/>
              <w:rPr>
                <w:lang w:val="en-NZ"/>
              </w:rPr>
            </w:pPr>
            <w:r w:rsidRPr="00FF369B">
              <w:t>e)</w:t>
            </w:r>
            <w:r w:rsidRPr="00FF369B">
              <w:tab/>
              <w:t>3. All of any prerequisite requirements.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f)</w:t>
            </w:r>
            <w:r w:rsidRPr="00FF369B">
              <w:tab/>
            </w:r>
            <w:r w:rsidRPr="00FF369B">
              <w:rPr>
                <w:rStyle w:val="SpecialBold"/>
              </w:rPr>
              <w:t>Core Units</w:t>
            </w:r>
            <w:r w:rsidRPr="00FF369B">
              <w:t xml:space="preserve">  </w:t>
            </w:r>
            <w:r w:rsidRPr="00FF369B">
              <w:rPr>
                <w:rStyle w:val="SpecialBold"/>
              </w:rPr>
              <w:t>All to be completed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g)</w:t>
            </w:r>
            <w:r w:rsidRPr="00FF369B">
              <w:tab/>
              <w:t>UEENEED004B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h)</w:t>
            </w:r>
            <w:r w:rsidRPr="00FF369B">
              <w:tab/>
              <w:t>Use engineering application software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i)</w:t>
            </w:r>
            <w:r w:rsidRPr="00FF369B">
              <w:tab/>
              <w:t>UEENEEE001B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j)</w:t>
            </w:r>
            <w:r w:rsidRPr="00FF369B">
              <w:tab/>
              <w:t>Apply OHS practices in the workplace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k)</w:t>
            </w:r>
            <w:r w:rsidRPr="00FF369B">
              <w:tab/>
              <w:t>UEENEEE002B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l)</w:t>
            </w:r>
            <w:r w:rsidRPr="00FF369B">
              <w:tab/>
              <w:t>Dismantle, assemble and fabricate electrotechnology components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m)</w:t>
            </w:r>
            <w:r w:rsidRPr="00FF369B">
              <w:tab/>
              <w:t>UEENEEE007B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n)</w:t>
            </w:r>
            <w:r w:rsidRPr="00FF369B">
              <w:tab/>
              <w:t>Use drawings, diagrams, schedules and manuals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o)</w:t>
            </w:r>
            <w:r w:rsidRPr="00FF369B">
              <w:tab/>
              <w:t>UEENEEE024B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p)</w:t>
            </w:r>
            <w:r w:rsidRPr="00FF369B">
              <w:tab/>
              <w:t>Compile and produce an electrotechnology report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q)</w:t>
            </w:r>
            <w:r w:rsidRPr="00FF369B">
              <w:tab/>
            </w:r>
            <w:r w:rsidRPr="00FF369B">
              <w:t>UEENEEG047B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r)</w:t>
            </w:r>
            <w:r w:rsidRPr="00FF369B">
              <w:tab/>
              <w:t>Provide computational solutions to power engineering problems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s)</w:t>
            </w:r>
            <w:r w:rsidRPr="00FF369B">
              <w:tab/>
              <w:t>UEENEEG048B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t)</w:t>
            </w:r>
            <w:r w:rsidRPr="00FF369B">
              <w:tab/>
              <w:t>Solve problems in complex multiple path power circuits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u)</w:t>
            </w:r>
            <w:r w:rsidRPr="00FF369B">
              <w:tab/>
              <w:t>UEENEEG049B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v)</w:t>
            </w:r>
            <w:r w:rsidRPr="00FF369B">
              <w:tab/>
              <w:t>Solve problems in complex polyphase power circuits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w)</w:t>
            </w:r>
            <w:r w:rsidRPr="00FF369B">
              <w:tab/>
              <w:t>UETTDREL01B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x)</w:t>
            </w:r>
            <w:r w:rsidRPr="00FF369B">
              <w:tab/>
            </w:r>
            <w:r w:rsidRPr="00FF369B">
              <w:t>Apply environmental and sustainable energy procedures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y)</w:t>
            </w:r>
            <w:r w:rsidRPr="00FF369B">
              <w:tab/>
              <w:t>UETTDREL04B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z)</w:t>
            </w:r>
            <w:r w:rsidRPr="00FF369B">
              <w:tab/>
              <w:t>Working safely near live electrical apparatus as a non electrical worker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aa)</w:t>
            </w:r>
            <w:r w:rsidRPr="00FF369B">
              <w:tab/>
              <w:t>UETTDRIS22B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bb)</w:t>
            </w:r>
            <w:r w:rsidRPr="00FF369B">
              <w:tab/>
              <w:t xml:space="preserve">Implement and monitor the organisation's OHS policies </w:t>
            </w:r>
            <w:r w:rsidRPr="00FF369B">
              <w:t>procedures and programs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cc)</w:t>
            </w:r>
            <w:r w:rsidRPr="00FF369B">
              <w:tab/>
              <w:t>UETTDR</w:t>
            </w:r>
            <w:r w:rsidRPr="00FF369B">
              <w:t>IS23B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dd)</w:t>
            </w:r>
            <w:r w:rsidRPr="00FF369B">
              <w:tab/>
              <w:t>Implement and monitor environmental and sustainable energy management policies and procedures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ee)</w:t>
            </w:r>
            <w:r w:rsidRPr="00FF369B">
              <w:tab/>
              <w:t>UETTDRIS28A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ff)</w:t>
            </w:r>
            <w:r w:rsidRPr="00FF369B">
              <w:tab/>
              <w:t>Analyse and develop solutions for problems in extra-low voltage, single path circuits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gg)</w:t>
            </w:r>
            <w:r w:rsidRPr="00FF369B">
              <w:tab/>
              <w:t>UETTDRIS29A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hh)</w:t>
            </w:r>
            <w:r w:rsidRPr="00FF369B">
              <w:tab/>
              <w:t>Analyse and develop solu</w:t>
            </w:r>
            <w:r w:rsidRPr="00FF369B">
              <w:t>tions for problems in multiple path d.c. circuits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ii)</w:t>
            </w:r>
            <w:r w:rsidRPr="00FF369B">
              <w:tab/>
              <w:t>UETTDRIS30A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jj)</w:t>
            </w:r>
            <w:r w:rsidRPr="00FF369B">
              <w:tab/>
              <w:t>Analyse and develop solutions for problems in electromagnetic circuits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kk)</w:t>
            </w:r>
            <w:r w:rsidRPr="00FF369B">
              <w:tab/>
              <w:t>UETTDRIS31A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69B">
            <w:pPr>
              <w:pStyle w:val="List"/>
              <w:rPr>
                <w:lang w:val="en-NZ"/>
              </w:rPr>
            </w:pPr>
            <w:r w:rsidRPr="00FF369B">
              <w:t>ll)</w:t>
            </w:r>
            <w:r w:rsidRPr="00FF369B">
              <w:tab/>
              <w:t>Analyse and develop solutions for problems in single and three phase low voltage circuits</w:t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84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69B" w:rsidP="00FF369B">
            <w:pPr>
              <w:pStyle w:val="List"/>
            </w:pPr>
            <w:r w:rsidRPr="00FF369B">
              <w:t>mm)</w:t>
            </w:r>
            <w:r w:rsidRPr="00FF369B">
              <w:tab/>
            </w:r>
            <w:r w:rsidRPr="00FF369B">
              <w:rPr>
                <w:rStyle w:val="SpecialBold"/>
              </w:rPr>
              <w:t>Electives Units</w:t>
            </w:r>
            <w:r w:rsidRPr="00FF369B">
              <w:t>:</w:t>
            </w:r>
          </w:p>
          <w:p w:rsidR="00000000" w:rsidRPr="00FF369B" w:rsidP="00FF369B">
            <w:pPr>
              <w:pStyle w:val="List"/>
            </w:pPr>
            <w:r w:rsidRPr="00FF369B">
              <w:t>nn)</w:t>
            </w:r>
            <w:r w:rsidRPr="00FF369B">
              <w:tab/>
            </w:r>
            <w:r w:rsidRPr="00FF369B">
              <w:rPr>
                <w:rStyle w:val="SpecialBold"/>
              </w:rPr>
              <w:t>Acquire any combination of Elective Group Units having a total sum of at least 1800 points</w:t>
            </w:r>
            <w:r w:rsidRPr="00FF369B">
              <w:t xml:space="preserve">, </w:t>
            </w:r>
            <w:r w:rsidRPr="00FF369B">
              <w:rPr>
                <w:rStyle w:val="SpecialBold"/>
              </w:rPr>
              <w:t>of which at least 830 points must be completed from schedule 6</w:t>
            </w:r>
            <w:r w:rsidRPr="00FF369B">
              <w:t xml:space="preserve">.  </w:t>
            </w:r>
            <w:r w:rsidRPr="00FF369B">
              <w:rPr>
                <w:rStyle w:val="SpecialBold"/>
              </w:rPr>
              <w:t>The remaining points can come from schedule 5</w:t>
            </w:r>
            <w:r w:rsidRPr="00FF369B">
              <w:t>.</w:t>
            </w:r>
          </w:p>
          <w:p w:rsidR="00000000" w:rsidRPr="00FF369B" w:rsidP="00FF369B">
            <w:pPr>
              <w:pStyle w:val="List"/>
            </w:pPr>
            <w:r w:rsidRPr="00FF369B">
              <w:t>oo)</w:t>
            </w:r>
            <w:r w:rsidRPr="00FF369B">
              <w:tab/>
            </w:r>
            <w:r w:rsidRPr="00FF369B">
              <w:rPr>
                <w:rStyle w:val="SpecialBold"/>
              </w:rPr>
              <w:t>Core Units in this Qual</w:t>
            </w:r>
            <w:r w:rsidRPr="00FF369B">
              <w:rPr>
                <w:rStyle w:val="SpecialBold"/>
              </w:rPr>
              <w:t>ification cannot be included</w:t>
            </w:r>
            <w:r w:rsidRPr="00FF369B">
              <w:t xml:space="preserve">. </w:t>
            </w:r>
          </w:p>
          <w:p w:rsidR="00000000" w:rsidRPr="00FF369B" w:rsidP="00FF369B">
            <w:pPr>
              <w:pStyle w:val="List"/>
            </w:pPr>
            <w:r w:rsidRPr="00FF369B">
              <w:t>pp)</w:t>
            </w:r>
            <w:r w:rsidRPr="00FF369B">
              <w:tab/>
            </w:r>
            <w:r w:rsidRPr="00FF369B">
              <w:rPr>
                <w:rStyle w:val="SpecialBold"/>
              </w:rPr>
              <w:t>Schedules 5 to 6 form part of this qualification structure</w:t>
            </w:r>
            <w:r w:rsidRPr="00FF369B">
              <w:t>.</w:t>
            </w:r>
          </w:p>
          <w:p w:rsidR="00000000" w:rsidRPr="00FF369B" w:rsidP="00FF369B">
            <w:pPr>
              <w:pStyle w:val="List"/>
            </w:pPr>
            <w:r w:rsidRPr="00FF369B">
              <w:t>qq)</w:t>
            </w:r>
            <w:r w:rsidRPr="00FF369B">
              <w:tab/>
            </w:r>
            <w:r w:rsidRPr="00FF369B">
              <w:rPr>
                <w:rStyle w:val="SpecialBold"/>
              </w:rPr>
              <w:t>And all of any prerequisite requirements acquired</w:t>
            </w:r>
            <w:r w:rsidRPr="00FF369B">
              <w:t>.</w:t>
            </w:r>
          </w:p>
          <w:p w:rsidR="00000000" w:rsidP="00FF369B">
            <w:pPr>
              <w:pStyle w:val="List"/>
              <w:rPr>
                <w:lang w:val="en-NZ"/>
              </w:rPr>
            </w:pPr>
            <w:r w:rsidRPr="00FF369B">
              <w:t>rr)</w:t>
            </w:r>
            <w:r w:rsidRPr="00FF369B">
              <w:tab/>
            </w:r>
          </w:p>
        </w:tc>
      </w:tr>
      <w:tr w:rsidTr="00780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84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69B" w:rsidP="00FF369B">
            <w:pPr>
              <w:pStyle w:val="List"/>
            </w:pPr>
            <w:r w:rsidRPr="00FF369B">
              <w:t>ss)</w:t>
            </w:r>
            <w:r w:rsidRPr="00FF369B">
              <w:tab/>
            </w:r>
          </w:p>
        </w:tc>
      </w:tr>
    </w:tbl>
    <w:p w:rsidR="00780E6B" w:rsidP="00FF369B">
      <w:pPr>
        <w:pStyle w:val="BodyText"/>
      </w:pPr>
    </w:p>
    <w:p w:rsidR="00780E6B" w:rsidP="00FF369B">
      <w:pPr>
        <w:pStyle w:val="BodyText"/>
      </w:pPr>
    </w:p>
    <w:p w:rsidR="00000000" w:rsidRPr="00FF369B" w:rsidP="00FF369B"/>
    <w:sectPr w:rsidSect="00FF36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6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0E6B" w:rsidP="00780E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6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E6B" w:rsidP="00FF36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0E6B" w:rsidP="00FF36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780E6B" w:rsidP="00FF369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6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0E6B" w:rsidP="00780E6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6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E6B" w:rsidP="00FF36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UET60109 Advanced Diploma of ESI -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80E6B" w:rsidP="00FF369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6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F36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6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6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6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6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6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6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6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6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6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69B"/>
  </w:style>
  <w:style w:type="character" w:customStyle="1" w:styleId="Heading1Char">
    <w:name w:val="Heading 1 Char"/>
    <w:basedOn w:val="DefaultParagraphFont"/>
    <w:link w:val="Heading1"/>
    <w:rsid w:val="00FF36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6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69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F36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69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F369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F369B"/>
    <w:rPr>
      <w:b/>
      <w:spacing w:val="0"/>
    </w:rPr>
  </w:style>
  <w:style w:type="paragraph" w:styleId="Header">
    <w:name w:val="header"/>
    <w:basedOn w:val="Normal"/>
    <w:link w:val="HeaderChar"/>
    <w:rsid w:val="00FF36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6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F369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F36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6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6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6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69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F369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F369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F36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6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6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6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6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F36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6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69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F36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36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6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6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6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6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6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69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F36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6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6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6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6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69B"/>
    <w:rPr>
      <w:i/>
    </w:rPr>
  </w:style>
  <w:style w:type="paragraph" w:styleId="Caption">
    <w:name w:val="caption"/>
    <w:basedOn w:val="BodyText"/>
    <w:next w:val="Normal"/>
    <w:qFormat/>
    <w:rsid w:val="00FF36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6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6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69B"/>
  </w:style>
  <w:style w:type="paragraph" w:styleId="TableofFigures">
    <w:name w:val="table of figures"/>
    <w:basedOn w:val="Normal"/>
    <w:next w:val="Normal"/>
    <w:semiHidden/>
    <w:rsid w:val="00FF36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69B"/>
    <w:pPr>
      <w:numPr>
        <w:numId w:val="9"/>
      </w:numPr>
    </w:pPr>
  </w:style>
  <w:style w:type="character" w:customStyle="1" w:styleId="WingdingSymbols">
    <w:name w:val="Wingding Symbols"/>
    <w:rsid w:val="00FF369B"/>
    <w:rPr>
      <w:rFonts w:ascii="Wingdings" w:hAnsi="Wingdings"/>
    </w:rPr>
  </w:style>
  <w:style w:type="paragraph" w:customStyle="1" w:styleId="TableHeading">
    <w:name w:val="Table Heading"/>
    <w:basedOn w:val="HeadingBase"/>
    <w:rsid w:val="00FF36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69B"/>
    <w:rPr>
      <w:color w:val="0033CC"/>
      <w:u w:val="none"/>
    </w:rPr>
  </w:style>
  <w:style w:type="paragraph" w:customStyle="1" w:styleId="BodyTextRight">
    <w:name w:val="Body Text Right"/>
    <w:basedOn w:val="BodyText"/>
    <w:rsid w:val="00FF36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6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6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6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6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69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F369B"/>
    <w:rPr>
      <w:sz w:val="32"/>
    </w:rPr>
  </w:style>
  <w:style w:type="paragraph" w:customStyle="1" w:styleId="HeadingProcedure">
    <w:name w:val="Heading Procedure"/>
    <w:basedOn w:val="HeadingBase"/>
    <w:next w:val="Normal"/>
    <w:rsid w:val="00FF36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69B"/>
    <w:pPr>
      <w:spacing w:before="60" w:after="60"/>
    </w:pPr>
  </w:style>
  <w:style w:type="paragraph" w:styleId="ListContinue">
    <w:name w:val="List Continue"/>
    <w:basedOn w:val="List"/>
    <w:rsid w:val="00FF369B"/>
    <w:pPr>
      <w:ind w:firstLine="0"/>
    </w:pPr>
  </w:style>
  <w:style w:type="paragraph" w:customStyle="1" w:styleId="ListNote">
    <w:name w:val="List Note"/>
    <w:basedOn w:val="List"/>
    <w:rsid w:val="00FF36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6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6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69B"/>
    <w:rPr>
      <w:rFonts w:ascii="Courier New" w:hAnsi="Courier New"/>
    </w:rPr>
  </w:style>
  <w:style w:type="paragraph" w:customStyle="1" w:styleId="NoteBullet">
    <w:name w:val="Note Bullet"/>
    <w:basedOn w:val="Note"/>
    <w:rsid w:val="00FF36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6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6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6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6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36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69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F369B"/>
    <w:rPr>
      <w:b/>
      <w:smallCaps/>
    </w:rPr>
  </w:style>
  <w:style w:type="paragraph" w:customStyle="1" w:styleId="TableListNumber">
    <w:name w:val="Table List Number"/>
    <w:basedOn w:val="ListNumber"/>
    <w:rsid w:val="00FF36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6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69B"/>
    <w:pPr>
      <w:numPr>
        <w:numId w:val="7"/>
      </w:numPr>
    </w:pPr>
  </w:style>
  <w:style w:type="paragraph" w:customStyle="1" w:styleId="ListAlpha2">
    <w:name w:val="List Alpha 2"/>
    <w:basedOn w:val="List2"/>
    <w:rsid w:val="00FF369B"/>
    <w:pPr>
      <w:numPr>
        <w:numId w:val="6"/>
      </w:numPr>
    </w:pPr>
  </w:style>
  <w:style w:type="paragraph" w:styleId="List2">
    <w:name w:val="List 2"/>
    <w:basedOn w:val="BodyText"/>
    <w:rsid w:val="00FF36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6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6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6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6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69B"/>
    <w:pPr>
      <w:numPr>
        <w:numId w:val="1"/>
      </w:numPr>
    </w:pPr>
  </w:style>
  <w:style w:type="paragraph" w:styleId="ListBullet5">
    <w:name w:val="List Bullet 5"/>
    <w:basedOn w:val="List5"/>
    <w:rsid w:val="00FF369B"/>
    <w:pPr>
      <w:numPr>
        <w:numId w:val="2"/>
      </w:numPr>
    </w:pPr>
  </w:style>
  <w:style w:type="paragraph" w:styleId="ListContinue2">
    <w:name w:val="List Continue 2"/>
    <w:basedOn w:val="List2"/>
    <w:rsid w:val="00FF369B"/>
    <w:pPr>
      <w:ind w:firstLine="0"/>
    </w:pPr>
  </w:style>
  <w:style w:type="paragraph" w:styleId="ListContinue3">
    <w:name w:val="List Continue 3"/>
    <w:basedOn w:val="List3"/>
    <w:rsid w:val="00FF369B"/>
    <w:pPr>
      <w:ind w:left="1021" w:firstLine="0"/>
    </w:pPr>
  </w:style>
  <w:style w:type="paragraph" w:styleId="ListContinue4">
    <w:name w:val="List Continue 4"/>
    <w:basedOn w:val="List4"/>
    <w:rsid w:val="00FF369B"/>
    <w:pPr>
      <w:ind w:firstLine="0"/>
    </w:pPr>
  </w:style>
  <w:style w:type="paragraph" w:styleId="ListContinue5">
    <w:name w:val="List Continue 5"/>
    <w:basedOn w:val="List5"/>
    <w:rsid w:val="00FF369B"/>
    <w:pPr>
      <w:ind w:firstLine="0"/>
    </w:pPr>
  </w:style>
  <w:style w:type="paragraph" w:styleId="ListNumber3">
    <w:name w:val="List Number 3"/>
    <w:basedOn w:val="List3"/>
    <w:rsid w:val="00FF369B"/>
    <w:pPr>
      <w:numPr>
        <w:numId w:val="3"/>
      </w:numPr>
    </w:pPr>
  </w:style>
  <w:style w:type="paragraph" w:styleId="ListNumber4">
    <w:name w:val="List Number 4"/>
    <w:basedOn w:val="List4"/>
    <w:rsid w:val="00FF369B"/>
    <w:pPr>
      <w:numPr>
        <w:numId w:val="4"/>
      </w:numPr>
    </w:pPr>
  </w:style>
  <w:style w:type="paragraph" w:styleId="ListNumber5">
    <w:name w:val="List Number 5"/>
    <w:basedOn w:val="List5"/>
    <w:rsid w:val="00FF369B"/>
    <w:pPr>
      <w:numPr>
        <w:numId w:val="5"/>
      </w:numPr>
    </w:pPr>
  </w:style>
  <w:style w:type="paragraph" w:styleId="BlockText">
    <w:name w:val="Block Text"/>
    <w:basedOn w:val="Normal"/>
    <w:rsid w:val="00FF36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6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69B"/>
    <w:rPr>
      <w:sz w:val="16"/>
      <w:vertAlign w:val="superscript"/>
    </w:rPr>
  </w:style>
  <w:style w:type="character" w:customStyle="1" w:styleId="Symbols">
    <w:name w:val="Symbols"/>
    <w:basedOn w:val="DefaultParagraphFont"/>
    <w:rsid w:val="00FF369B"/>
    <w:rPr>
      <w:rFonts w:ascii="Symbol" w:hAnsi="Symbol"/>
    </w:rPr>
  </w:style>
  <w:style w:type="character" w:customStyle="1" w:styleId="MenuOptions">
    <w:name w:val="Menu Options"/>
    <w:basedOn w:val="DefaultParagraphFont"/>
    <w:rsid w:val="00FF36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69B"/>
    <w:rPr>
      <w:b/>
    </w:rPr>
  </w:style>
  <w:style w:type="character" w:customStyle="1" w:styleId="Underlined">
    <w:name w:val="Underlined"/>
    <w:basedOn w:val="DefaultParagraphFont"/>
    <w:rsid w:val="00FF369B"/>
    <w:rPr>
      <w:u w:val="single"/>
    </w:rPr>
  </w:style>
  <w:style w:type="paragraph" w:customStyle="1" w:styleId="TableBodyTextRight">
    <w:name w:val="Table Body Text Right"/>
    <w:basedOn w:val="TableBodyText"/>
    <w:rsid w:val="00FF36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69B"/>
    <w:rPr>
      <w:sz w:val="18"/>
    </w:rPr>
  </w:style>
  <w:style w:type="paragraph" w:customStyle="1" w:styleId="BodySmallRight">
    <w:name w:val="Body Small Right"/>
    <w:basedOn w:val="BodyTextRight"/>
    <w:rsid w:val="00FF369B"/>
    <w:rPr>
      <w:sz w:val="18"/>
      <w:szCs w:val="18"/>
    </w:rPr>
  </w:style>
  <w:style w:type="paragraph" w:customStyle="1" w:styleId="MarginEdition">
    <w:name w:val="Margin Edition"/>
    <w:basedOn w:val="MarginNote"/>
    <w:rsid w:val="00FF36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69B"/>
    <w:rPr>
      <w:sz w:val="2"/>
      <w:szCs w:val="2"/>
    </w:rPr>
  </w:style>
  <w:style w:type="character" w:customStyle="1" w:styleId="Small">
    <w:name w:val="Small"/>
    <w:basedOn w:val="DefaultParagraphFont"/>
    <w:rsid w:val="00FF369B"/>
    <w:rPr>
      <w:sz w:val="16"/>
    </w:rPr>
  </w:style>
  <w:style w:type="paragraph" w:customStyle="1" w:styleId="WideTable">
    <w:name w:val="Wide Table"/>
    <w:basedOn w:val="Normal"/>
    <w:rsid w:val="00FF36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69B"/>
  </w:style>
  <w:style w:type="paragraph" w:styleId="Quote">
    <w:name w:val="Quote"/>
    <w:basedOn w:val="Heading1"/>
    <w:link w:val="QuoteChar"/>
    <w:qFormat/>
    <w:rsid w:val="00FF36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6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69B"/>
    <w:pPr>
      <w:pageBreakBefore/>
    </w:pPr>
  </w:style>
  <w:style w:type="paragraph" w:customStyle="1" w:styleId="Border">
    <w:name w:val="Border"/>
    <w:basedOn w:val="Normal"/>
    <w:qFormat/>
    <w:rsid w:val="00FF36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6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6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69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F36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6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6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6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6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69B"/>
    <w:rPr>
      <w:u w:val="single"/>
    </w:rPr>
  </w:style>
  <w:style w:type="character" w:customStyle="1" w:styleId="BoldandItalics">
    <w:name w:val="Bold and Italics"/>
    <w:qFormat/>
    <w:rsid w:val="00FF369B"/>
    <w:rPr>
      <w:b/>
      <w:i/>
      <w:u w:val="none"/>
    </w:rPr>
  </w:style>
  <w:style w:type="paragraph" w:styleId="BalloonText">
    <w:name w:val="Balloon Text"/>
    <w:basedOn w:val="Normal"/>
    <w:link w:val="BalloonTextChar"/>
    <w:rsid w:val="00FF36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69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F36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69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374</Words>
  <Characters>2171</Characters>
  <Application>Microsoft Office Word</Application>
  <DocSecurity>0</DocSecurity>
  <Lines>117</Lines>
  <Paragraphs>61</Paragraphs>
  <ScaleCrop>false</ScaleCrop>
  <Company>Author-it Software Corporation Ltd.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UET60109 Advanced Diploma of ESI - Power Systems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2012-05-27T08:41:00Z</dcterms:created>
  <dcterms:modified xsi:type="dcterms:W3CDTF">2012-05-27T08:41:00Z</dcterms:modified>
</cp:coreProperties>
</file>