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6A98" w:rsidP="00516A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UET40309 Certificate IV in ESI - Network Infrastructure</w:t>
      </w:r>
      <w:r>
        <w:fldChar w:fldCharType="end"/>
      </w:r>
    </w:p>
    <w:p w:rsidR="00516A98" w:rsidP="00516A98">
      <w:pPr>
        <w:pStyle w:val="Version"/>
        <w:sectPr w:rsidSect="00F27A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7A85" w:rsidP="00F27A85">
      <w:pPr>
        <w:pStyle w:val="SuperHeading"/>
      </w:pPr>
      <w:r w:rsidRPr="00F27A85">
        <w:t>UET40309 Certificate IV in ESI - Network Infrastructure</w:t>
      </w:r>
    </w:p>
    <w:p w:rsidR="00000000" w:rsidRPr="00F27A85" w:rsidP="00F27A85">
      <w:pPr>
        <w:pStyle w:val="Heading1"/>
      </w:pPr>
      <w:bookmarkStart w:id="1" w:name="O_300914"/>
      <w:bookmarkEnd w:id="1"/>
      <w:r w:rsidRPr="00F27A85">
        <w:t>Modification History</w:t>
      </w:r>
    </w:p>
    <w:p w:rsidR="00000000" w:rsidRPr="00F27A85" w:rsidP="00F27A85">
      <w:pPr>
        <w:pStyle w:val="BodyText"/>
      </w:pPr>
      <w:r w:rsidRPr="00F27A85">
        <w:t>Not Applicable</w:t>
      </w:r>
    </w:p>
    <w:p w:rsidR="00000000" w:rsidRPr="00F27A85" w:rsidP="00F27A85">
      <w:pPr>
        <w:pStyle w:val="AllowPageBreak"/>
      </w:pPr>
    </w:p>
    <w:p w:rsidR="00000000" w:rsidRPr="00F27A85" w:rsidP="00F27A85">
      <w:pPr>
        <w:pStyle w:val="Heading1"/>
      </w:pPr>
      <w:bookmarkStart w:id="2" w:name="O_300908"/>
      <w:bookmarkEnd w:id="2"/>
      <w:r w:rsidRPr="00F27A85">
        <w:t>Description</w:t>
      </w:r>
    </w:p>
    <w:p w:rsidR="00000000" w:rsidRPr="00F27A85" w:rsidP="00F27A85">
      <w:pPr>
        <w:pStyle w:val="BodyText"/>
      </w:pPr>
      <w:r w:rsidRPr="00F27A85">
        <w:t>Not Applicable</w:t>
      </w:r>
    </w:p>
    <w:p w:rsidR="00000000" w:rsidRPr="00F27A85" w:rsidP="00F27A85">
      <w:pPr>
        <w:pStyle w:val="AllowPageBreak"/>
      </w:pPr>
    </w:p>
    <w:p w:rsidR="00000000" w:rsidRPr="00F27A85" w:rsidP="00F27A85">
      <w:pPr>
        <w:pStyle w:val="Heading1"/>
      </w:pPr>
      <w:bookmarkStart w:id="3" w:name="O_300909"/>
      <w:bookmarkEnd w:id="3"/>
      <w:r w:rsidRPr="00F27A85">
        <w:t>Pathways Information</w:t>
      </w:r>
    </w:p>
    <w:p w:rsidR="00000000" w:rsidRPr="00F27A85" w:rsidP="00F27A85">
      <w:pPr>
        <w:pStyle w:val="BodyText"/>
      </w:pPr>
      <w:r w:rsidRPr="00F27A85">
        <w:t>Not Applicable</w:t>
      </w:r>
    </w:p>
    <w:p w:rsidR="00000000" w:rsidRPr="00F27A85" w:rsidP="00F27A85">
      <w:pPr>
        <w:pStyle w:val="AllowPageBreak"/>
      </w:pPr>
    </w:p>
    <w:p w:rsidR="00000000" w:rsidRPr="00F27A85" w:rsidP="00F27A85">
      <w:pPr>
        <w:pStyle w:val="Heading1"/>
      </w:pPr>
      <w:bookmarkStart w:id="4" w:name="O_300912"/>
      <w:bookmarkEnd w:id="4"/>
      <w:r w:rsidRPr="00F27A85">
        <w:t>Licensing/Regulat</w:t>
      </w:r>
      <w:r w:rsidRPr="00F27A85">
        <w:t>ory Information</w:t>
      </w:r>
    </w:p>
    <w:p w:rsidR="00000000" w:rsidRPr="00F27A85" w:rsidP="00F27A85">
      <w:pPr>
        <w:pStyle w:val="BodyText"/>
      </w:pPr>
      <w:r w:rsidRPr="00F27A85">
        <w:t>Not Applicable</w:t>
      </w:r>
    </w:p>
    <w:p w:rsidR="00000000" w:rsidRPr="00F27A85" w:rsidP="00F27A85">
      <w:pPr>
        <w:pStyle w:val="AllowPageBreak"/>
      </w:pPr>
    </w:p>
    <w:p w:rsidR="00000000" w:rsidRPr="00F27A85" w:rsidP="00F27A85">
      <w:pPr>
        <w:pStyle w:val="Heading1"/>
      </w:pPr>
      <w:bookmarkStart w:id="5" w:name="O_300911"/>
      <w:bookmarkEnd w:id="5"/>
      <w:r w:rsidRPr="00F27A85">
        <w:t>Entry Requirements</w:t>
      </w:r>
    </w:p>
    <w:p w:rsidR="00000000" w:rsidRPr="00F27A85" w:rsidP="00F27A85">
      <w:pPr>
        <w:pStyle w:val="BodyText"/>
      </w:pPr>
      <w:r w:rsidRPr="00F27A85">
        <w:t>Not Applicable</w:t>
      </w:r>
    </w:p>
    <w:p w:rsidR="00000000" w:rsidRPr="00F27A85" w:rsidP="00F27A85">
      <w:pPr>
        <w:pStyle w:val="AllowPageBreak"/>
      </w:pPr>
    </w:p>
    <w:p w:rsidR="00000000" w:rsidRPr="00F27A85" w:rsidP="00F27A85">
      <w:pPr>
        <w:pStyle w:val="Heading1"/>
      </w:pPr>
      <w:bookmarkStart w:id="6" w:name="O_300910"/>
      <w:bookmarkEnd w:id="6"/>
      <w:r w:rsidRPr="00F27A85">
        <w:t>Employability Skills Summary</w:t>
      </w:r>
    </w:p>
    <w:p w:rsidR="00000000" w:rsidRPr="00F27A85" w:rsidP="00F27A85">
      <w:pPr>
        <w:pStyle w:val="BodyText"/>
      </w:pPr>
      <w:r w:rsidRPr="00F27A85">
        <w:t>Not Applicable</w:t>
      </w:r>
    </w:p>
    <w:p w:rsidR="00000000" w:rsidRPr="00F27A85" w:rsidP="00F27A85">
      <w:pPr>
        <w:pStyle w:val="AllowPageBreak"/>
      </w:pPr>
    </w:p>
    <w:p w:rsidR="00000000" w:rsidRPr="00F27A85" w:rsidP="00F27A85">
      <w:pPr>
        <w:pStyle w:val="Heading1"/>
      </w:pPr>
      <w:bookmarkStart w:id="7" w:name="O_266066"/>
      <w:bookmarkEnd w:id="7"/>
      <w:r w:rsidRPr="00F27A8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520"/>
      </w:tblGrid>
      <w:tr w:rsidTr="00516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A85" w:rsidP="00F27A85">
            <w:pPr>
              <w:pStyle w:val="BodyText"/>
            </w:pPr>
            <w:r w:rsidRPr="00F27A85">
              <w:rPr>
                <w:rStyle w:val="SpecialBold"/>
              </w:rPr>
              <w:t>Completion requirements</w:t>
            </w:r>
            <w:r w:rsidRPr="00F27A85">
              <w:t xml:space="preserve"> </w:t>
            </w:r>
          </w:p>
          <w:p w:rsidR="00000000" w:rsidRPr="00F27A85" w:rsidP="00F27A85">
            <w:pPr>
              <w:pStyle w:val="BodyText"/>
            </w:pPr>
            <w:r w:rsidRPr="00F27A85">
              <w:t>The requirements for granting this qualification will be met when competency is demonstrated and achieved for:</w:t>
            </w:r>
          </w:p>
          <w:p w:rsidR="00000000" w:rsidRPr="00F27A85" w:rsidP="00F27A85">
            <w:pPr>
              <w:pStyle w:val="BodyText"/>
            </w:pPr>
            <w:r w:rsidRPr="00F27A85">
              <w:t xml:space="preserve">1. All the Core Units, </w:t>
            </w:r>
            <w:r w:rsidRPr="00F27A85">
              <w:rPr>
                <w:rStyle w:val="SpecialBold"/>
              </w:rPr>
              <w:t>and</w:t>
            </w:r>
          </w:p>
          <w:p w:rsidR="00000000" w:rsidRPr="00F27A85" w:rsidP="00F27A85">
            <w:pPr>
              <w:pStyle w:val="BodyText"/>
            </w:pPr>
            <w:r w:rsidRPr="00F27A85">
              <w:t>2. A combination of Elective Units selected from Schedule 4c, where the sum of the weighting value is in accord with t</w:t>
            </w:r>
            <w:r w:rsidRPr="00F27A85">
              <w:t xml:space="preserve">hat assigned to this qualification and quantified below, </w:t>
            </w:r>
            <w:r w:rsidRPr="00F27A85">
              <w:rPr>
                <w:rStyle w:val="SpecialBold"/>
              </w:rPr>
              <w:t>and</w:t>
            </w:r>
          </w:p>
          <w:p w:rsidR="00000000" w:rsidP="00F27A85">
            <w:pPr>
              <w:pStyle w:val="BodyText"/>
              <w:rPr>
                <w:lang w:val="en-NZ"/>
              </w:rPr>
            </w:pPr>
            <w:r w:rsidRPr="00F27A85">
              <w:t>3. All of any prerequisite requirements including the successful completion of CIII in Electrotechnology - System Electrician or equivalent.</w:t>
            </w:r>
          </w:p>
        </w:tc>
      </w:tr>
      <w:tr w:rsidTr="00516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A85">
            <w:pPr>
              <w:pStyle w:val="BodyText"/>
              <w:rPr>
                <w:lang w:val="en-NZ"/>
              </w:rPr>
            </w:pPr>
            <w:r w:rsidRPr="00F27A85">
              <w:rPr>
                <w:rStyle w:val="SpecialBold"/>
              </w:rPr>
              <w:t>Core Units</w:t>
            </w:r>
            <w:r w:rsidRPr="00F27A85">
              <w:t xml:space="preserve">  </w:t>
            </w:r>
            <w:r w:rsidRPr="00F27A85">
              <w:rPr>
                <w:rStyle w:val="SpecialBold"/>
              </w:rPr>
              <w:t>All to be completed</w:t>
            </w:r>
          </w:p>
        </w:tc>
      </w:tr>
      <w:tr w:rsidTr="00516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A85">
            <w:pPr>
              <w:pStyle w:val="BodyText"/>
              <w:rPr>
                <w:lang w:val="en-NZ"/>
              </w:rPr>
            </w:pPr>
            <w:r w:rsidRPr="00F27A85">
              <w:t>UETTDREL01B.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A85">
            <w:pPr>
              <w:pStyle w:val="BodyText"/>
              <w:rPr>
                <w:lang w:val="en-NZ"/>
              </w:rPr>
            </w:pPr>
            <w:r w:rsidRPr="00F27A85">
              <w:t>Apply</w:t>
            </w:r>
            <w:r w:rsidRPr="00F27A85">
              <w:t xml:space="preserve"> environmental and sustainable energy procedures</w:t>
            </w:r>
          </w:p>
        </w:tc>
      </w:tr>
      <w:tr w:rsidTr="00516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A85">
            <w:pPr>
              <w:pStyle w:val="BodyText"/>
              <w:rPr>
                <w:lang w:val="en-NZ"/>
              </w:rPr>
            </w:pPr>
            <w:r w:rsidRPr="00F27A85">
              <w:t>UETTDREL02B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A85">
            <w:pPr>
              <w:pStyle w:val="BodyText"/>
              <w:rPr>
                <w:lang w:val="en-NZ"/>
              </w:rPr>
            </w:pPr>
            <w:r w:rsidRPr="00F27A85">
              <w:t>Operate plant and equipment near live electrical conductors/apparatus</w:t>
            </w:r>
          </w:p>
        </w:tc>
      </w:tr>
      <w:tr w:rsidTr="00516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A85">
            <w:pPr>
              <w:pStyle w:val="BodyText"/>
              <w:rPr>
                <w:lang w:val="en-NZ"/>
              </w:rPr>
            </w:pPr>
            <w:r w:rsidRPr="00F27A85">
              <w:t>UETTDREL04B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A85">
            <w:pPr>
              <w:pStyle w:val="BodyText"/>
              <w:rPr>
                <w:lang w:val="en-NZ"/>
              </w:rPr>
            </w:pPr>
            <w:r w:rsidRPr="00F27A85">
              <w:t>Working safely near live electrical apparatus as non electrical worker</w:t>
            </w:r>
          </w:p>
        </w:tc>
      </w:tr>
      <w:tr w:rsidTr="00516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A85">
            <w:pPr>
              <w:pStyle w:val="BodyText"/>
              <w:rPr>
                <w:lang w:val="en-NZ"/>
              </w:rPr>
            </w:pPr>
            <w:r w:rsidRPr="00F27A85">
              <w:t>UETTDRIS22B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A85">
            <w:pPr>
              <w:pStyle w:val="BodyText"/>
              <w:rPr>
                <w:lang w:val="en-NZ"/>
              </w:rPr>
            </w:pPr>
            <w:r w:rsidRPr="00F27A85">
              <w:t>Implement and monitor the organisational OHS policies, procedures and programs</w:t>
            </w:r>
          </w:p>
        </w:tc>
      </w:tr>
      <w:tr w:rsidTr="00516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A85">
            <w:pPr>
              <w:pStyle w:val="BodyText"/>
              <w:rPr>
                <w:lang w:val="en-NZ"/>
              </w:rPr>
            </w:pPr>
            <w:r w:rsidRPr="00F27A85">
              <w:t>UETTDRIS23B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A85">
            <w:pPr>
              <w:pStyle w:val="BodyText"/>
              <w:rPr>
                <w:lang w:val="en-NZ"/>
              </w:rPr>
            </w:pPr>
            <w:r w:rsidRPr="00F27A85">
              <w:t>Implement and monitor environmental and sustainable energy management policies and procedures</w:t>
            </w:r>
          </w:p>
        </w:tc>
      </w:tr>
      <w:tr w:rsidTr="00516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A85" w:rsidP="00F27A85">
            <w:pPr>
              <w:pStyle w:val="BodyText"/>
            </w:pPr>
            <w:r w:rsidRPr="00F27A85">
              <w:rPr>
                <w:rStyle w:val="SpecialBold"/>
              </w:rPr>
              <w:t>Electives Units</w:t>
            </w:r>
            <w:r w:rsidRPr="00F27A85">
              <w:t xml:space="preserve">: </w:t>
            </w:r>
            <w:r w:rsidRPr="00F27A85">
              <w:rPr>
                <w:rStyle w:val="SpecialBold"/>
              </w:rPr>
              <w:t>Acquire any combination of Elective Group Units havi</w:t>
            </w:r>
            <w:r w:rsidRPr="00F27A85">
              <w:rPr>
                <w:rStyle w:val="SpecialBold"/>
              </w:rPr>
              <w:t>ng a total sum of at least 360 weighting points from Schedule 4c</w:t>
            </w:r>
            <w:r w:rsidRPr="00F27A85">
              <w:t xml:space="preserve"> -</w:t>
            </w:r>
            <w:r w:rsidRPr="00F27A85">
              <w:rPr>
                <w:rStyle w:val="SpecialBold"/>
              </w:rPr>
              <w:t>Network Infrastructure</w:t>
            </w:r>
            <w:r w:rsidRPr="00F27A85">
              <w:t xml:space="preserve">. </w:t>
            </w:r>
          </w:p>
          <w:p w:rsidR="00000000" w:rsidRPr="00F27A85" w:rsidP="00F27A85">
            <w:pPr>
              <w:pStyle w:val="BodyText"/>
            </w:pPr>
            <w:r w:rsidRPr="00F27A85">
              <w:rPr>
                <w:rStyle w:val="SpecialBold"/>
              </w:rPr>
              <w:t>Core Units in this Qualification cannot be included</w:t>
            </w:r>
            <w:r w:rsidRPr="00F27A85">
              <w:t xml:space="preserve">. </w:t>
            </w:r>
          </w:p>
          <w:p w:rsidR="00000000" w:rsidRPr="00F27A85" w:rsidP="00F27A85">
            <w:pPr>
              <w:pStyle w:val="BodyText"/>
            </w:pPr>
            <w:r w:rsidRPr="00F27A85">
              <w:rPr>
                <w:rStyle w:val="SpecialBold"/>
              </w:rPr>
              <w:t>Schedule 4c forms part of this qualification structure</w:t>
            </w:r>
            <w:r w:rsidRPr="00F27A85">
              <w:t xml:space="preserve">. </w:t>
            </w:r>
          </w:p>
          <w:p w:rsidR="00000000" w:rsidRPr="00F27A85" w:rsidP="00F27A85">
            <w:pPr>
              <w:pStyle w:val="BodyText"/>
            </w:pPr>
            <w:r w:rsidRPr="00F27A85">
              <w:rPr>
                <w:rStyle w:val="SpecialBold"/>
              </w:rPr>
              <w:t>And all of any prerequisite requirements acquired</w:t>
            </w:r>
            <w:r w:rsidRPr="00F27A85">
              <w:t>.</w:t>
            </w:r>
          </w:p>
        </w:tc>
      </w:tr>
    </w:tbl>
    <w:p w:rsidR="00000000" w:rsidRPr="00F27A85" w:rsidP="00F27A85">
      <w:pPr>
        <w:pStyle w:val="BodyText"/>
      </w:pPr>
    </w:p>
    <w:p w:rsidR="00000000" w:rsidRPr="00F27A85" w:rsidP="00F27A85">
      <w:pPr>
        <w:pStyle w:val="BodyText"/>
      </w:pPr>
    </w:p>
    <w:p w:rsidR="00516A98" w:rsidP="00F27A85">
      <w:pPr>
        <w:pStyle w:val="BodyText"/>
      </w:pPr>
      <w:r w:rsidRPr="00F27A85">
        <w:rPr>
          <w:rStyle w:val="SpecialBold"/>
        </w:rPr>
        <w:t>Diploma</w:t>
      </w:r>
    </w:p>
    <w:p w:rsidR="00516A98" w:rsidP="00F27A85">
      <w:pPr>
        <w:pStyle w:val="BodyText"/>
      </w:pPr>
    </w:p>
    <w:p w:rsidR="00000000" w:rsidRPr="00F27A85" w:rsidP="00F27A85"/>
    <w:sectPr w:rsidSect="00F27A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A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16A98" w:rsidP="00516A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A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A98" w:rsidP="00F27A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6A98" w:rsidP="00F27A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516A98" w:rsidP="00F27A8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A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16A98" w:rsidP="00516A98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A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A98" w:rsidP="00F27A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UET40309 Certificate IV in ESI - Network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16A98" w:rsidP="00F27A8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A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27A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7A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7A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7A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7A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7A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7A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7A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7A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7A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7A85"/>
  </w:style>
  <w:style w:type="character" w:customStyle="1" w:styleId="Heading1Char">
    <w:name w:val="Heading 1 Char"/>
    <w:link w:val="Heading1"/>
    <w:rsid w:val="00F27A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7A8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F27A8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27A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F27A85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F27A85"/>
    <w:rPr>
      <w:b/>
      <w:spacing w:val="0"/>
    </w:rPr>
  </w:style>
  <w:style w:type="paragraph" w:styleId="Header">
    <w:name w:val="header"/>
    <w:basedOn w:val="Normal"/>
    <w:link w:val="HeaderChar"/>
    <w:rsid w:val="00F27A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F27A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27A8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27A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F27A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F27A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F27A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F27A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F27A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7A8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27A8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27A8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27A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7A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7A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7A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7A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27A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F27A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7A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7A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7A8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27A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7A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7A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7A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7A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7A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7A8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27A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7A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7A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7A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7A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F27A85"/>
    <w:rPr>
      <w:i/>
    </w:rPr>
  </w:style>
  <w:style w:type="paragraph" w:styleId="Caption">
    <w:name w:val="caption"/>
    <w:basedOn w:val="BodyText"/>
    <w:next w:val="Normal"/>
    <w:qFormat/>
    <w:rsid w:val="00F27A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7A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7A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7A85"/>
  </w:style>
  <w:style w:type="paragraph" w:styleId="TableofFigures">
    <w:name w:val="table of figures"/>
    <w:basedOn w:val="Normal"/>
    <w:next w:val="Normal"/>
    <w:semiHidden/>
    <w:rsid w:val="00F27A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7A85"/>
    <w:pPr>
      <w:numPr>
        <w:numId w:val="9"/>
      </w:numPr>
    </w:pPr>
  </w:style>
  <w:style w:type="character" w:customStyle="1" w:styleId="WingdingSymbols">
    <w:name w:val="Wingding Symbols"/>
    <w:rsid w:val="00F27A85"/>
    <w:rPr>
      <w:rFonts w:ascii="Wingdings" w:hAnsi="Wingdings"/>
    </w:rPr>
  </w:style>
  <w:style w:type="paragraph" w:customStyle="1" w:styleId="TableHeading">
    <w:name w:val="Table Heading"/>
    <w:basedOn w:val="HeadingBase"/>
    <w:rsid w:val="00F27A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7A85"/>
    <w:rPr>
      <w:color w:val="0033CC"/>
      <w:u w:val="none"/>
    </w:rPr>
  </w:style>
  <w:style w:type="paragraph" w:customStyle="1" w:styleId="BodyTextRight">
    <w:name w:val="Body Text Right"/>
    <w:basedOn w:val="BodyText"/>
    <w:rsid w:val="00F27A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7A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7A8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7A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7A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F27A8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27A85"/>
    <w:rPr>
      <w:sz w:val="32"/>
    </w:rPr>
  </w:style>
  <w:style w:type="paragraph" w:customStyle="1" w:styleId="HeadingProcedure">
    <w:name w:val="Heading Procedure"/>
    <w:basedOn w:val="HeadingBase"/>
    <w:next w:val="Normal"/>
    <w:rsid w:val="00F27A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7A85"/>
    <w:pPr>
      <w:spacing w:before="60" w:after="60"/>
    </w:pPr>
  </w:style>
  <w:style w:type="paragraph" w:styleId="ListContinue">
    <w:name w:val="List Continue"/>
    <w:basedOn w:val="List"/>
    <w:rsid w:val="00F27A85"/>
    <w:pPr>
      <w:ind w:firstLine="0"/>
    </w:pPr>
  </w:style>
  <w:style w:type="paragraph" w:customStyle="1" w:styleId="ListNote">
    <w:name w:val="List Note"/>
    <w:basedOn w:val="List"/>
    <w:rsid w:val="00F27A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7A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7A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F27A85"/>
    <w:rPr>
      <w:rFonts w:ascii="Courier New" w:hAnsi="Courier New"/>
    </w:rPr>
  </w:style>
  <w:style w:type="paragraph" w:customStyle="1" w:styleId="NoteBullet">
    <w:name w:val="Note Bullet"/>
    <w:basedOn w:val="Note"/>
    <w:rsid w:val="00F27A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7A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7A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7A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7A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7A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7A8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F27A85"/>
    <w:rPr>
      <w:b/>
      <w:smallCaps/>
    </w:rPr>
  </w:style>
  <w:style w:type="paragraph" w:customStyle="1" w:styleId="TableListNumber">
    <w:name w:val="Table List Number"/>
    <w:basedOn w:val="ListNumber"/>
    <w:rsid w:val="00F27A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7A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7A85"/>
    <w:pPr>
      <w:numPr>
        <w:numId w:val="7"/>
      </w:numPr>
    </w:pPr>
  </w:style>
  <w:style w:type="paragraph" w:customStyle="1" w:styleId="ListAlpha2">
    <w:name w:val="List Alpha 2"/>
    <w:basedOn w:val="List2"/>
    <w:rsid w:val="00F27A85"/>
    <w:pPr>
      <w:numPr>
        <w:numId w:val="6"/>
      </w:numPr>
    </w:pPr>
  </w:style>
  <w:style w:type="paragraph" w:styleId="List2">
    <w:name w:val="List 2"/>
    <w:basedOn w:val="BodyText"/>
    <w:rsid w:val="00F27A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7A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7A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7A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7A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7A85"/>
    <w:pPr>
      <w:numPr>
        <w:numId w:val="1"/>
      </w:numPr>
    </w:pPr>
  </w:style>
  <w:style w:type="paragraph" w:styleId="ListBullet5">
    <w:name w:val="List Bullet 5"/>
    <w:basedOn w:val="List5"/>
    <w:rsid w:val="00F27A85"/>
    <w:pPr>
      <w:numPr>
        <w:numId w:val="2"/>
      </w:numPr>
    </w:pPr>
  </w:style>
  <w:style w:type="paragraph" w:styleId="ListContinue2">
    <w:name w:val="List Continue 2"/>
    <w:basedOn w:val="List2"/>
    <w:rsid w:val="00F27A85"/>
    <w:pPr>
      <w:ind w:firstLine="0"/>
    </w:pPr>
  </w:style>
  <w:style w:type="paragraph" w:styleId="ListContinue3">
    <w:name w:val="List Continue 3"/>
    <w:basedOn w:val="List3"/>
    <w:rsid w:val="00F27A85"/>
    <w:pPr>
      <w:ind w:left="1021" w:firstLine="0"/>
    </w:pPr>
  </w:style>
  <w:style w:type="paragraph" w:styleId="ListContinue4">
    <w:name w:val="List Continue 4"/>
    <w:basedOn w:val="List4"/>
    <w:rsid w:val="00F27A85"/>
    <w:pPr>
      <w:ind w:firstLine="0"/>
    </w:pPr>
  </w:style>
  <w:style w:type="paragraph" w:styleId="ListContinue5">
    <w:name w:val="List Continue 5"/>
    <w:basedOn w:val="List5"/>
    <w:rsid w:val="00F27A85"/>
    <w:pPr>
      <w:ind w:firstLine="0"/>
    </w:pPr>
  </w:style>
  <w:style w:type="paragraph" w:styleId="ListNumber3">
    <w:name w:val="List Number 3"/>
    <w:basedOn w:val="List3"/>
    <w:rsid w:val="00F27A85"/>
    <w:pPr>
      <w:numPr>
        <w:numId w:val="3"/>
      </w:numPr>
    </w:pPr>
  </w:style>
  <w:style w:type="paragraph" w:styleId="ListNumber4">
    <w:name w:val="List Number 4"/>
    <w:basedOn w:val="List4"/>
    <w:rsid w:val="00F27A85"/>
    <w:pPr>
      <w:numPr>
        <w:numId w:val="4"/>
      </w:numPr>
    </w:pPr>
  </w:style>
  <w:style w:type="paragraph" w:styleId="ListNumber5">
    <w:name w:val="List Number 5"/>
    <w:basedOn w:val="List5"/>
    <w:rsid w:val="00F27A85"/>
    <w:pPr>
      <w:numPr>
        <w:numId w:val="5"/>
      </w:numPr>
    </w:pPr>
  </w:style>
  <w:style w:type="paragraph" w:styleId="BlockText">
    <w:name w:val="Block Text"/>
    <w:basedOn w:val="Normal"/>
    <w:rsid w:val="00F27A85"/>
    <w:pPr>
      <w:spacing w:after="120"/>
      <w:ind w:left="1440" w:right="1440"/>
    </w:pPr>
  </w:style>
  <w:style w:type="character" w:customStyle="1" w:styleId="Subscript">
    <w:name w:val="Subscript"/>
    <w:rsid w:val="00F27A85"/>
    <w:rPr>
      <w:sz w:val="16"/>
      <w:vertAlign w:val="subscript"/>
    </w:rPr>
  </w:style>
  <w:style w:type="character" w:customStyle="1" w:styleId="Superscript">
    <w:name w:val="Superscript"/>
    <w:rsid w:val="00F27A85"/>
    <w:rPr>
      <w:sz w:val="16"/>
      <w:vertAlign w:val="superscript"/>
    </w:rPr>
  </w:style>
  <w:style w:type="character" w:customStyle="1" w:styleId="Symbols">
    <w:name w:val="Symbols"/>
    <w:rsid w:val="00F27A85"/>
    <w:rPr>
      <w:rFonts w:ascii="Symbol" w:hAnsi="Symbol"/>
    </w:rPr>
  </w:style>
  <w:style w:type="character" w:customStyle="1" w:styleId="MenuOptions">
    <w:name w:val="Menu Options"/>
    <w:rsid w:val="00F27A85"/>
    <w:rPr>
      <w:rFonts w:ascii="Arial Narrow" w:hAnsi="Arial Narrow"/>
      <w:smallCaps/>
    </w:rPr>
  </w:style>
  <w:style w:type="character" w:customStyle="1" w:styleId="Buttons">
    <w:name w:val="Buttons"/>
    <w:rsid w:val="00F27A85"/>
    <w:rPr>
      <w:b/>
    </w:rPr>
  </w:style>
  <w:style w:type="character" w:customStyle="1" w:styleId="Underlined">
    <w:name w:val="Underlined"/>
    <w:rsid w:val="00F27A85"/>
    <w:rPr>
      <w:u w:val="single"/>
    </w:rPr>
  </w:style>
  <w:style w:type="paragraph" w:customStyle="1" w:styleId="TableBodyTextRight">
    <w:name w:val="Table Body Text Right"/>
    <w:basedOn w:val="TableBodyText"/>
    <w:rsid w:val="00F27A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7A85"/>
    <w:rPr>
      <w:sz w:val="18"/>
    </w:rPr>
  </w:style>
  <w:style w:type="paragraph" w:customStyle="1" w:styleId="BodySmallRight">
    <w:name w:val="Body Small Right"/>
    <w:basedOn w:val="BodyTextRight"/>
    <w:rsid w:val="00F27A85"/>
    <w:rPr>
      <w:sz w:val="18"/>
      <w:szCs w:val="18"/>
    </w:rPr>
  </w:style>
  <w:style w:type="paragraph" w:customStyle="1" w:styleId="MarginEdition">
    <w:name w:val="Margin Edition"/>
    <w:basedOn w:val="MarginNote"/>
    <w:rsid w:val="00F27A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7A85"/>
    <w:rPr>
      <w:sz w:val="2"/>
      <w:szCs w:val="2"/>
    </w:rPr>
  </w:style>
  <w:style w:type="character" w:customStyle="1" w:styleId="Small">
    <w:name w:val="Small"/>
    <w:rsid w:val="00F27A85"/>
    <w:rPr>
      <w:sz w:val="16"/>
    </w:rPr>
  </w:style>
  <w:style w:type="paragraph" w:customStyle="1" w:styleId="WideTable">
    <w:name w:val="Wide Table"/>
    <w:basedOn w:val="Normal"/>
    <w:rsid w:val="00F27A85"/>
    <w:pPr>
      <w:ind w:left="-1418"/>
    </w:pPr>
    <w:rPr>
      <w:sz w:val="2"/>
      <w:szCs w:val="2"/>
    </w:rPr>
  </w:style>
  <w:style w:type="character" w:styleId="PageNumber">
    <w:name w:val="page number"/>
    <w:rsid w:val="00F27A85"/>
  </w:style>
  <w:style w:type="paragraph" w:styleId="Quote">
    <w:name w:val="Quote"/>
    <w:basedOn w:val="Heading1"/>
    <w:link w:val="QuoteChar"/>
    <w:qFormat/>
    <w:rsid w:val="00F27A85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F27A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7A85"/>
    <w:pPr>
      <w:pageBreakBefore/>
    </w:pPr>
  </w:style>
  <w:style w:type="paragraph" w:customStyle="1" w:styleId="Border">
    <w:name w:val="Border"/>
    <w:basedOn w:val="Normal"/>
    <w:qFormat/>
    <w:rsid w:val="00F27A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F27A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A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F27A8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F27A85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F27A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7A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7A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7A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F27A85"/>
    <w:rPr>
      <w:u w:val="single"/>
    </w:rPr>
  </w:style>
  <w:style w:type="character" w:customStyle="1" w:styleId="BoldandItalics">
    <w:name w:val="Bold and Italics"/>
    <w:qFormat/>
    <w:rsid w:val="00F27A85"/>
    <w:rPr>
      <w:b/>
      <w:i/>
      <w:u w:val="none"/>
    </w:rPr>
  </w:style>
  <w:style w:type="paragraph" w:styleId="BalloonText">
    <w:name w:val="Balloon Text"/>
    <w:basedOn w:val="Normal"/>
    <w:link w:val="BalloonTextChar"/>
    <w:rsid w:val="00F27A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27A8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27A85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F27A85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B18D487.dotm</Template>
  <TotalTime>0</TotalTime>
  <Pages>3</Pages>
  <Words>221</Words>
  <Characters>1412</Characters>
  <Application>Microsoft Office Word</Application>
  <DocSecurity>0</DocSecurity>
  <Lines>57</Lines>
  <Paragraphs>37</Paragraphs>
  <ScaleCrop>false</ScaleCrop>
  <Company>Author-it Software Corporation Ltd.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UET40309 Certificate IV in ESI - Network Infrastructure</dc:title>
  <dc:subject>Approved</dc:subject>
  <dc:creator>EE-Oz Training Standards</dc:creator>
  <cp:keywords>Release: 1</cp:keywords>
  <dc:description>Copyright © 1996-2007 Author-it Software Corporation Ltd., all rights reserved.</dc:description>
  <cp:lastModifiedBy>Narendra Tomar</cp:lastModifiedBy>
  <cp:revision>3</cp:revision>
  <dcterms:created xsi:type="dcterms:W3CDTF">2012-05-27T08:40:00Z</dcterms:created>
  <dcterms:modified xsi:type="dcterms:W3CDTF">2012-05-27T08:40:00Z</dcterms:modified>
</cp:coreProperties>
</file>