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7AD" w:rsidP="001577AD">
      <w:pPr>
        <w:pStyle w:val="Title"/>
      </w:pPr>
      <w:r>
        <w:fldChar w:fldCharType="begin"/>
      </w:r>
      <w:r>
        <w:instrText xml:space="preserve"> TITLE   \* MERGEFORMAT </w:instrText>
      </w:r>
      <w:r>
        <w:fldChar w:fldCharType="separate"/>
      </w:r>
      <w:r>
        <w:t>UETTDRVC32 Use specialised plant to cut vegetation above ground level near live electrical apparatus</w:t>
      </w:r>
      <w:r>
        <w:fldChar w:fldCharType="end"/>
      </w:r>
    </w:p>
    <w:p w:rsidR="001577AD" w:rsidP="001577AD">
      <w:pPr>
        <w:pStyle w:val="Version"/>
        <w:sectPr w:rsidSect="005361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195" w:rsidP="00536195">
      <w:pPr>
        <w:pStyle w:val="SuperHeading"/>
      </w:pPr>
      <w:r w:rsidRPr="00536195">
        <w:t>UETTDRVC32 Use specialised plant to cut vegetation above ground level near live electrical apparatus</w:t>
      </w:r>
    </w:p>
    <w:p w:rsidR="00000000" w:rsidRPr="00536195" w:rsidP="00536195">
      <w:pPr>
        <w:pStyle w:val="Heading1"/>
      </w:pPr>
      <w:bookmarkStart w:id="1" w:name="O_1006126"/>
      <w:bookmarkEnd w:id="1"/>
      <w:r w:rsidRPr="00536195">
        <w:t>Modification History</w:t>
      </w:r>
    </w:p>
    <w:tbl>
      <w:tblPr>
        <w:tblW w:w="9497" w:type="dxa"/>
        <w:tblLayout w:type="fixed"/>
        <w:tblCellMar>
          <w:left w:w="62" w:type="dxa"/>
          <w:right w:w="62" w:type="dxa"/>
        </w:tblCellMar>
        <w:tblLook w:val="0000"/>
      </w:tblPr>
      <w:tblGrid>
        <w:gridCol w:w="9497"/>
      </w:tblGrid>
      <w:tr w:rsidTr="005361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t>Release 1. This is the first release of this unit of competency in the UET Transmission, Distribution and Rail Sector Training Package.</w:t>
            </w:r>
          </w:p>
        </w:tc>
      </w:tr>
    </w:tbl>
    <w:p w:rsidR="00000000" w:rsidRPr="00536195" w:rsidP="00536195">
      <w:pPr>
        <w:pStyle w:val="NoPaddingFontSize1"/>
      </w:pPr>
    </w:p>
    <w:p w:rsidR="00000000" w:rsidRPr="00536195" w:rsidP="00536195">
      <w:pPr>
        <w:pStyle w:val="AllowPageBreak"/>
      </w:pPr>
    </w:p>
    <w:p w:rsidR="00000000" w:rsidRPr="00536195" w:rsidP="00536195">
      <w:pPr>
        <w:pStyle w:val="Heading1"/>
      </w:pPr>
      <w:bookmarkStart w:id="2" w:name="O_1006127"/>
      <w:bookmarkEnd w:id="2"/>
      <w:r w:rsidRPr="00536195">
        <w:t>Application</w:t>
      </w:r>
    </w:p>
    <w:tbl>
      <w:tblPr>
        <w:tblW w:w="9497" w:type="dxa"/>
        <w:tblLayout w:type="fixed"/>
        <w:tblCellMar>
          <w:left w:w="62" w:type="dxa"/>
          <w:right w:w="62" w:type="dxa"/>
        </w:tblCellMar>
        <w:tblLook w:val="0000"/>
      </w:tblPr>
      <w:tblGrid>
        <w:gridCol w:w="9497"/>
      </w:tblGrid>
      <w:tr w:rsidTr="005361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t xml:space="preserve">This unit covers removal of vegetation above ground level, up to the live work zone as </w:t>
            </w:r>
            <w:r w:rsidRPr="00536195">
              <w:t>defined for both authorised and instructed persons in the industry guidelines associated with live electrical apparatus, using the established cutting plan relevant to the vegetation type. It encompasses the safe use of specialised plant and equipment acco</w:t>
            </w:r>
            <w:r w:rsidRPr="00536195">
              <w:t xml:space="preserve">rding to requirements and established procedures. It includes safely accessing trees from ground level to remove tree limbs in a safe manner. It does not include entry of persons, mobile plant, equipment, and/or specialised tools into to the safe approach </w:t>
            </w:r>
            <w:r w:rsidRPr="00536195">
              <w:t>distance (SAD) as defined.</w:t>
            </w:r>
          </w:p>
          <w:p w:rsidR="00000000" w:rsidRPr="00536195" w:rsidP="00536195">
            <w:pPr>
              <w:pStyle w:val="BodyText"/>
            </w:pPr>
            <w:r w:rsidRPr="00536195">
              <w:t>Also included is the preparation of risk assessment control measures that encompass job safety assessment. All work and zones are in compliance with relevant state or territory regulatory agencies/bodies, local government legisla</w:t>
            </w:r>
            <w:r w:rsidRPr="00536195">
              <w:t>tion, industry bi-partite bodies, guidelines/codes of practices or other related requirements for safe work and access near live electrical and mechanical apparatus.</w:t>
            </w:r>
          </w:p>
          <w:p w:rsidR="00000000" w:rsidRPr="00536195" w:rsidP="00536195">
            <w:pPr>
              <w:pStyle w:val="BodyText"/>
            </w:pPr>
            <w:r w:rsidRPr="00536195">
              <w:t>The skills and knowledge described in this unit may only be practiced under the regulation</w:t>
            </w:r>
            <w:r w:rsidRPr="00536195">
              <w:t>s pertaining to each state and territory for the safe planning and the removal of vegetation around live powerlines up to the live work zone, including near live electrical apparatus, and regulations that directly relate to work health and safety (WHS)/occ</w:t>
            </w:r>
            <w:r w:rsidRPr="00536195">
              <w:t>upational health and safety (OHS) and/or contracts of training where they apply.</w:t>
            </w:r>
          </w:p>
        </w:tc>
      </w:tr>
    </w:tbl>
    <w:p w:rsidR="00000000" w:rsidRPr="00536195" w:rsidP="00536195">
      <w:pPr>
        <w:pStyle w:val="NoPaddingFontSize1"/>
      </w:pPr>
    </w:p>
    <w:p w:rsidR="00000000" w:rsidRPr="00536195" w:rsidP="00536195">
      <w:pPr>
        <w:pStyle w:val="AllowPageBreak"/>
      </w:pPr>
    </w:p>
    <w:p w:rsidR="00000000" w:rsidRPr="00536195" w:rsidP="00536195">
      <w:pPr>
        <w:pStyle w:val="Heading1"/>
      </w:pPr>
      <w:bookmarkStart w:id="3" w:name="O_1006128"/>
      <w:bookmarkEnd w:id="3"/>
      <w:r w:rsidRPr="00536195">
        <w:t>Pre-requisite Unit</w:t>
      </w:r>
    </w:p>
    <w:tbl>
      <w:tblPr>
        <w:tblW w:w="9497" w:type="dxa"/>
        <w:tblLayout w:type="fixed"/>
        <w:tblCellMar>
          <w:left w:w="62" w:type="dxa"/>
          <w:right w:w="62" w:type="dxa"/>
        </w:tblCellMar>
        <w:tblLook w:val="0000"/>
      </w:tblPr>
      <w:tblGrid>
        <w:gridCol w:w="9497"/>
      </w:tblGrid>
      <w:tr w:rsidTr="005361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t>Common Unit Group</w:t>
            </w:r>
          </w:p>
          <w:p w:rsidR="00000000" w:rsidRPr="00536195" w:rsidP="00536195">
            <w:pPr>
              <w:pStyle w:val="BodyText"/>
            </w:pPr>
            <w:r w:rsidRPr="00536195">
              <w:t>UEENEEE101A Apply Occupational Health and Safety regulations, codes and practices in the workplace</w:t>
            </w:r>
          </w:p>
          <w:p w:rsidR="00000000" w:rsidRPr="00536195" w:rsidP="00536195">
            <w:pPr>
              <w:pStyle w:val="BodyText"/>
            </w:pPr>
            <w:r w:rsidRPr="00536195">
              <w:t xml:space="preserve">UETTDREL13 Comply </w:t>
            </w:r>
            <w:r w:rsidRPr="00536195">
              <w:t>with sustainability, environmental and incidental response policies and procedures</w:t>
            </w:r>
          </w:p>
          <w:p w:rsidR="00000000" w:rsidRPr="00536195" w:rsidP="00536195">
            <w:pPr>
              <w:pStyle w:val="BodyText"/>
            </w:pPr>
            <w:r w:rsidRPr="00536195">
              <w:t>UETTDREL14 Working safely near live electrical apparatus as a non-electrical worker</w:t>
            </w:r>
          </w:p>
          <w:p w:rsidR="00000000" w:rsidRPr="00536195" w:rsidP="00536195">
            <w:pPr>
              <w:pStyle w:val="BodyText"/>
            </w:pPr>
            <w:r w:rsidRPr="00536195">
              <w:t>UETTDRVC23 Plan the removal of vegetation up to vegetation exclusion zone near live elect</w:t>
            </w:r>
            <w:r w:rsidRPr="00536195">
              <w:t>rical apparatus</w:t>
            </w:r>
          </w:p>
          <w:p w:rsidR="00000000" w:rsidRPr="00536195" w:rsidP="00536195">
            <w:pPr>
              <w:pStyle w:val="BodyText"/>
            </w:pPr>
            <w:r w:rsidRPr="00536195">
              <w:t>UETTDRVC27 Monitor safety compliance of vegetation control work in an ESI environment</w:t>
            </w:r>
          </w:p>
          <w:p w:rsidR="00000000" w:rsidRPr="00536195" w:rsidP="00536195">
            <w:pPr>
              <w:pStyle w:val="BodyText"/>
            </w:pPr>
            <w:r w:rsidRPr="00536195">
              <w:t>UETTDRVC33 Apply pruning techniques to vegetation control near live electrical apparatus</w:t>
            </w:r>
          </w:p>
        </w:tc>
      </w:tr>
    </w:tbl>
    <w:p w:rsidR="00000000" w:rsidRPr="00536195" w:rsidP="00536195">
      <w:pPr>
        <w:pStyle w:val="NoPaddingFontSize1"/>
      </w:pPr>
    </w:p>
    <w:p w:rsidR="00000000" w:rsidRPr="00536195" w:rsidP="00536195">
      <w:pPr>
        <w:pStyle w:val="AllowPageBreak"/>
      </w:pPr>
    </w:p>
    <w:p w:rsidR="00000000" w:rsidRPr="00536195" w:rsidP="00536195">
      <w:pPr>
        <w:pStyle w:val="Heading1"/>
      </w:pPr>
      <w:bookmarkStart w:id="4" w:name="O_1006129"/>
      <w:bookmarkEnd w:id="4"/>
      <w:r w:rsidRPr="00536195">
        <w:t>Competency Field</w:t>
      </w:r>
    </w:p>
    <w:tbl>
      <w:tblPr>
        <w:tblW w:w="9497" w:type="dxa"/>
        <w:tblLayout w:type="fixed"/>
        <w:tblCellMar>
          <w:left w:w="62" w:type="dxa"/>
          <w:right w:w="62" w:type="dxa"/>
        </w:tblCellMar>
        <w:tblLook w:val="0000"/>
      </w:tblPr>
      <w:tblGrid>
        <w:gridCol w:w="9497"/>
      </w:tblGrid>
      <w:tr w:rsidTr="005361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t>Vegetation</w:t>
            </w:r>
          </w:p>
        </w:tc>
      </w:tr>
    </w:tbl>
    <w:p w:rsidR="00000000" w:rsidRPr="00536195" w:rsidP="00536195">
      <w:pPr>
        <w:pStyle w:val="NoPaddingFontSize1"/>
      </w:pPr>
    </w:p>
    <w:p w:rsidR="00000000" w:rsidRPr="00536195" w:rsidP="00536195">
      <w:pPr>
        <w:pStyle w:val="AllowPageBreak"/>
      </w:pPr>
    </w:p>
    <w:p w:rsidR="00000000" w:rsidRPr="00536195" w:rsidP="00536195">
      <w:pPr>
        <w:pStyle w:val="Heading1"/>
      </w:pPr>
      <w:bookmarkStart w:id="5" w:name="O_1006130"/>
      <w:bookmarkEnd w:id="5"/>
      <w:r w:rsidRPr="00536195">
        <w:t>Unit Sector</w:t>
      </w:r>
    </w:p>
    <w:tbl>
      <w:tblPr>
        <w:tblW w:w="9497" w:type="dxa"/>
        <w:tblLayout w:type="fixed"/>
        <w:tblCellMar>
          <w:left w:w="62" w:type="dxa"/>
          <w:right w:w="62" w:type="dxa"/>
        </w:tblCellMar>
        <w:tblLook w:val="0000"/>
      </w:tblPr>
      <w:tblGrid>
        <w:gridCol w:w="9497"/>
      </w:tblGrid>
      <w:tr w:rsidTr="005361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t>Not applicable.</w:t>
            </w:r>
          </w:p>
        </w:tc>
      </w:tr>
    </w:tbl>
    <w:p w:rsidR="00000000" w:rsidRPr="00536195" w:rsidP="00536195">
      <w:pPr>
        <w:pStyle w:val="NoPaddingFontSize1"/>
      </w:pPr>
    </w:p>
    <w:p w:rsidR="00000000" w:rsidRPr="00536195" w:rsidP="00536195">
      <w:pPr>
        <w:pStyle w:val="AllowPageBreak"/>
      </w:pPr>
    </w:p>
    <w:p w:rsidR="00000000" w:rsidRPr="00536195" w:rsidP="00536195">
      <w:pPr>
        <w:pStyle w:val="Heading1"/>
      </w:pPr>
      <w:bookmarkStart w:id="6" w:name="O_1006131"/>
      <w:bookmarkEnd w:id="6"/>
      <w:r w:rsidRPr="0053619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3619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PERFORMANCE CRITERIA</w:t>
            </w:r>
          </w:p>
        </w:tc>
      </w:tr>
      <w:tr w:rsidTr="0053619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Performance criteria desc</w:t>
            </w:r>
            <w:r w:rsidRPr="00536195">
              <w:t>ribe the performance needed to demonstrate achievement of the element.</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rPr>
                <w:rStyle w:val="SpecialBold"/>
              </w:rPr>
              <w:t>Select and prepare specialised plant for use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Specialised plant is selected and prepared to job requirements and confirmed against work plan</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61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1.</w:t>
            </w:r>
            <w:r w:rsidRPr="00536195">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Routine pre-operational checks of specialised plant are completed to manufacturer specifications and enterprise requirements</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61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WHS/OHS hazards in the workplace are recognised, risk assessed and minimised according to enterprise requirements</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61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Requirements for safe working procedures and legislation during transport are recognised and followed</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61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Procedures and risk control measures are in place and followed in the event of an incident</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61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Incidents are appropriately reported according to</w:t>
            </w:r>
            <w:r w:rsidRPr="00536195">
              <w:t xml:space="preserve"> established procedures</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rPr>
                <w:rStyle w:val="SpecialBold"/>
              </w:rPr>
              <w:t>Operate specialised plant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Plant is operated in a safe and controlled manner and monitored for performance and efficiency</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61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Risks to self, others and the environment are anticipated and minimisation strategies implemented accordingly</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61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Suitable personal protective equipment (PPE) is selected, used, maintained and stored according to WHS/OHS requirements</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61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Environmenta</w:t>
            </w:r>
            <w:r w:rsidRPr="00536195">
              <w:t>l implications associated with specialised plant operation are identified, assessed and reported according to established procedures</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61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Non-routine events are referred to immediate authorised personnel for directions according to established procedures</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rPr>
                <w:rStyle w:val="SpecialBold"/>
              </w:rPr>
              <w:t>Complete operations and report on specialised plant operation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Shutdown procedures for specialised plant are completed to manufacturer specifications and enterprise requirements</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61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Specialised pl</w:t>
            </w:r>
            <w:r w:rsidRPr="00536195">
              <w:t>ant operational records are completed and maintained according to enterprise requirements</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61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t>Malfunctions, faults, irregular performance and damage to specialised plant are detailed and reported according to enterprise requirements</w:t>
            </w:r>
          </w:p>
        </w:tc>
      </w:tr>
      <w:tr w:rsidTr="005361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61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6195">
            <w:pPr>
              <w:pStyle w:val="BodyText"/>
              <w:rPr>
                <w:lang w:val="en-NZ"/>
              </w:rPr>
            </w:pPr>
            <w:r w:rsidRPr="0053619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t>Specialised p</w:t>
            </w:r>
            <w:r w:rsidRPr="00536195">
              <w:t>lant is cleaned, secured and stored according to manufacturer specifications, WHS/OHS and enterprise requirements</w:t>
            </w:r>
          </w:p>
        </w:tc>
      </w:tr>
    </w:tbl>
    <w:p w:rsidR="00000000" w:rsidRPr="00536195" w:rsidP="00536195">
      <w:pPr>
        <w:pStyle w:val="NoPaddingFontSize1"/>
      </w:pPr>
    </w:p>
    <w:p w:rsidR="00000000" w:rsidRPr="00536195" w:rsidP="00536195">
      <w:pPr>
        <w:pStyle w:val="AllowPageBreak"/>
      </w:pPr>
    </w:p>
    <w:p w:rsidR="00000000" w:rsidRPr="00536195" w:rsidP="00536195">
      <w:pPr>
        <w:pStyle w:val="Heading1"/>
      </w:pPr>
      <w:bookmarkStart w:id="7" w:name="O_1006132"/>
      <w:bookmarkEnd w:id="7"/>
      <w:r w:rsidRPr="00536195">
        <w:t>Foundation Skills</w:t>
      </w:r>
    </w:p>
    <w:tbl>
      <w:tblPr>
        <w:tblW w:w="9497" w:type="dxa"/>
        <w:tblLayout w:type="fixed"/>
        <w:tblCellMar>
          <w:left w:w="62" w:type="dxa"/>
          <w:right w:w="62" w:type="dxa"/>
        </w:tblCellMar>
        <w:tblLook w:val="0000"/>
      </w:tblPr>
      <w:tblGrid>
        <w:gridCol w:w="9497"/>
      </w:tblGrid>
      <w:tr w:rsidTr="005361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t>Foundation skills essential to performance are explicit in the performance criteria of this unit of competency.</w:t>
            </w:r>
          </w:p>
        </w:tc>
      </w:tr>
    </w:tbl>
    <w:p w:rsidR="00000000" w:rsidRPr="00536195" w:rsidP="00536195">
      <w:pPr>
        <w:pStyle w:val="NoPaddingFontSize1"/>
      </w:pPr>
    </w:p>
    <w:p w:rsidR="00000000" w:rsidRPr="00536195" w:rsidP="00536195">
      <w:pPr>
        <w:pStyle w:val="AllowPageBreak"/>
      </w:pPr>
    </w:p>
    <w:p w:rsidR="00000000" w:rsidRPr="00536195" w:rsidP="00536195">
      <w:pPr>
        <w:pStyle w:val="Heading1"/>
      </w:pPr>
      <w:bookmarkStart w:id="8" w:name="O_1006133"/>
      <w:bookmarkEnd w:id="8"/>
      <w:r w:rsidRPr="00536195">
        <w:t>Range of Conditions</w:t>
      </w:r>
    </w:p>
    <w:tbl>
      <w:tblPr>
        <w:tblW w:w="9497" w:type="dxa"/>
        <w:tblLayout w:type="fixed"/>
        <w:tblCellMar>
          <w:left w:w="62" w:type="dxa"/>
          <w:right w:w="62" w:type="dxa"/>
        </w:tblCellMar>
        <w:tblLook w:val="0000"/>
      </w:tblPr>
      <w:tblGrid>
        <w:gridCol w:w="9497"/>
      </w:tblGrid>
      <w:tr w:rsidTr="005361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t>Range is restricted to essential operating conditions and any other variables essential to the work env</w:t>
            </w:r>
            <w:r w:rsidRPr="00536195">
              <w:t>ironment.</w:t>
            </w:r>
          </w:p>
          <w:p w:rsidR="00000000" w:rsidRPr="00536195" w:rsidP="00536195">
            <w:pPr>
              <w:pStyle w:val="BodyText"/>
            </w:pPr>
            <w:r w:rsidRPr="00536195">
              <w:t>Non-essential conditions may be found in the Companion Volume Implementation Guide.</w:t>
            </w:r>
          </w:p>
        </w:tc>
      </w:tr>
    </w:tbl>
    <w:p w:rsidR="00000000" w:rsidRPr="00536195" w:rsidP="00536195">
      <w:pPr>
        <w:pStyle w:val="NoPaddingFontSize1"/>
      </w:pPr>
    </w:p>
    <w:p w:rsidR="00000000" w:rsidRPr="00536195" w:rsidP="00536195">
      <w:pPr>
        <w:pStyle w:val="AllowPageBreak"/>
      </w:pPr>
    </w:p>
    <w:p w:rsidR="00000000" w:rsidRPr="00536195" w:rsidP="00536195">
      <w:pPr>
        <w:pStyle w:val="Heading1"/>
      </w:pPr>
      <w:bookmarkStart w:id="9" w:name="O_1006134"/>
      <w:bookmarkEnd w:id="9"/>
      <w:r w:rsidRPr="00536195">
        <w:t>Unit Mapping Information</w:t>
      </w:r>
    </w:p>
    <w:tbl>
      <w:tblPr>
        <w:tblW w:w="9497" w:type="dxa"/>
        <w:tblLayout w:type="fixed"/>
        <w:tblCellMar>
          <w:left w:w="62" w:type="dxa"/>
          <w:right w:w="62" w:type="dxa"/>
        </w:tblCellMar>
        <w:tblLook w:val="0000"/>
      </w:tblPr>
      <w:tblGrid>
        <w:gridCol w:w="9497"/>
      </w:tblGrid>
      <w:tr w:rsidTr="005361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195" w:rsidP="00536195">
            <w:pPr>
              <w:pStyle w:val="BodyText"/>
            </w:pPr>
            <w:r w:rsidRPr="00536195">
              <w:t xml:space="preserve">This unit replaces and is equivalent to UETTDRVC32A Use specialised plant to cut vegetation above ground level near </w:t>
            </w:r>
            <w:r w:rsidRPr="00536195">
              <w:t>live electrical apparatus.</w:t>
            </w:r>
          </w:p>
        </w:tc>
      </w:tr>
    </w:tbl>
    <w:p w:rsidR="00000000" w:rsidRPr="00536195" w:rsidP="00536195">
      <w:pPr>
        <w:pStyle w:val="NoPaddingFontSize1"/>
      </w:pPr>
    </w:p>
    <w:p w:rsidR="00000000" w:rsidRPr="00536195" w:rsidP="00536195">
      <w:pPr>
        <w:pStyle w:val="AllowPageBreak"/>
      </w:pPr>
    </w:p>
    <w:p w:rsidR="00000000" w:rsidRPr="00536195" w:rsidP="00536195">
      <w:pPr>
        <w:pStyle w:val="Heading1"/>
      </w:pPr>
      <w:bookmarkStart w:id="10" w:name="O_1006141"/>
      <w:bookmarkEnd w:id="10"/>
      <w:r w:rsidRPr="00536195">
        <w:t>Links</w:t>
      </w:r>
    </w:p>
    <w:p w:rsidR="00000000" w:rsidRPr="00536195" w:rsidP="001577AD">
      <w:pPr>
        <w:pStyle w:val="BodyText"/>
      </w:pPr>
      <w:r w:rsidRPr="0053619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B6C56">
        <w:rPr>
          <w:rStyle w:val="Hyperlink"/>
        </w:rPr>
        <w:t>https://vetnet.gov.au/Pages/TrainingDocs.aspx?q=229bace1-b7bc-4653-9300-dffb13ecfad7</w:t>
      </w:r>
      <w:r>
        <w:fldChar w:fldCharType="end"/>
      </w:r>
    </w:p>
    <w:p w:rsidR="00000000" w:rsidRPr="00536195" w:rsidP="00536195"/>
    <w:sectPr w:rsidSect="005361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95" w:rsidRPr="001577AD" w:rsidP="001577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AD" w:rsidP="00536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7AD" w:rsidP="0053619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77AD" w:rsidP="005361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6195" w:rsidRPr="001577AD" w:rsidP="001577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AD" w:rsidRPr="002D2AF8" w:rsidP="00536195">
    <w:pPr>
      <w:pStyle w:val="Header"/>
      <w:framePr w:wrap="around"/>
    </w:pPr>
    <w:r>
      <w:fldChar w:fldCharType="begin"/>
    </w:r>
    <w:r>
      <w:instrText xml:space="preserve"> TITLE   \* MERGEFORMAT </w:instrText>
    </w:r>
    <w:r>
      <w:fldChar w:fldCharType="separate"/>
    </w:r>
    <w:r>
      <w:t>UETTDRVC32 Use specialised plant to cut vegetation above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1577AD" w:rsidP="00536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6195"/>
    <w:pPr>
      <w:spacing w:before="360" w:after="60"/>
      <w:outlineLvl w:val="0"/>
    </w:pPr>
    <w:rPr>
      <w:sz w:val="32"/>
    </w:rPr>
  </w:style>
  <w:style w:type="paragraph" w:styleId="Heading2">
    <w:name w:val="heading 2"/>
    <w:basedOn w:val="HeadingBase"/>
    <w:next w:val="BodyText"/>
    <w:link w:val="Heading2Char"/>
    <w:qFormat/>
    <w:rsid w:val="00536195"/>
    <w:pPr>
      <w:keepLines/>
      <w:spacing w:before="240" w:after="120"/>
      <w:outlineLvl w:val="1"/>
    </w:pPr>
    <w:rPr>
      <w:sz w:val="28"/>
      <w:szCs w:val="40"/>
    </w:rPr>
  </w:style>
  <w:style w:type="paragraph" w:styleId="Heading3">
    <w:name w:val="heading 3"/>
    <w:basedOn w:val="HeadingBase"/>
    <w:next w:val="BodyText"/>
    <w:link w:val="Heading3Char"/>
    <w:qFormat/>
    <w:rsid w:val="00536195"/>
    <w:pPr>
      <w:spacing w:before="180" w:after="120"/>
      <w:outlineLvl w:val="2"/>
    </w:pPr>
    <w:rPr>
      <w:spacing w:val="-10"/>
      <w:kern w:val="32"/>
    </w:rPr>
  </w:style>
  <w:style w:type="paragraph" w:styleId="Heading4">
    <w:name w:val="heading 4"/>
    <w:basedOn w:val="HeadingBase"/>
    <w:next w:val="BodyText"/>
    <w:link w:val="Heading4Char"/>
    <w:qFormat/>
    <w:rsid w:val="00536195"/>
    <w:pPr>
      <w:spacing w:before="160" w:after="120"/>
      <w:outlineLvl w:val="3"/>
    </w:pPr>
    <w:rPr>
      <w:sz w:val="22"/>
    </w:rPr>
  </w:style>
  <w:style w:type="paragraph" w:styleId="Heading5">
    <w:name w:val="heading 5"/>
    <w:basedOn w:val="HeadingBase"/>
    <w:next w:val="Normal"/>
    <w:link w:val="Heading5Char"/>
    <w:qFormat/>
    <w:rsid w:val="00536195"/>
    <w:pPr>
      <w:spacing w:before="80"/>
      <w:outlineLvl w:val="4"/>
    </w:pPr>
    <w:rPr>
      <w:color w:val="918585"/>
      <w:sz w:val="20"/>
    </w:rPr>
  </w:style>
  <w:style w:type="paragraph" w:styleId="Heading6">
    <w:name w:val="heading 6"/>
    <w:basedOn w:val="HeadingBase"/>
    <w:next w:val="Normal"/>
    <w:link w:val="Heading6Char"/>
    <w:qFormat/>
    <w:rsid w:val="00536195"/>
    <w:pPr>
      <w:spacing w:before="60"/>
      <w:outlineLvl w:val="5"/>
    </w:pPr>
    <w:rPr>
      <w:color w:val="918585"/>
      <w:sz w:val="20"/>
    </w:rPr>
  </w:style>
  <w:style w:type="paragraph" w:styleId="Heading7">
    <w:name w:val="heading 7"/>
    <w:basedOn w:val="Normal"/>
    <w:next w:val="Normal"/>
    <w:link w:val="Heading7Char"/>
    <w:qFormat/>
    <w:rsid w:val="00536195"/>
    <w:pPr>
      <w:ind w:left="720"/>
      <w:outlineLvl w:val="6"/>
    </w:pPr>
    <w:rPr>
      <w:i/>
    </w:rPr>
  </w:style>
  <w:style w:type="paragraph" w:styleId="Heading8">
    <w:name w:val="heading 8"/>
    <w:basedOn w:val="Normal"/>
    <w:next w:val="Normal"/>
    <w:link w:val="Heading8Char"/>
    <w:qFormat/>
    <w:rsid w:val="00536195"/>
    <w:pPr>
      <w:ind w:left="720"/>
      <w:outlineLvl w:val="7"/>
    </w:pPr>
    <w:rPr>
      <w:i/>
    </w:rPr>
  </w:style>
  <w:style w:type="paragraph" w:styleId="Heading9">
    <w:name w:val="heading 9"/>
    <w:basedOn w:val="Normal"/>
    <w:next w:val="Normal"/>
    <w:link w:val="Heading9Char"/>
    <w:qFormat/>
    <w:rsid w:val="00536195"/>
    <w:pPr>
      <w:ind w:left="720"/>
      <w:outlineLvl w:val="8"/>
    </w:pPr>
    <w:rPr>
      <w:i/>
    </w:rPr>
  </w:style>
  <w:style w:type="character" w:default="1" w:styleId="DefaultParagraphFont">
    <w:name w:val="Default Paragraph Font"/>
    <w:uiPriority w:val="1"/>
    <w:unhideWhenUsed/>
    <w:rsid w:val="00536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195"/>
  </w:style>
  <w:style w:type="character" w:customStyle="1" w:styleId="Heading1Char">
    <w:name w:val="Heading 1 Char"/>
    <w:basedOn w:val="DefaultParagraphFont"/>
    <w:link w:val="Heading1"/>
    <w:rsid w:val="00536195"/>
    <w:rPr>
      <w:rFonts w:ascii="Times New Roman" w:eastAsia="Times New Roman" w:hAnsi="Times New Roman" w:cs="Times New Roman"/>
      <w:b/>
      <w:sz w:val="32"/>
      <w:szCs w:val="20"/>
      <w:lang w:eastAsia="en-US"/>
    </w:rPr>
  </w:style>
  <w:style w:type="paragraph" w:styleId="BodyText">
    <w:name w:val="Body Text"/>
    <w:basedOn w:val="Normal"/>
    <w:link w:val="BodyTextChar"/>
    <w:rsid w:val="005361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6195"/>
    <w:rPr>
      <w:rFonts w:ascii="Times New Roman" w:eastAsia="Times New Roman" w:hAnsi="Times New Roman" w:cs="Times New Roman"/>
      <w:sz w:val="24"/>
      <w:lang w:eastAsia="en-US"/>
    </w:rPr>
  </w:style>
  <w:style w:type="character" w:customStyle="1" w:styleId="SpecialBold">
    <w:name w:val="Special Bold"/>
    <w:basedOn w:val="DefaultParagraphFont"/>
    <w:rsid w:val="00536195"/>
    <w:rPr>
      <w:b/>
      <w:spacing w:val="0"/>
    </w:rPr>
  </w:style>
  <w:style w:type="paragraph" w:customStyle="1" w:styleId="SuperHeading">
    <w:name w:val="SuperHeading"/>
    <w:basedOn w:val="Normal"/>
    <w:rsid w:val="00536195"/>
    <w:pPr>
      <w:spacing w:before="240" w:after="120"/>
      <w:outlineLvl w:val="0"/>
    </w:pPr>
    <w:rPr>
      <w:rFonts w:ascii="Times New Roman" w:hAnsi="Times New Roman"/>
      <w:b/>
      <w:sz w:val="32"/>
    </w:rPr>
  </w:style>
  <w:style w:type="paragraph" w:customStyle="1" w:styleId="AllowPageBreak">
    <w:name w:val="AllowPageBreak"/>
    <w:rsid w:val="005361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6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6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6195"/>
    <w:rPr>
      <w:rFonts w:ascii="Courier New" w:eastAsia="Times New Roman" w:hAnsi="Courier New" w:cs="Times New Roman"/>
      <w:i/>
      <w:szCs w:val="20"/>
      <w:lang w:eastAsia="en-US"/>
    </w:rPr>
  </w:style>
  <w:style w:type="paragraph" w:customStyle="1" w:styleId="HeadingBase">
    <w:name w:val="Heading Base"/>
    <w:rsid w:val="00536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195"/>
    <w:pPr>
      <w:tabs>
        <w:tab w:val="right" w:leader="dot" w:pos="9072"/>
      </w:tabs>
      <w:ind w:left="567"/>
    </w:pPr>
    <w:rPr>
      <w:szCs w:val="22"/>
    </w:rPr>
  </w:style>
  <w:style w:type="paragraph" w:customStyle="1" w:styleId="TOCBase">
    <w:name w:val="TOC Base"/>
    <w:rsid w:val="00536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195"/>
    <w:pPr>
      <w:tabs>
        <w:tab w:val="right" w:leader="dot" w:pos="9072"/>
      </w:tabs>
      <w:spacing w:before="40" w:after="40"/>
      <w:ind w:left="284"/>
    </w:pPr>
    <w:rPr>
      <w:rFonts w:ascii="Times New Roman" w:hAnsi="Times New Roman"/>
    </w:rPr>
  </w:style>
  <w:style w:type="paragraph" w:styleId="TOC1">
    <w:name w:val="toc 1"/>
    <w:basedOn w:val="TOCBase"/>
    <w:next w:val="Normal"/>
    <w:rsid w:val="005361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6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195"/>
    <w:rPr>
      <w:rFonts w:ascii="Times New Roman" w:eastAsia="Times New Roman" w:hAnsi="Times New Roman" w:cs="Times New Roman"/>
      <w:sz w:val="16"/>
      <w:lang w:eastAsia="en-US"/>
    </w:rPr>
  </w:style>
  <w:style w:type="paragraph" w:styleId="Title">
    <w:name w:val="Title"/>
    <w:basedOn w:val="HeadingBase"/>
    <w:link w:val="TitleChar"/>
    <w:qFormat/>
    <w:rsid w:val="00536195"/>
    <w:pPr>
      <w:spacing w:before="5040"/>
      <w:jc w:val="center"/>
    </w:pPr>
    <w:rPr>
      <w:sz w:val="48"/>
      <w:szCs w:val="72"/>
      <w:lang w:val="en-US"/>
    </w:rPr>
  </w:style>
  <w:style w:type="character" w:customStyle="1" w:styleId="TitleChar">
    <w:name w:val="Title Char"/>
    <w:basedOn w:val="DefaultParagraphFont"/>
    <w:link w:val="Title"/>
    <w:rsid w:val="00536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195"/>
    <w:pPr>
      <w:tabs>
        <w:tab w:val="left" w:pos="3600"/>
        <w:tab w:val="left" w:pos="3958"/>
      </w:tabs>
    </w:pPr>
  </w:style>
  <w:style w:type="paragraph" w:styleId="List">
    <w:name w:val="List"/>
    <w:basedOn w:val="BodyText"/>
    <w:next w:val="BodyText"/>
    <w:rsid w:val="00536195"/>
    <w:pPr>
      <w:tabs>
        <w:tab w:val="left" w:pos="340"/>
      </w:tabs>
      <w:spacing w:before="60" w:after="60"/>
      <w:ind w:left="340" w:hanging="340"/>
    </w:pPr>
  </w:style>
  <w:style w:type="paragraph" w:styleId="ListBullet">
    <w:name w:val="List Bullet"/>
    <w:basedOn w:val="List"/>
    <w:rsid w:val="00536195"/>
    <w:pPr>
      <w:numPr>
        <w:numId w:val="10"/>
      </w:numPr>
      <w:tabs>
        <w:tab w:val="clear" w:pos="340"/>
      </w:tabs>
      <w:spacing w:before="40" w:after="40"/>
    </w:pPr>
  </w:style>
  <w:style w:type="paragraph" w:customStyle="1" w:styleId="Note">
    <w:name w:val="Note"/>
    <w:basedOn w:val="BodyText"/>
    <w:rsid w:val="005361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195"/>
    <w:pPr>
      <w:framePr w:wrap="auto" w:hAnchor="text" w:y="6049"/>
    </w:pPr>
    <w:rPr>
      <w:color w:val="000000"/>
      <w:sz w:val="40"/>
    </w:rPr>
  </w:style>
  <w:style w:type="paragraph" w:customStyle="1" w:styleId="TOCTitle">
    <w:name w:val="TOCTitle"/>
    <w:basedOn w:val="Heading1"/>
    <w:rsid w:val="00536195"/>
    <w:pPr>
      <w:spacing w:after="240"/>
      <w:jc w:val="center"/>
      <w:outlineLvl w:val="9"/>
    </w:pPr>
    <w:rPr>
      <w:caps/>
    </w:rPr>
  </w:style>
  <w:style w:type="paragraph" w:customStyle="1" w:styleId="Version">
    <w:name w:val="Version"/>
    <w:rsid w:val="005361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6195"/>
    <w:pPr>
      <w:numPr>
        <w:numId w:val="11"/>
      </w:numPr>
      <w:tabs>
        <w:tab w:val="clear" w:pos="680"/>
      </w:tabs>
    </w:pPr>
  </w:style>
  <w:style w:type="paragraph" w:styleId="Index1">
    <w:name w:val="index 1"/>
    <w:basedOn w:val="Normal"/>
    <w:next w:val="Normal"/>
    <w:semiHidden/>
    <w:rsid w:val="00536195"/>
    <w:pPr>
      <w:keepNext w:val="0"/>
      <w:tabs>
        <w:tab w:val="right" w:pos="4176"/>
      </w:tabs>
      <w:ind w:left="198" w:hanging="198"/>
    </w:pPr>
    <w:rPr>
      <w:rFonts w:ascii="Garamond" w:hAnsi="Garamond"/>
    </w:rPr>
  </w:style>
  <w:style w:type="paragraph" w:styleId="IndexHeading">
    <w:name w:val="index heading"/>
    <w:basedOn w:val="Normal"/>
    <w:next w:val="Index1"/>
    <w:semiHidden/>
    <w:rsid w:val="00536195"/>
    <w:pPr>
      <w:spacing w:before="120" w:after="120"/>
    </w:pPr>
    <w:rPr>
      <w:rFonts w:ascii="Arial" w:hAnsi="Arial"/>
      <w:b/>
      <w:color w:val="918585"/>
      <w:sz w:val="24"/>
    </w:rPr>
  </w:style>
  <w:style w:type="paragraph" w:styleId="Header">
    <w:name w:val="header"/>
    <w:basedOn w:val="Normal"/>
    <w:link w:val="HeaderChar"/>
    <w:rsid w:val="00536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195"/>
    <w:rPr>
      <w:rFonts w:ascii="Times New Roman" w:eastAsia="Times New Roman" w:hAnsi="Times New Roman" w:cs="Times New Roman"/>
      <w:sz w:val="16"/>
      <w:szCs w:val="20"/>
      <w:lang w:val="en-GB" w:eastAsia="en-US"/>
    </w:rPr>
  </w:style>
  <w:style w:type="paragraph" w:customStyle="1" w:styleId="Chapter">
    <w:name w:val="Chapter"/>
    <w:basedOn w:val="Normal"/>
    <w:rsid w:val="00536195"/>
    <w:pPr>
      <w:spacing w:before="240"/>
    </w:pPr>
    <w:rPr>
      <w:rFonts w:ascii="Times New Roman" w:hAnsi="Times New Roman"/>
      <w:smallCaps/>
      <w:spacing w:val="80"/>
      <w:sz w:val="28"/>
    </w:rPr>
  </w:style>
  <w:style w:type="paragraph" w:customStyle="1" w:styleId="InChapter">
    <w:name w:val="InChapter"/>
    <w:basedOn w:val="Heading3"/>
    <w:rsid w:val="00536195"/>
    <w:pPr>
      <w:spacing w:after="240"/>
      <w:outlineLvl w:val="9"/>
    </w:pPr>
    <w:rPr>
      <w:noProof/>
    </w:rPr>
  </w:style>
  <w:style w:type="paragraph" w:styleId="Index2">
    <w:name w:val="index 2"/>
    <w:basedOn w:val="Normal"/>
    <w:next w:val="Normal"/>
    <w:semiHidden/>
    <w:rsid w:val="00536195"/>
    <w:pPr>
      <w:tabs>
        <w:tab w:val="right" w:pos="4176"/>
      </w:tabs>
      <w:ind w:left="568" w:hanging="284"/>
    </w:pPr>
    <w:rPr>
      <w:rFonts w:ascii="Garamond" w:hAnsi="Garamond"/>
    </w:rPr>
  </w:style>
  <w:style w:type="paragraph" w:customStyle="1" w:styleId="Byline">
    <w:name w:val="Byline"/>
    <w:rsid w:val="00536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195"/>
    <w:pPr>
      <w:tabs>
        <w:tab w:val="clear" w:pos="3600"/>
        <w:tab w:val="clear" w:pos="3958"/>
      </w:tabs>
      <w:jc w:val="right"/>
    </w:pPr>
  </w:style>
  <w:style w:type="character" w:styleId="Emphasis">
    <w:name w:val="Emphasis"/>
    <w:basedOn w:val="DefaultParagraphFont"/>
    <w:qFormat/>
    <w:rsid w:val="00536195"/>
    <w:rPr>
      <w:i/>
    </w:rPr>
  </w:style>
  <w:style w:type="paragraph" w:styleId="Caption">
    <w:name w:val="caption"/>
    <w:basedOn w:val="BodyText"/>
    <w:next w:val="Normal"/>
    <w:qFormat/>
    <w:rsid w:val="00536195"/>
    <w:pPr>
      <w:framePr w:w="2268" w:hSpace="181" w:vSpace="181" w:wrap="around" w:vAnchor="text" w:hAnchor="page" w:x="1135" w:y="285" w:anchorLock="1"/>
    </w:pPr>
    <w:rPr>
      <w:i/>
    </w:rPr>
  </w:style>
  <w:style w:type="paragraph" w:customStyle="1" w:styleId="MiniTOCTitle">
    <w:name w:val="MiniTOCTitle"/>
    <w:basedOn w:val="Heading4"/>
    <w:rsid w:val="00536195"/>
    <w:pPr>
      <w:spacing w:before="240"/>
      <w:outlineLvl w:val="9"/>
    </w:pPr>
    <w:rPr>
      <w:noProof/>
      <w:sz w:val="24"/>
    </w:rPr>
  </w:style>
  <w:style w:type="paragraph" w:customStyle="1" w:styleId="MiniTOCItem">
    <w:name w:val="MiniTOCItem"/>
    <w:basedOn w:val="ListBullet"/>
    <w:rsid w:val="00536195"/>
    <w:pPr>
      <w:numPr>
        <w:numId w:val="0"/>
      </w:numPr>
      <w:tabs>
        <w:tab w:val="right" w:leader="dot" w:pos="6521"/>
      </w:tabs>
      <w:spacing w:before="0" w:after="0"/>
    </w:pPr>
  </w:style>
  <w:style w:type="paragraph" w:customStyle="1" w:styleId="TOFTitle">
    <w:name w:val="TOFTitle"/>
    <w:basedOn w:val="TOCTitle"/>
    <w:rsid w:val="00536195"/>
  </w:style>
  <w:style w:type="paragraph" w:styleId="TableofFigures">
    <w:name w:val="table of figures"/>
    <w:basedOn w:val="Normal"/>
    <w:next w:val="Normal"/>
    <w:semiHidden/>
    <w:rsid w:val="00536195"/>
    <w:pPr>
      <w:tabs>
        <w:tab w:val="right" w:leader="dot" w:pos="9072"/>
      </w:tabs>
      <w:ind w:left="970" w:hanging="403"/>
    </w:pPr>
    <w:rPr>
      <w:rFonts w:ascii="Times New Roman" w:hAnsi="Times New Roman"/>
      <w:b/>
    </w:rPr>
  </w:style>
  <w:style w:type="paragraph" w:styleId="ListNumber">
    <w:name w:val="List Number"/>
    <w:basedOn w:val="List"/>
    <w:rsid w:val="00536195"/>
    <w:pPr>
      <w:numPr>
        <w:numId w:val="13"/>
      </w:numPr>
      <w:tabs>
        <w:tab w:val="clear" w:pos="340"/>
      </w:tabs>
    </w:pPr>
  </w:style>
  <w:style w:type="character" w:customStyle="1" w:styleId="WingdingSymbols">
    <w:name w:val="Wingding Symbols"/>
    <w:rsid w:val="00536195"/>
    <w:rPr>
      <w:rFonts w:ascii="Wingdings" w:hAnsi="Wingdings"/>
    </w:rPr>
  </w:style>
  <w:style w:type="paragraph" w:customStyle="1" w:styleId="TableHeading">
    <w:name w:val="Table Heading"/>
    <w:basedOn w:val="HeadingBase"/>
    <w:rsid w:val="00536195"/>
    <w:pPr>
      <w:keepLines/>
      <w:pBdr>
        <w:bottom w:val="single" w:sz="6" w:space="1" w:color="918585"/>
      </w:pBdr>
      <w:spacing w:before="240"/>
    </w:pPr>
  </w:style>
  <w:style w:type="character" w:customStyle="1" w:styleId="HotSpot">
    <w:name w:val="HotSpot"/>
    <w:rsid w:val="00536195"/>
    <w:rPr>
      <w:color w:val="0033CC"/>
      <w:u w:val="none"/>
    </w:rPr>
  </w:style>
  <w:style w:type="paragraph" w:customStyle="1" w:styleId="BodyTextRight">
    <w:name w:val="Body Text Right"/>
    <w:basedOn w:val="BodyText"/>
    <w:rsid w:val="00536195"/>
    <w:pPr>
      <w:spacing w:before="0" w:after="0"/>
      <w:jc w:val="right"/>
    </w:pPr>
  </w:style>
  <w:style w:type="paragraph" w:styleId="Index3">
    <w:name w:val="index 3"/>
    <w:basedOn w:val="ListNumber2"/>
    <w:next w:val="Normal"/>
    <w:semiHidden/>
    <w:rsid w:val="00536195"/>
    <w:pPr>
      <w:numPr>
        <w:numId w:val="0"/>
      </w:numPr>
      <w:tabs>
        <w:tab w:val="right" w:leader="dot" w:pos="4176"/>
      </w:tabs>
    </w:pPr>
  </w:style>
  <w:style w:type="paragraph" w:styleId="ListNumber2">
    <w:name w:val="List Number 2"/>
    <w:basedOn w:val="List2"/>
    <w:rsid w:val="00536195"/>
    <w:pPr>
      <w:numPr>
        <w:numId w:val="8"/>
      </w:numPr>
      <w:tabs>
        <w:tab w:val="clear" w:pos="1060"/>
      </w:tabs>
    </w:pPr>
  </w:style>
  <w:style w:type="paragraph" w:customStyle="1" w:styleId="MarginNote">
    <w:name w:val="Margin Note"/>
    <w:basedOn w:val="BodyText"/>
    <w:rsid w:val="00536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6195"/>
    <w:rPr>
      <w:sz w:val="32"/>
    </w:rPr>
  </w:style>
  <w:style w:type="paragraph" w:customStyle="1" w:styleId="HeadingProcedure">
    <w:name w:val="Heading Procedure"/>
    <w:basedOn w:val="HeadingBase"/>
    <w:next w:val="Normal"/>
    <w:rsid w:val="00536195"/>
    <w:pPr>
      <w:tabs>
        <w:tab w:val="left" w:pos="0"/>
      </w:tabs>
      <w:spacing w:before="120" w:after="60"/>
    </w:pPr>
    <w:rPr>
      <w:i/>
      <w:color w:val="918585"/>
      <w:sz w:val="22"/>
    </w:rPr>
  </w:style>
  <w:style w:type="paragraph" w:customStyle="1" w:styleId="TableBodyText">
    <w:name w:val="Table Body Text"/>
    <w:basedOn w:val="BodyText"/>
    <w:rsid w:val="00536195"/>
    <w:pPr>
      <w:spacing w:before="60" w:after="60"/>
    </w:pPr>
  </w:style>
  <w:style w:type="paragraph" w:styleId="ListContinue">
    <w:name w:val="List Continue"/>
    <w:basedOn w:val="List"/>
    <w:rsid w:val="00536195"/>
    <w:pPr>
      <w:ind w:firstLine="0"/>
    </w:pPr>
  </w:style>
  <w:style w:type="paragraph" w:customStyle="1" w:styleId="ListNote">
    <w:name w:val="List Note"/>
    <w:basedOn w:val="List"/>
    <w:rsid w:val="00536195"/>
    <w:pPr>
      <w:pBdr>
        <w:top w:val="single" w:sz="6" w:space="2" w:color="918585"/>
        <w:bottom w:val="single" w:sz="6" w:space="2" w:color="918585"/>
      </w:pBdr>
      <w:tabs>
        <w:tab w:val="left" w:pos="1021"/>
      </w:tabs>
      <w:ind w:firstLine="0"/>
    </w:pPr>
  </w:style>
  <w:style w:type="paragraph" w:customStyle="1" w:styleId="Warning">
    <w:name w:val="Warning"/>
    <w:basedOn w:val="BodyText"/>
    <w:rsid w:val="00536195"/>
    <w:pPr>
      <w:shd w:val="clear" w:color="auto" w:fill="D9D9D9"/>
      <w:tabs>
        <w:tab w:val="left" w:pos="992"/>
      </w:tabs>
      <w:ind w:left="119" w:right="119"/>
    </w:pPr>
    <w:rPr>
      <w:sz w:val="20"/>
    </w:rPr>
  </w:style>
  <w:style w:type="paragraph" w:customStyle="1" w:styleId="MarginIcons">
    <w:name w:val="Margin Icons"/>
    <w:basedOn w:val="BodyText"/>
    <w:rsid w:val="00536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195"/>
    <w:rPr>
      <w:rFonts w:ascii="Courier New" w:hAnsi="Courier New"/>
    </w:rPr>
  </w:style>
  <w:style w:type="paragraph" w:customStyle="1" w:styleId="NoteBullet">
    <w:name w:val="Note Bullet"/>
    <w:basedOn w:val="Note"/>
    <w:rsid w:val="00536195"/>
    <w:pPr>
      <w:tabs>
        <w:tab w:val="clear" w:pos="680"/>
      </w:tabs>
      <w:spacing w:before="60" w:after="60"/>
    </w:pPr>
  </w:style>
  <w:style w:type="paragraph" w:customStyle="1" w:styleId="SubHeading2">
    <w:name w:val="SubHeading2"/>
    <w:basedOn w:val="HeadingBase"/>
    <w:rsid w:val="00536195"/>
    <w:pPr>
      <w:spacing w:before="240" w:after="60"/>
    </w:pPr>
    <w:rPr>
      <w:sz w:val="20"/>
    </w:rPr>
  </w:style>
  <w:style w:type="paragraph" w:customStyle="1" w:styleId="SubHeading1">
    <w:name w:val="SubHeading1"/>
    <w:basedOn w:val="HeadingBase"/>
    <w:rsid w:val="00536195"/>
    <w:pPr>
      <w:spacing w:before="240" w:after="60"/>
    </w:pPr>
    <w:rPr>
      <w:color w:val="918585"/>
      <w:sz w:val="22"/>
    </w:rPr>
  </w:style>
  <w:style w:type="paragraph" w:customStyle="1" w:styleId="SideHeading">
    <w:name w:val="Side Heading"/>
    <w:basedOn w:val="HeadingBase"/>
    <w:rsid w:val="00536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195"/>
    <w:pPr>
      <w:numPr>
        <w:numId w:val="9"/>
      </w:numPr>
    </w:pPr>
  </w:style>
  <w:style w:type="paragraph" w:styleId="PlainText">
    <w:name w:val="Plain Text"/>
    <w:basedOn w:val="Normal"/>
    <w:link w:val="PlainTextChar"/>
    <w:rsid w:val="00536195"/>
    <w:rPr>
      <w:sz w:val="20"/>
    </w:rPr>
  </w:style>
  <w:style w:type="character" w:customStyle="1" w:styleId="PlainTextChar">
    <w:name w:val="Plain Text Char"/>
    <w:basedOn w:val="DefaultParagraphFont"/>
    <w:link w:val="PlainText"/>
    <w:rsid w:val="00536195"/>
    <w:rPr>
      <w:rFonts w:ascii="Courier New" w:eastAsia="Times New Roman" w:hAnsi="Courier New" w:cs="Times New Roman"/>
      <w:sz w:val="20"/>
      <w:szCs w:val="20"/>
      <w:lang w:eastAsia="en-US"/>
    </w:rPr>
  </w:style>
  <w:style w:type="character" w:customStyle="1" w:styleId="MenuOption">
    <w:name w:val="Menu Option"/>
    <w:basedOn w:val="DefaultParagraphFont"/>
    <w:rsid w:val="00536195"/>
    <w:rPr>
      <w:b/>
      <w:smallCaps/>
    </w:rPr>
  </w:style>
  <w:style w:type="paragraph" w:customStyle="1" w:styleId="TableListNumber">
    <w:name w:val="Table List Number"/>
    <w:basedOn w:val="ListNumber"/>
    <w:rsid w:val="00536195"/>
    <w:pPr>
      <w:numPr>
        <w:numId w:val="0"/>
      </w:numPr>
    </w:pPr>
  </w:style>
  <w:style w:type="paragraph" w:styleId="TOC4">
    <w:name w:val="toc 4"/>
    <w:basedOn w:val="TOCBase"/>
    <w:next w:val="Normal"/>
    <w:semiHidden/>
    <w:rsid w:val="00536195"/>
    <w:pPr>
      <w:tabs>
        <w:tab w:val="right" w:leader="dot" w:pos="9071"/>
      </w:tabs>
      <w:ind w:left="1701"/>
    </w:pPr>
  </w:style>
  <w:style w:type="paragraph" w:customStyle="1" w:styleId="ListAlpha">
    <w:name w:val="List Alpha"/>
    <w:basedOn w:val="List"/>
    <w:rsid w:val="00536195"/>
    <w:pPr>
      <w:numPr>
        <w:numId w:val="7"/>
      </w:numPr>
    </w:pPr>
  </w:style>
  <w:style w:type="paragraph" w:customStyle="1" w:styleId="ListAlpha2">
    <w:name w:val="List Alpha 2"/>
    <w:basedOn w:val="List2"/>
    <w:rsid w:val="00536195"/>
    <w:pPr>
      <w:numPr>
        <w:numId w:val="6"/>
      </w:numPr>
    </w:pPr>
  </w:style>
  <w:style w:type="paragraph" w:styleId="List2">
    <w:name w:val="List 2"/>
    <w:basedOn w:val="BodyText"/>
    <w:rsid w:val="00536195"/>
    <w:pPr>
      <w:tabs>
        <w:tab w:val="left" w:pos="680"/>
      </w:tabs>
      <w:spacing w:before="60" w:after="60"/>
      <w:ind w:left="680" w:hanging="340"/>
    </w:pPr>
  </w:style>
  <w:style w:type="paragraph" w:styleId="List3">
    <w:name w:val="List 3"/>
    <w:basedOn w:val="BodyText"/>
    <w:rsid w:val="00536195"/>
    <w:pPr>
      <w:tabs>
        <w:tab w:val="left" w:pos="1021"/>
      </w:tabs>
      <w:spacing w:before="60" w:after="60"/>
      <w:ind w:left="1020" w:hanging="340"/>
    </w:pPr>
  </w:style>
  <w:style w:type="paragraph" w:styleId="List4">
    <w:name w:val="List 4"/>
    <w:basedOn w:val="BodyText"/>
    <w:rsid w:val="00536195"/>
    <w:pPr>
      <w:tabs>
        <w:tab w:val="left" w:pos="1361"/>
      </w:tabs>
      <w:spacing w:before="60" w:after="60"/>
      <w:ind w:left="1361" w:hanging="340"/>
    </w:pPr>
  </w:style>
  <w:style w:type="paragraph" w:styleId="List5">
    <w:name w:val="List 5"/>
    <w:basedOn w:val="BodyText"/>
    <w:rsid w:val="00536195"/>
    <w:pPr>
      <w:tabs>
        <w:tab w:val="left" w:pos="1701"/>
      </w:tabs>
      <w:spacing w:before="60" w:after="60"/>
      <w:ind w:left="1701" w:hanging="340"/>
    </w:pPr>
  </w:style>
  <w:style w:type="paragraph" w:styleId="ListBullet3">
    <w:name w:val="List Bullet 3"/>
    <w:basedOn w:val="List3"/>
    <w:rsid w:val="00536195"/>
    <w:pPr>
      <w:numPr>
        <w:numId w:val="12"/>
      </w:numPr>
      <w:tabs>
        <w:tab w:val="clear" w:pos="1021"/>
      </w:tabs>
      <w:ind w:left="1037" w:hanging="357"/>
    </w:pPr>
  </w:style>
  <w:style w:type="paragraph" w:styleId="ListBullet4">
    <w:name w:val="List Bullet 4"/>
    <w:basedOn w:val="List4"/>
    <w:rsid w:val="00536195"/>
    <w:pPr>
      <w:numPr>
        <w:numId w:val="1"/>
      </w:numPr>
      <w:tabs>
        <w:tab w:val="clear" w:pos="1361"/>
      </w:tabs>
    </w:pPr>
  </w:style>
  <w:style w:type="paragraph" w:styleId="ListBullet5">
    <w:name w:val="List Bullet 5"/>
    <w:basedOn w:val="List5"/>
    <w:rsid w:val="00536195"/>
    <w:pPr>
      <w:numPr>
        <w:numId w:val="2"/>
      </w:numPr>
    </w:pPr>
  </w:style>
  <w:style w:type="paragraph" w:styleId="ListContinue2">
    <w:name w:val="List Continue 2"/>
    <w:basedOn w:val="List2"/>
    <w:rsid w:val="00536195"/>
    <w:pPr>
      <w:ind w:firstLine="0"/>
    </w:pPr>
  </w:style>
  <w:style w:type="paragraph" w:styleId="ListContinue3">
    <w:name w:val="List Continue 3"/>
    <w:basedOn w:val="List3"/>
    <w:rsid w:val="00536195"/>
    <w:pPr>
      <w:ind w:left="1021" w:firstLine="0"/>
    </w:pPr>
  </w:style>
  <w:style w:type="paragraph" w:styleId="ListContinue4">
    <w:name w:val="List Continue 4"/>
    <w:basedOn w:val="List4"/>
    <w:rsid w:val="00536195"/>
    <w:pPr>
      <w:ind w:firstLine="0"/>
    </w:pPr>
  </w:style>
  <w:style w:type="paragraph" w:styleId="ListContinue5">
    <w:name w:val="List Continue 5"/>
    <w:basedOn w:val="List5"/>
    <w:rsid w:val="00536195"/>
    <w:pPr>
      <w:ind w:firstLine="0"/>
    </w:pPr>
  </w:style>
  <w:style w:type="paragraph" w:styleId="ListNumber3">
    <w:name w:val="List Number 3"/>
    <w:basedOn w:val="List3"/>
    <w:rsid w:val="00536195"/>
    <w:pPr>
      <w:numPr>
        <w:numId w:val="3"/>
      </w:numPr>
    </w:pPr>
  </w:style>
  <w:style w:type="paragraph" w:styleId="ListNumber4">
    <w:name w:val="List Number 4"/>
    <w:basedOn w:val="List4"/>
    <w:rsid w:val="00536195"/>
    <w:pPr>
      <w:numPr>
        <w:numId w:val="4"/>
      </w:numPr>
    </w:pPr>
  </w:style>
  <w:style w:type="paragraph" w:styleId="ListNumber5">
    <w:name w:val="List Number 5"/>
    <w:basedOn w:val="List5"/>
    <w:rsid w:val="00536195"/>
    <w:pPr>
      <w:numPr>
        <w:numId w:val="5"/>
      </w:numPr>
    </w:pPr>
  </w:style>
  <w:style w:type="paragraph" w:styleId="BlockText">
    <w:name w:val="Block Text"/>
    <w:basedOn w:val="Normal"/>
    <w:rsid w:val="00536195"/>
    <w:pPr>
      <w:spacing w:after="120"/>
      <w:ind w:left="1440" w:right="1440"/>
    </w:pPr>
  </w:style>
  <w:style w:type="character" w:customStyle="1" w:styleId="Subscript">
    <w:name w:val="Subscript"/>
    <w:basedOn w:val="DefaultParagraphFont"/>
    <w:rsid w:val="00536195"/>
    <w:rPr>
      <w:sz w:val="16"/>
      <w:vertAlign w:val="subscript"/>
    </w:rPr>
  </w:style>
  <w:style w:type="character" w:customStyle="1" w:styleId="Superscript">
    <w:name w:val="Superscript"/>
    <w:basedOn w:val="DefaultParagraphFont"/>
    <w:rsid w:val="00536195"/>
    <w:rPr>
      <w:sz w:val="16"/>
      <w:vertAlign w:val="superscript"/>
    </w:rPr>
  </w:style>
  <w:style w:type="character" w:customStyle="1" w:styleId="Symbols">
    <w:name w:val="Symbols"/>
    <w:basedOn w:val="DefaultParagraphFont"/>
    <w:rsid w:val="00536195"/>
    <w:rPr>
      <w:rFonts w:ascii="Symbol" w:hAnsi="Symbol"/>
    </w:rPr>
  </w:style>
  <w:style w:type="character" w:customStyle="1" w:styleId="MenuOptions">
    <w:name w:val="Menu Options"/>
    <w:basedOn w:val="DefaultParagraphFont"/>
    <w:rsid w:val="00536195"/>
    <w:rPr>
      <w:rFonts w:ascii="Arial Narrow" w:hAnsi="Arial Narrow"/>
      <w:smallCaps/>
    </w:rPr>
  </w:style>
  <w:style w:type="character" w:customStyle="1" w:styleId="Buttons">
    <w:name w:val="Buttons"/>
    <w:basedOn w:val="DefaultParagraphFont"/>
    <w:rsid w:val="00536195"/>
    <w:rPr>
      <w:b/>
    </w:rPr>
  </w:style>
  <w:style w:type="character" w:customStyle="1" w:styleId="Underlined">
    <w:name w:val="Underlined"/>
    <w:basedOn w:val="DefaultParagraphFont"/>
    <w:rsid w:val="00536195"/>
    <w:rPr>
      <w:u w:val="single"/>
    </w:rPr>
  </w:style>
  <w:style w:type="paragraph" w:customStyle="1" w:styleId="TableBodyTextRight">
    <w:name w:val="Table Body Text Right"/>
    <w:basedOn w:val="TableBodyText"/>
    <w:rsid w:val="00536195"/>
    <w:pPr>
      <w:widowControl w:val="0"/>
      <w:autoSpaceDE w:val="0"/>
      <w:autoSpaceDN w:val="0"/>
      <w:adjustRightInd w:val="0"/>
      <w:jc w:val="right"/>
    </w:pPr>
    <w:rPr>
      <w:rFonts w:cs="Arial"/>
      <w:szCs w:val="18"/>
    </w:rPr>
  </w:style>
  <w:style w:type="paragraph" w:customStyle="1" w:styleId="CopyrightText">
    <w:name w:val="Copyright Text"/>
    <w:basedOn w:val="BodyText"/>
    <w:rsid w:val="00536195"/>
    <w:rPr>
      <w:sz w:val="18"/>
    </w:rPr>
  </w:style>
  <w:style w:type="paragraph" w:customStyle="1" w:styleId="BodySmallRight">
    <w:name w:val="Body Small Right"/>
    <w:basedOn w:val="BodyTextRight"/>
    <w:rsid w:val="00536195"/>
    <w:rPr>
      <w:sz w:val="18"/>
      <w:szCs w:val="18"/>
    </w:rPr>
  </w:style>
  <w:style w:type="paragraph" w:customStyle="1" w:styleId="MarginEdition">
    <w:name w:val="Margin Edition"/>
    <w:basedOn w:val="MarginNote"/>
    <w:rsid w:val="00536195"/>
    <w:pPr>
      <w:spacing w:before="0" w:after="0"/>
    </w:pPr>
    <w:rPr>
      <w:rFonts w:ascii="Times New Roman" w:hAnsi="Times New Roman"/>
      <w:color w:val="999999"/>
    </w:rPr>
  </w:style>
  <w:style w:type="paragraph" w:customStyle="1" w:styleId="Spacer">
    <w:name w:val="Spacer"/>
    <w:basedOn w:val="Normal"/>
    <w:rsid w:val="00536195"/>
    <w:rPr>
      <w:sz w:val="2"/>
      <w:szCs w:val="2"/>
    </w:rPr>
  </w:style>
  <w:style w:type="character" w:customStyle="1" w:styleId="Small">
    <w:name w:val="Small"/>
    <w:basedOn w:val="DefaultParagraphFont"/>
    <w:rsid w:val="00536195"/>
    <w:rPr>
      <w:sz w:val="16"/>
    </w:rPr>
  </w:style>
  <w:style w:type="paragraph" w:customStyle="1" w:styleId="WideTable">
    <w:name w:val="Wide Table"/>
    <w:basedOn w:val="Normal"/>
    <w:rsid w:val="00536195"/>
    <w:pPr>
      <w:ind w:left="-1418"/>
    </w:pPr>
    <w:rPr>
      <w:sz w:val="2"/>
      <w:szCs w:val="2"/>
    </w:rPr>
  </w:style>
  <w:style w:type="character" w:styleId="PageNumber">
    <w:name w:val="page number"/>
    <w:basedOn w:val="DefaultParagraphFont"/>
    <w:rsid w:val="00536195"/>
  </w:style>
  <w:style w:type="paragraph" w:styleId="Quote">
    <w:name w:val="Quote"/>
    <w:basedOn w:val="Heading1"/>
    <w:link w:val="QuoteChar"/>
    <w:qFormat/>
    <w:rsid w:val="00536195"/>
    <w:rPr>
      <w:b w:val="0"/>
      <w:sz w:val="72"/>
      <w:szCs w:val="72"/>
      <w:lang w:val="en-NZ"/>
    </w:rPr>
  </w:style>
  <w:style w:type="character" w:customStyle="1" w:styleId="QuoteChar">
    <w:name w:val="Quote Char"/>
    <w:basedOn w:val="DefaultParagraphFont"/>
    <w:link w:val="Quote"/>
    <w:rsid w:val="00536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195"/>
    <w:pPr>
      <w:pageBreakBefore/>
    </w:pPr>
  </w:style>
  <w:style w:type="paragraph" w:customStyle="1" w:styleId="Border">
    <w:name w:val="Border"/>
    <w:basedOn w:val="Normal"/>
    <w:qFormat/>
    <w:rsid w:val="00536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195"/>
    <w:rPr>
      <w:b/>
      <w:bCs/>
      <w:i/>
      <w:iCs/>
      <w:color w:val="auto"/>
    </w:rPr>
  </w:style>
  <w:style w:type="paragraph" w:styleId="IntenseQuote">
    <w:name w:val="Intense Quote"/>
    <w:basedOn w:val="Normal"/>
    <w:next w:val="Normal"/>
    <w:link w:val="IntenseQuoteChar"/>
    <w:uiPriority w:val="30"/>
    <w:qFormat/>
    <w:rsid w:val="00536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6195"/>
    <w:rPr>
      <w:smallCaps/>
      <w:color w:val="auto"/>
      <w:u w:val="single"/>
    </w:rPr>
  </w:style>
  <w:style w:type="character" w:styleId="IntenseReference">
    <w:name w:val="Intense Reference"/>
    <w:basedOn w:val="DefaultParagraphFont"/>
    <w:uiPriority w:val="32"/>
    <w:qFormat/>
    <w:rsid w:val="00536195"/>
    <w:rPr>
      <w:b/>
      <w:bCs/>
      <w:smallCaps/>
      <w:color w:val="auto"/>
      <w:spacing w:val="5"/>
      <w:u w:val="single"/>
    </w:rPr>
  </w:style>
  <w:style w:type="paragraph" w:customStyle="1" w:styleId="2ColumnHeading">
    <w:name w:val="2Column Heading"/>
    <w:basedOn w:val="BodyText"/>
    <w:qFormat/>
    <w:rsid w:val="00536195"/>
    <w:pPr>
      <w:spacing w:after="60"/>
      <w:ind w:left="-2268"/>
    </w:pPr>
    <w:rPr>
      <w:b/>
    </w:rPr>
  </w:style>
  <w:style w:type="paragraph" w:customStyle="1" w:styleId="Heading1TOC">
    <w:name w:val="Heading1 TOC"/>
    <w:basedOn w:val="Normal"/>
    <w:qFormat/>
    <w:rsid w:val="00536195"/>
    <w:pPr>
      <w:spacing w:before="240" w:after="120"/>
    </w:pPr>
    <w:rPr>
      <w:rFonts w:ascii="Times New Roman" w:hAnsi="Times New Roman"/>
      <w:b/>
      <w:sz w:val="32"/>
    </w:rPr>
  </w:style>
  <w:style w:type="paragraph" w:customStyle="1" w:styleId="Heading2TOC">
    <w:name w:val="Heading2 TOC"/>
    <w:basedOn w:val="Normal"/>
    <w:qFormat/>
    <w:rsid w:val="00536195"/>
    <w:pPr>
      <w:spacing w:before="240" w:after="60"/>
    </w:pPr>
    <w:rPr>
      <w:rFonts w:ascii="Times New Roman" w:hAnsi="Times New Roman"/>
      <w:b/>
      <w:sz w:val="28"/>
    </w:rPr>
  </w:style>
  <w:style w:type="character" w:customStyle="1" w:styleId="Underline">
    <w:name w:val="Underline"/>
    <w:basedOn w:val="DefaultParagraphFont"/>
    <w:qFormat/>
    <w:rsid w:val="00536195"/>
    <w:rPr>
      <w:u w:val="single"/>
    </w:rPr>
  </w:style>
  <w:style w:type="character" w:customStyle="1" w:styleId="BoldandItalics">
    <w:name w:val="Bold and Italics"/>
    <w:qFormat/>
    <w:rsid w:val="00536195"/>
    <w:rPr>
      <w:b/>
      <w:i/>
      <w:u w:val="none"/>
    </w:rPr>
  </w:style>
  <w:style w:type="paragraph" w:styleId="BalloonText">
    <w:name w:val="Balloon Text"/>
    <w:basedOn w:val="Normal"/>
    <w:link w:val="BalloonTextChar"/>
    <w:rsid w:val="00536195"/>
    <w:rPr>
      <w:rFonts w:ascii="Tahoma" w:hAnsi="Tahoma" w:cs="Tahoma"/>
      <w:sz w:val="16"/>
      <w:szCs w:val="16"/>
    </w:rPr>
  </w:style>
  <w:style w:type="character" w:customStyle="1" w:styleId="BalloonTextChar">
    <w:name w:val="Balloon Text Char"/>
    <w:basedOn w:val="DefaultParagraphFont"/>
    <w:link w:val="BalloonText"/>
    <w:rsid w:val="00536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61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6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6195"/>
    <w:rPr>
      <w:b/>
      <w:color w:val="660033"/>
      <w:spacing w:val="0"/>
    </w:rPr>
  </w:style>
  <w:style w:type="paragraph" w:customStyle="1" w:styleId="Nameditemlist">
    <w:name w:val="Named item list"/>
    <w:basedOn w:val="BodyText"/>
    <w:qFormat/>
    <w:rsid w:val="00536195"/>
    <w:pPr>
      <w:tabs>
        <w:tab w:val="left" w:pos="2835"/>
      </w:tabs>
      <w:ind w:left="2835" w:hanging="2835"/>
    </w:pPr>
  </w:style>
  <w:style w:type="paragraph" w:customStyle="1" w:styleId="BodyTextnopadding">
    <w:name w:val="Body Text no padding"/>
    <w:basedOn w:val="BodyText"/>
    <w:qFormat/>
    <w:rsid w:val="00536195"/>
    <w:pPr>
      <w:spacing w:before="0" w:after="0"/>
    </w:pPr>
  </w:style>
  <w:style w:type="paragraph" w:customStyle="1" w:styleId="BodyTextBold">
    <w:name w:val="Body Text Bold"/>
    <w:basedOn w:val="BodyText"/>
    <w:qFormat/>
    <w:rsid w:val="00536195"/>
    <w:rPr>
      <w:b/>
    </w:rPr>
  </w:style>
  <w:style w:type="character" w:styleId="Hyperlink">
    <w:name w:val="Hyperlink"/>
    <w:basedOn w:val="DefaultParagraphFont"/>
    <w:uiPriority w:val="99"/>
    <w:unhideWhenUsed/>
    <w:rsid w:val="001577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4822</Characters>
  <Application>Microsoft Office Word</Application>
  <DocSecurity>0</DocSecurity>
  <Lines>185</Lines>
  <Paragraphs>84</Paragraphs>
  <ScaleCrop>false</ScaleCrop>
  <Company>Author-it Software Corporation Ltd.</Company>
  <LinksUpToDate>false</LinksUpToDate>
  <CharactersWithSpaces>5494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UETTDRVC32 Use specialised plant to cut vegetation above ground level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2021-04-20T06:35:00Z</dcterms:created>
  <dcterms:modified xsi:type="dcterms:W3CDTF">2021-04-20T06:35:00Z</dcterms:modified>
</cp:coreProperties>
</file>