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AFC" w:rsidP="00904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UETTDRVC31 Operate specialist equipment at ground level near live electrical apparatus</w:t>
      </w:r>
      <w:r>
        <w:fldChar w:fldCharType="end"/>
      </w:r>
    </w:p>
    <w:p w:rsidR="00904AFC" w:rsidP="00904AFC">
      <w:pPr>
        <w:pStyle w:val="Version"/>
        <w:sectPr w:rsidSect="00362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A52" w:rsidP="00362A52">
      <w:pPr>
        <w:pStyle w:val="SuperHeading"/>
      </w:pPr>
      <w:r w:rsidRPr="00362A52">
        <w:t>UETTDRVC31 Operate specialist equipment at ground level near live electrical apparatus</w:t>
      </w:r>
    </w:p>
    <w:p w:rsidR="00000000" w:rsidRPr="00362A52" w:rsidP="00362A52">
      <w:pPr>
        <w:pStyle w:val="Heading1"/>
      </w:pPr>
      <w:bookmarkStart w:id="1" w:name="O_1006107"/>
      <w:bookmarkEnd w:id="1"/>
      <w:r w:rsidRPr="00362A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62A52" w:rsidP="00362A52">
      <w:pPr>
        <w:pStyle w:val="NoPaddingFontSize1"/>
      </w:pPr>
    </w:p>
    <w:p w:rsidR="00000000" w:rsidRPr="00362A52" w:rsidP="00362A52">
      <w:pPr>
        <w:pStyle w:val="AllowPageBreak"/>
      </w:pPr>
    </w:p>
    <w:p w:rsidR="00000000" w:rsidRPr="00362A52" w:rsidP="00362A52">
      <w:pPr>
        <w:pStyle w:val="Heading1"/>
      </w:pPr>
      <w:bookmarkStart w:id="2" w:name="O_1006108"/>
      <w:bookmarkEnd w:id="2"/>
      <w:r w:rsidRPr="00362A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t>This unit covers the operation and routine maintenance of specialised plant and equipme</w:t>
            </w:r>
            <w:r w:rsidRPr="00362A52">
              <w:t>nt at ground level near live electrical apparatus. It includes carrying out pre-operational checks, calibrating equipment, reporting faults and maintaining operational records and an awareness of workplace safety and positive environmental practices associ</w:t>
            </w:r>
            <w:r w:rsidRPr="00362A52">
              <w:t>ated with specialised plant and equipment operation. It also includes traffic control measures and compliance with relevant state or territory regulatory agencies/bodies, local government legislation, industry bi-partite bodies, guidelines/codes of practic</w:t>
            </w:r>
            <w:r w:rsidRPr="00362A52">
              <w:t>es or other related requirements for safe use of equipment near live electrical and mechanical apparatus.</w:t>
            </w:r>
          </w:p>
          <w:p w:rsidR="00000000" w:rsidRPr="00362A52" w:rsidP="00362A52">
            <w:pPr>
              <w:pStyle w:val="BodyText"/>
            </w:pPr>
            <w:r w:rsidRPr="00362A52">
              <w:t>The skills and knowledge described in this unit may only be practiced under the regulations pertaining to each state and territory for the safe planni</w:t>
            </w:r>
            <w:r w:rsidRPr="00362A52">
              <w:t>ng for the removal of vegetation around live powerlines up to the live work zone, including near live electrical apparatus, and regulations that directly relate to work health and safety (WHS)/occupational health and safety (OHS) and/or contracts of traini</w:t>
            </w:r>
            <w:r w:rsidRPr="00362A52">
              <w:t>ng where they apply.</w:t>
            </w:r>
          </w:p>
        </w:tc>
      </w:tr>
    </w:tbl>
    <w:p w:rsidR="00000000" w:rsidRPr="00362A52" w:rsidP="00362A52">
      <w:pPr>
        <w:pStyle w:val="NoPaddingFontSize1"/>
      </w:pPr>
    </w:p>
    <w:p w:rsidR="00000000" w:rsidRPr="00362A52" w:rsidP="00362A52">
      <w:pPr>
        <w:pStyle w:val="AllowPageBreak"/>
      </w:pPr>
    </w:p>
    <w:p w:rsidR="00000000" w:rsidRPr="00362A52" w:rsidP="00362A52">
      <w:pPr>
        <w:pStyle w:val="Heading1"/>
      </w:pPr>
      <w:bookmarkStart w:id="3" w:name="O_1006109"/>
      <w:bookmarkEnd w:id="3"/>
      <w:r w:rsidRPr="00362A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t>Common Unit Group</w:t>
            </w:r>
          </w:p>
          <w:p w:rsidR="00000000" w:rsidRPr="00362A52" w:rsidP="00362A52">
            <w:pPr>
              <w:pStyle w:val="BodyText"/>
            </w:pPr>
            <w:r w:rsidRPr="00362A52">
              <w:t>UEENEEE101A Apply Occupational Health and Safety regulations, codes and practices in the workplace</w:t>
            </w:r>
          </w:p>
          <w:p w:rsidR="00000000" w:rsidRPr="00362A52" w:rsidP="00362A52">
            <w:pPr>
              <w:pStyle w:val="BodyText"/>
            </w:pPr>
            <w:r w:rsidRPr="00362A52">
              <w:t>UETTDREL13 Comply with sustainability, environmental and incidental response p</w:t>
            </w:r>
            <w:r w:rsidRPr="00362A52">
              <w:t>olicies and procedures</w:t>
            </w:r>
          </w:p>
          <w:p w:rsidR="00000000" w:rsidRPr="00362A52" w:rsidP="00362A52">
            <w:pPr>
              <w:pStyle w:val="BodyText"/>
            </w:pPr>
            <w:r w:rsidRPr="00362A52">
              <w:t>UETTDREL14 Working safely near live electrical apparatus as a non-electrical worker</w:t>
            </w:r>
          </w:p>
          <w:p w:rsidR="00000000" w:rsidRPr="00362A52" w:rsidP="00362A52">
            <w:pPr>
              <w:pStyle w:val="BodyText"/>
            </w:pPr>
            <w:r w:rsidRPr="00362A52">
              <w:t>UETTDRVC23 Plan the removal of vegetation up to vegetation exclusion zone near live electrical apparatus</w:t>
            </w:r>
          </w:p>
          <w:p w:rsidR="00000000" w:rsidRPr="00362A52" w:rsidP="00362A52">
            <w:pPr>
              <w:pStyle w:val="BodyText"/>
            </w:pPr>
            <w:r w:rsidRPr="00362A52">
              <w:t>UETTDRVC27 Monitor safety compliance of vege</w:t>
            </w:r>
            <w:r w:rsidRPr="00362A52">
              <w:t>tation control work in an ESI environment</w:t>
            </w:r>
          </w:p>
        </w:tc>
      </w:tr>
    </w:tbl>
    <w:p w:rsidR="00000000" w:rsidRPr="00362A52" w:rsidP="00362A52">
      <w:pPr>
        <w:pStyle w:val="NoPaddingFontSize1"/>
      </w:pPr>
    </w:p>
    <w:p w:rsidR="00000000" w:rsidRPr="00362A52" w:rsidP="00362A52">
      <w:pPr>
        <w:pStyle w:val="AllowPageBreak"/>
      </w:pPr>
    </w:p>
    <w:p w:rsidR="00000000" w:rsidRPr="00362A52" w:rsidP="00362A52">
      <w:pPr>
        <w:pStyle w:val="Heading1"/>
      </w:pPr>
      <w:bookmarkStart w:id="4" w:name="O_1006110"/>
      <w:bookmarkEnd w:id="4"/>
      <w:r w:rsidRPr="00362A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t>Vegetation</w:t>
            </w:r>
          </w:p>
        </w:tc>
      </w:tr>
    </w:tbl>
    <w:p w:rsidR="00000000" w:rsidRPr="00362A52" w:rsidP="00362A52">
      <w:pPr>
        <w:pStyle w:val="NoPaddingFontSize1"/>
      </w:pPr>
    </w:p>
    <w:p w:rsidR="00000000" w:rsidRPr="00362A52" w:rsidP="00362A52">
      <w:pPr>
        <w:pStyle w:val="AllowPageBreak"/>
      </w:pPr>
    </w:p>
    <w:p w:rsidR="00000000" w:rsidRPr="00362A52" w:rsidP="00362A52">
      <w:pPr>
        <w:pStyle w:val="Heading1"/>
      </w:pPr>
      <w:bookmarkStart w:id="5" w:name="O_1006111"/>
      <w:bookmarkEnd w:id="5"/>
      <w:r w:rsidRPr="00362A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t>Not applicable.</w:t>
            </w:r>
          </w:p>
        </w:tc>
      </w:tr>
    </w:tbl>
    <w:p w:rsidR="00000000" w:rsidRPr="00362A52" w:rsidP="00362A52">
      <w:pPr>
        <w:pStyle w:val="NoPaddingFontSize1"/>
      </w:pPr>
    </w:p>
    <w:p w:rsidR="00000000" w:rsidRPr="00362A52" w:rsidP="00362A52">
      <w:pPr>
        <w:pStyle w:val="AllowPageBreak"/>
      </w:pPr>
    </w:p>
    <w:p w:rsidR="00000000" w:rsidRPr="00362A52" w:rsidP="00362A52">
      <w:pPr>
        <w:pStyle w:val="Heading1"/>
      </w:pPr>
      <w:bookmarkStart w:id="6" w:name="O_1006112"/>
      <w:bookmarkEnd w:id="6"/>
      <w:r w:rsidRPr="00362A5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PERFORMANCE CRITERIA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Performance criteria describe the performance needed to demonstrate achievement of the element.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rPr>
                <w:rStyle w:val="SpecialBold"/>
              </w:rPr>
              <w:t>Prepare to operate and conduct routine maintenance of specialised plant and equipment near live electrical appar</w:t>
            </w:r>
            <w:r w:rsidRPr="00362A52">
              <w:rPr>
                <w:rStyle w:val="SpecialBold"/>
              </w:rPr>
              <w:t>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Specialised plant and equipment are selected appropriate to job requirements and confirmed against work instructions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 xml:space="preserve">Routine pre-operational checks of machinery and equipment are carried out to manufacturer specifications for safe use near </w:t>
            </w:r>
            <w:r w:rsidRPr="00362A52">
              <w:t>live electrical apparatus according to requirements and established procedures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Plant and/or equipment are securely attached and/or calibrated for operation to manufacturer specifications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Faulty plant and equipment are identified, safety tagged, and reported to supervisor according to enterprise requirements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WHS/OHS hazards in the workplace are identified, risk assessed and reported according to enterprise requirements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rPr>
                <w:rStyle w:val="SpecialBold"/>
              </w:rPr>
              <w:t>Operate spe</w:t>
            </w:r>
            <w:r w:rsidRPr="00362A52">
              <w:rPr>
                <w:rStyle w:val="SpecialBold"/>
              </w:rPr>
              <w:t>cialised plant and equipment near live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Specialised plant and equipment are operated in a safe and controlled manner, and monitored for performance and efficiency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Risks to self, others and the environment are recognised and minimised according to enterprise and WHS/OHS requirements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Suitable personal protective equipment (PPE) WHS/OHS requirements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Environmental implications associated with plant and equ</w:t>
            </w:r>
            <w:r w:rsidRPr="00362A52">
              <w:t>ipment operation are identified, assessed and reported to the supervisor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rPr>
                <w:rStyle w:val="SpecialBold"/>
              </w:rPr>
              <w:t>Complete the operation and routine maintenance of ground level specialised plant and equipment near live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Plant and equ</w:t>
            </w:r>
            <w:r w:rsidRPr="00362A52">
              <w:t>ipment shutdown procedures are carried out to manufacturer specifications and enterprise requirements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Plant and equipment operational records are maintained according to enterprise requirements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Plant and equipment damage, malfunctions or irregular performance are recorded and/or reported according to enterprise requirements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Post-operational checks, minor maintenance and/or relevant documentation of plant and equipment are conducted accordi</w:t>
            </w:r>
            <w:r w:rsidRPr="00362A52">
              <w:t>ng to requirements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t>Appropriate personnel are notified of work completion according to established procedures</w:t>
            </w:r>
          </w:p>
        </w:tc>
      </w:tr>
      <w:tr w:rsidTr="00362A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52">
            <w:pPr>
              <w:pStyle w:val="BodyText"/>
              <w:rPr>
                <w:lang w:val="en-NZ"/>
              </w:rPr>
            </w:pPr>
            <w:r w:rsidRPr="00362A5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t>Plant and equipment are cleaned, secured and stored according to manufacturer specifications and enterprise requirements</w:t>
            </w:r>
          </w:p>
        </w:tc>
      </w:tr>
    </w:tbl>
    <w:p w:rsidR="00000000" w:rsidRPr="00362A52" w:rsidP="00362A52">
      <w:pPr>
        <w:pStyle w:val="NoPaddingFontSize1"/>
      </w:pPr>
    </w:p>
    <w:p w:rsidR="00000000" w:rsidRPr="00362A52" w:rsidP="00362A52">
      <w:pPr>
        <w:pStyle w:val="AllowPageBreak"/>
      </w:pPr>
    </w:p>
    <w:p w:rsidR="00000000" w:rsidRPr="00362A52" w:rsidP="00362A52">
      <w:pPr>
        <w:pStyle w:val="Heading1"/>
      </w:pPr>
      <w:bookmarkStart w:id="7" w:name="O_1006113"/>
      <w:bookmarkEnd w:id="7"/>
      <w:r w:rsidRPr="00362A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t>Foundation skills essential to performance are explicit in the performance criteria of this unit of competency.</w:t>
            </w:r>
          </w:p>
        </w:tc>
      </w:tr>
    </w:tbl>
    <w:p w:rsidR="00000000" w:rsidRPr="00362A52" w:rsidP="00362A52">
      <w:pPr>
        <w:pStyle w:val="NoPaddingFontSize1"/>
      </w:pPr>
    </w:p>
    <w:p w:rsidR="00000000" w:rsidRPr="00362A52" w:rsidP="00362A52">
      <w:pPr>
        <w:pStyle w:val="AllowPageBreak"/>
      </w:pPr>
    </w:p>
    <w:p w:rsidR="00000000" w:rsidRPr="00362A52" w:rsidP="00362A52">
      <w:pPr>
        <w:pStyle w:val="Heading1"/>
      </w:pPr>
      <w:bookmarkStart w:id="8" w:name="O_1006114"/>
      <w:bookmarkEnd w:id="8"/>
      <w:r w:rsidRPr="00362A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t>Range is restricted to essential operating conditions and any other variable</w:t>
            </w:r>
            <w:r w:rsidRPr="00362A52">
              <w:t>s essential to the work environment.</w:t>
            </w:r>
          </w:p>
          <w:p w:rsidR="00000000" w:rsidRPr="00362A52" w:rsidP="00362A52">
            <w:pPr>
              <w:pStyle w:val="BodyText"/>
            </w:pPr>
            <w:r w:rsidRPr="00362A52">
              <w:t>Non-essential conditions may be found in the Companion Volume Implementation Guide.</w:t>
            </w:r>
          </w:p>
        </w:tc>
      </w:tr>
    </w:tbl>
    <w:p w:rsidR="00000000" w:rsidRPr="00362A52" w:rsidP="00362A52">
      <w:pPr>
        <w:pStyle w:val="NoPaddingFontSize1"/>
      </w:pPr>
    </w:p>
    <w:p w:rsidR="00000000" w:rsidRPr="00362A52" w:rsidP="00362A52">
      <w:pPr>
        <w:pStyle w:val="AllowPageBreak"/>
      </w:pPr>
    </w:p>
    <w:p w:rsidR="00000000" w:rsidRPr="00362A52" w:rsidP="00362A52">
      <w:pPr>
        <w:pStyle w:val="Heading1"/>
      </w:pPr>
      <w:bookmarkStart w:id="9" w:name="O_1006115"/>
      <w:bookmarkEnd w:id="9"/>
      <w:r w:rsidRPr="00362A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52" w:rsidP="00362A52">
            <w:pPr>
              <w:pStyle w:val="BodyText"/>
            </w:pPr>
            <w:r w:rsidRPr="00362A52">
              <w:t>This unit replaces and is equivalent to UETTDRVC31A Operate specialist equipment at groun</w:t>
            </w:r>
            <w:r w:rsidRPr="00362A52">
              <w:t>d level near live electrical apparatus.</w:t>
            </w:r>
          </w:p>
        </w:tc>
      </w:tr>
    </w:tbl>
    <w:p w:rsidR="00000000" w:rsidRPr="00362A52" w:rsidP="00362A52">
      <w:pPr>
        <w:pStyle w:val="NoPaddingFontSize1"/>
      </w:pPr>
    </w:p>
    <w:p w:rsidR="00000000" w:rsidRPr="00362A52" w:rsidP="00362A52">
      <w:pPr>
        <w:pStyle w:val="AllowPageBreak"/>
      </w:pPr>
    </w:p>
    <w:p w:rsidR="00000000" w:rsidRPr="00362A52" w:rsidP="00362A52">
      <w:pPr>
        <w:pStyle w:val="Heading1"/>
      </w:pPr>
      <w:bookmarkStart w:id="10" w:name="O_1006122"/>
      <w:bookmarkEnd w:id="10"/>
      <w:r w:rsidRPr="00362A52">
        <w:t>Links</w:t>
      </w:r>
    </w:p>
    <w:p w:rsidR="00000000" w:rsidRPr="00362A52" w:rsidP="00904AFC">
      <w:pPr>
        <w:pStyle w:val="BodyText"/>
      </w:pPr>
      <w:r w:rsidRPr="00362A5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B192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62A52" w:rsidP="00362A52"/>
    <w:sectPr w:rsidSect="00362A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52" w:rsidRPr="00904AFC" w:rsidP="00904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FC" w:rsidP="00362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AFC" w:rsidP="00362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4AFC" w:rsidP="00362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A52" w:rsidRPr="00904AFC" w:rsidP="00904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FC" w:rsidRPr="002D2AF8" w:rsidP="00362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UETTDRVC31 Operate specialist equipment at ground level near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04AFC" w:rsidP="00362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A52"/>
  </w:style>
  <w:style w:type="character" w:customStyle="1" w:styleId="Heading1Char">
    <w:name w:val="Heading 1 Char"/>
    <w:basedOn w:val="DefaultParagraphFont"/>
    <w:link w:val="Heading1"/>
    <w:rsid w:val="00362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A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A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2A52"/>
    <w:rPr>
      <w:b/>
      <w:spacing w:val="0"/>
    </w:rPr>
  </w:style>
  <w:style w:type="paragraph" w:customStyle="1" w:styleId="SuperHeading">
    <w:name w:val="SuperHeading"/>
    <w:basedOn w:val="Normal"/>
    <w:rsid w:val="00362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2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A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A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2A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2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A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A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A52"/>
    <w:rPr>
      <w:i/>
    </w:rPr>
  </w:style>
  <w:style w:type="paragraph" w:styleId="Caption">
    <w:name w:val="caption"/>
    <w:basedOn w:val="BodyText"/>
    <w:next w:val="Normal"/>
    <w:qFormat/>
    <w:rsid w:val="00362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A52"/>
  </w:style>
  <w:style w:type="paragraph" w:styleId="TableofFigures">
    <w:name w:val="table of figures"/>
    <w:basedOn w:val="Normal"/>
    <w:next w:val="Normal"/>
    <w:semiHidden/>
    <w:rsid w:val="00362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A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2A52"/>
    <w:rPr>
      <w:rFonts w:ascii="Wingdings" w:hAnsi="Wingdings"/>
    </w:rPr>
  </w:style>
  <w:style w:type="paragraph" w:customStyle="1" w:styleId="TableHeading">
    <w:name w:val="Table Heading"/>
    <w:basedOn w:val="HeadingBase"/>
    <w:rsid w:val="00362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A52"/>
    <w:rPr>
      <w:color w:val="0033CC"/>
      <w:u w:val="none"/>
    </w:rPr>
  </w:style>
  <w:style w:type="paragraph" w:customStyle="1" w:styleId="BodyTextRight">
    <w:name w:val="Body Text Right"/>
    <w:basedOn w:val="BodyText"/>
    <w:rsid w:val="00362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A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A52"/>
    <w:rPr>
      <w:sz w:val="32"/>
    </w:rPr>
  </w:style>
  <w:style w:type="paragraph" w:customStyle="1" w:styleId="HeadingProcedure">
    <w:name w:val="Heading Procedure"/>
    <w:basedOn w:val="HeadingBase"/>
    <w:next w:val="Normal"/>
    <w:rsid w:val="00362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A52"/>
    <w:pPr>
      <w:spacing w:before="60" w:after="60"/>
    </w:pPr>
  </w:style>
  <w:style w:type="paragraph" w:styleId="ListContinue">
    <w:name w:val="List Continue"/>
    <w:basedOn w:val="List"/>
    <w:rsid w:val="00362A52"/>
    <w:pPr>
      <w:ind w:firstLine="0"/>
    </w:pPr>
  </w:style>
  <w:style w:type="paragraph" w:customStyle="1" w:styleId="ListNote">
    <w:name w:val="List Note"/>
    <w:basedOn w:val="List"/>
    <w:rsid w:val="00362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A52"/>
    <w:rPr>
      <w:rFonts w:ascii="Courier New" w:hAnsi="Courier New"/>
    </w:rPr>
  </w:style>
  <w:style w:type="paragraph" w:customStyle="1" w:styleId="NoteBullet">
    <w:name w:val="Note Bullet"/>
    <w:basedOn w:val="Note"/>
    <w:rsid w:val="00362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A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2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A52"/>
    <w:rPr>
      <w:b/>
      <w:smallCaps/>
    </w:rPr>
  </w:style>
  <w:style w:type="paragraph" w:customStyle="1" w:styleId="TableListNumber">
    <w:name w:val="Table List Number"/>
    <w:basedOn w:val="ListNumber"/>
    <w:rsid w:val="00362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A52"/>
    <w:pPr>
      <w:numPr>
        <w:numId w:val="7"/>
      </w:numPr>
    </w:pPr>
  </w:style>
  <w:style w:type="paragraph" w:customStyle="1" w:styleId="ListAlpha2">
    <w:name w:val="List Alpha 2"/>
    <w:basedOn w:val="List2"/>
    <w:rsid w:val="00362A52"/>
    <w:pPr>
      <w:numPr>
        <w:numId w:val="6"/>
      </w:numPr>
    </w:pPr>
  </w:style>
  <w:style w:type="paragraph" w:styleId="List2">
    <w:name w:val="List 2"/>
    <w:basedOn w:val="BodyText"/>
    <w:rsid w:val="00362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A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A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2A52"/>
    <w:pPr>
      <w:numPr>
        <w:numId w:val="2"/>
      </w:numPr>
    </w:pPr>
  </w:style>
  <w:style w:type="paragraph" w:styleId="ListContinue2">
    <w:name w:val="List Continue 2"/>
    <w:basedOn w:val="List2"/>
    <w:rsid w:val="00362A52"/>
    <w:pPr>
      <w:ind w:firstLine="0"/>
    </w:pPr>
  </w:style>
  <w:style w:type="paragraph" w:styleId="ListContinue3">
    <w:name w:val="List Continue 3"/>
    <w:basedOn w:val="List3"/>
    <w:rsid w:val="00362A52"/>
    <w:pPr>
      <w:ind w:left="1021" w:firstLine="0"/>
    </w:pPr>
  </w:style>
  <w:style w:type="paragraph" w:styleId="ListContinue4">
    <w:name w:val="List Continue 4"/>
    <w:basedOn w:val="List4"/>
    <w:rsid w:val="00362A52"/>
    <w:pPr>
      <w:ind w:firstLine="0"/>
    </w:pPr>
  </w:style>
  <w:style w:type="paragraph" w:styleId="ListContinue5">
    <w:name w:val="List Continue 5"/>
    <w:basedOn w:val="List5"/>
    <w:rsid w:val="00362A52"/>
    <w:pPr>
      <w:ind w:firstLine="0"/>
    </w:pPr>
  </w:style>
  <w:style w:type="paragraph" w:styleId="ListNumber3">
    <w:name w:val="List Number 3"/>
    <w:basedOn w:val="List3"/>
    <w:rsid w:val="00362A52"/>
    <w:pPr>
      <w:numPr>
        <w:numId w:val="3"/>
      </w:numPr>
    </w:pPr>
  </w:style>
  <w:style w:type="paragraph" w:styleId="ListNumber4">
    <w:name w:val="List Number 4"/>
    <w:basedOn w:val="List4"/>
    <w:rsid w:val="00362A52"/>
    <w:pPr>
      <w:numPr>
        <w:numId w:val="4"/>
      </w:numPr>
    </w:pPr>
  </w:style>
  <w:style w:type="paragraph" w:styleId="ListNumber5">
    <w:name w:val="List Number 5"/>
    <w:basedOn w:val="List5"/>
    <w:rsid w:val="00362A52"/>
    <w:pPr>
      <w:numPr>
        <w:numId w:val="5"/>
      </w:numPr>
    </w:pPr>
  </w:style>
  <w:style w:type="paragraph" w:styleId="BlockText">
    <w:name w:val="Block Text"/>
    <w:basedOn w:val="Normal"/>
    <w:rsid w:val="00362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A52"/>
    <w:rPr>
      <w:sz w:val="16"/>
      <w:vertAlign w:val="superscript"/>
    </w:rPr>
  </w:style>
  <w:style w:type="character" w:customStyle="1" w:styleId="Symbols">
    <w:name w:val="Symbols"/>
    <w:basedOn w:val="DefaultParagraphFont"/>
    <w:rsid w:val="00362A52"/>
    <w:rPr>
      <w:rFonts w:ascii="Symbol" w:hAnsi="Symbol"/>
    </w:rPr>
  </w:style>
  <w:style w:type="character" w:customStyle="1" w:styleId="MenuOptions">
    <w:name w:val="Menu Options"/>
    <w:basedOn w:val="DefaultParagraphFont"/>
    <w:rsid w:val="00362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A52"/>
    <w:rPr>
      <w:b/>
    </w:rPr>
  </w:style>
  <w:style w:type="character" w:customStyle="1" w:styleId="Underlined">
    <w:name w:val="Underlined"/>
    <w:basedOn w:val="DefaultParagraphFont"/>
    <w:rsid w:val="00362A52"/>
    <w:rPr>
      <w:u w:val="single"/>
    </w:rPr>
  </w:style>
  <w:style w:type="paragraph" w:customStyle="1" w:styleId="TableBodyTextRight">
    <w:name w:val="Table Body Text Right"/>
    <w:basedOn w:val="TableBodyText"/>
    <w:rsid w:val="00362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A52"/>
    <w:rPr>
      <w:sz w:val="18"/>
    </w:rPr>
  </w:style>
  <w:style w:type="paragraph" w:customStyle="1" w:styleId="BodySmallRight">
    <w:name w:val="Body Small Right"/>
    <w:basedOn w:val="BodyTextRight"/>
    <w:rsid w:val="00362A52"/>
    <w:rPr>
      <w:sz w:val="18"/>
      <w:szCs w:val="18"/>
    </w:rPr>
  </w:style>
  <w:style w:type="paragraph" w:customStyle="1" w:styleId="MarginEdition">
    <w:name w:val="Margin Edition"/>
    <w:basedOn w:val="MarginNote"/>
    <w:rsid w:val="00362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A52"/>
    <w:rPr>
      <w:sz w:val="2"/>
      <w:szCs w:val="2"/>
    </w:rPr>
  </w:style>
  <w:style w:type="character" w:customStyle="1" w:styleId="Small">
    <w:name w:val="Small"/>
    <w:basedOn w:val="DefaultParagraphFont"/>
    <w:rsid w:val="00362A52"/>
    <w:rPr>
      <w:sz w:val="16"/>
    </w:rPr>
  </w:style>
  <w:style w:type="paragraph" w:customStyle="1" w:styleId="WideTable">
    <w:name w:val="Wide Table"/>
    <w:basedOn w:val="Normal"/>
    <w:rsid w:val="00362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A52"/>
  </w:style>
  <w:style w:type="paragraph" w:styleId="Quote">
    <w:name w:val="Quote"/>
    <w:basedOn w:val="Heading1"/>
    <w:link w:val="QuoteChar"/>
    <w:qFormat/>
    <w:rsid w:val="00362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A52"/>
    <w:pPr>
      <w:pageBreakBefore/>
    </w:pPr>
  </w:style>
  <w:style w:type="paragraph" w:customStyle="1" w:styleId="Border">
    <w:name w:val="Border"/>
    <w:basedOn w:val="Normal"/>
    <w:qFormat/>
    <w:rsid w:val="00362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A52"/>
    <w:rPr>
      <w:u w:val="single"/>
    </w:rPr>
  </w:style>
  <w:style w:type="character" w:customStyle="1" w:styleId="BoldandItalics">
    <w:name w:val="Bold and Italics"/>
    <w:qFormat/>
    <w:rsid w:val="00362A52"/>
    <w:rPr>
      <w:b/>
      <w:i/>
      <w:u w:val="none"/>
    </w:rPr>
  </w:style>
  <w:style w:type="paragraph" w:styleId="BalloonText">
    <w:name w:val="Balloon Text"/>
    <w:basedOn w:val="Normal"/>
    <w:link w:val="BalloonTextChar"/>
    <w:rsid w:val="00362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A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A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A52"/>
    <w:pPr>
      <w:spacing w:before="0" w:after="0"/>
    </w:pPr>
  </w:style>
  <w:style w:type="paragraph" w:customStyle="1" w:styleId="BodyTextBold">
    <w:name w:val="Body Text Bold"/>
    <w:basedOn w:val="BodyText"/>
    <w:qFormat/>
    <w:rsid w:val="00362A52"/>
    <w:rPr>
      <w:b/>
    </w:rPr>
  </w:style>
  <w:style w:type="character" w:styleId="Hyperlink">
    <w:name w:val="Hyperlink"/>
    <w:basedOn w:val="DefaultParagraphFont"/>
    <w:uiPriority w:val="99"/>
    <w:unhideWhenUsed/>
    <w:rsid w:val="00904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4630</Characters>
  <Application>Microsoft Office Word</Application>
  <DocSecurity>0</DocSecurity>
  <Lines>185</Lines>
  <Paragraphs>82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UETTDRVC31 Operate specialist equipment at ground level near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2021-04-20T06:46:00Z</dcterms:created>
  <dcterms:modified xsi:type="dcterms:W3CDTF">2021-04-20T06:46:00Z</dcterms:modified>
</cp:coreProperties>
</file>