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3E5" w:rsidP="002A23E5">
      <w:pPr>
        <w:pStyle w:val="Title"/>
      </w:pPr>
      <w:r>
        <w:fldChar w:fldCharType="begin"/>
      </w:r>
      <w:r>
        <w:instrText xml:space="preserve"> TITLE   \* MERGEFORMAT </w:instrText>
      </w:r>
      <w:r>
        <w:fldChar w:fldCharType="separate"/>
      </w:r>
      <w:r>
        <w:t>UETTDRVC29 Control vegetation whilst performing linework</w:t>
      </w:r>
      <w:r>
        <w:fldChar w:fldCharType="end"/>
      </w:r>
    </w:p>
    <w:p w:rsidR="002A23E5" w:rsidP="002A23E5">
      <w:pPr>
        <w:pStyle w:val="Version"/>
        <w:sectPr w:rsidSect="007624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4DC" w:rsidP="007624DC">
      <w:pPr>
        <w:pStyle w:val="SuperHeading"/>
      </w:pPr>
      <w:r w:rsidRPr="007624DC">
        <w:t>UETTDRVC29 Control vegetation whilst performing linework</w:t>
      </w:r>
    </w:p>
    <w:p w:rsidR="00000000" w:rsidRPr="007624DC" w:rsidP="007624DC">
      <w:pPr>
        <w:pStyle w:val="Heading1"/>
      </w:pPr>
      <w:bookmarkStart w:id="1" w:name="O_1006069"/>
      <w:bookmarkEnd w:id="1"/>
      <w:r w:rsidRPr="007624DC">
        <w:t>Modification History</w:t>
      </w:r>
    </w:p>
    <w:tbl>
      <w:tblPr>
        <w:tblW w:w="9497" w:type="dxa"/>
        <w:tblLayout w:type="fixed"/>
        <w:tblCellMar>
          <w:left w:w="62" w:type="dxa"/>
          <w:right w:w="62" w:type="dxa"/>
        </w:tblCellMar>
        <w:tblLook w:val="0000"/>
      </w:tblPr>
      <w:tblGrid>
        <w:gridCol w:w="9497"/>
      </w:tblGrid>
      <w:tr w:rsidTr="007624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t>Release 1. This is the first release of this unit of competency in the UET Transmission, Distribution and Rail Sector Training Package.</w:t>
            </w:r>
          </w:p>
        </w:tc>
      </w:tr>
    </w:tbl>
    <w:p w:rsidR="00000000" w:rsidRPr="007624DC" w:rsidP="007624DC">
      <w:pPr>
        <w:pStyle w:val="NoPaddingFontSize1"/>
      </w:pPr>
    </w:p>
    <w:p w:rsidR="00000000" w:rsidRPr="007624DC" w:rsidP="007624DC">
      <w:pPr>
        <w:pStyle w:val="AllowPageBreak"/>
      </w:pPr>
    </w:p>
    <w:p w:rsidR="00000000" w:rsidRPr="007624DC" w:rsidP="007624DC">
      <w:pPr>
        <w:pStyle w:val="Heading1"/>
      </w:pPr>
      <w:bookmarkStart w:id="2" w:name="O_1006070"/>
      <w:bookmarkEnd w:id="2"/>
      <w:r w:rsidRPr="007624DC">
        <w:t>Application</w:t>
      </w:r>
    </w:p>
    <w:tbl>
      <w:tblPr>
        <w:tblW w:w="9497" w:type="dxa"/>
        <w:tblLayout w:type="fixed"/>
        <w:tblCellMar>
          <w:left w:w="62" w:type="dxa"/>
          <w:right w:w="62" w:type="dxa"/>
        </w:tblCellMar>
        <w:tblLook w:val="0000"/>
      </w:tblPr>
      <w:tblGrid>
        <w:gridCol w:w="9497"/>
      </w:tblGrid>
      <w:tr w:rsidTr="007624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t>This unit involves the skills and knowledge requ</w:t>
            </w:r>
            <w:r w:rsidRPr="007624DC">
              <w:t>ired to control vegetation whilst performing linework in the electricity supply industry (ESI).</w:t>
            </w:r>
          </w:p>
          <w:p w:rsidR="00000000" w:rsidRPr="007624DC" w:rsidP="007624DC">
            <w:pPr>
              <w:pStyle w:val="BodyText"/>
            </w:pPr>
            <w:r w:rsidRPr="007624DC">
              <w:t>It includes controlling vegetation including tree trimming, working near live low voltage (LV) conductors as specified in the relevant legislation, the completi</w:t>
            </w:r>
            <w:r w:rsidRPr="007624DC">
              <w:t>on of inspection reports and updating records in accordance with workplace requirements.</w:t>
            </w:r>
          </w:p>
          <w:p w:rsidR="00000000" w:rsidRPr="007624DC" w:rsidP="007624DC">
            <w:pPr>
              <w:pStyle w:val="BodyText"/>
            </w:pPr>
            <w:r w:rsidRPr="007624DC">
              <w:t>The application of the skills and knowledge described in this unit may require a licence/registration to practice in the workplace.</w:t>
            </w:r>
          </w:p>
          <w:p w:rsidR="00000000" w:rsidRPr="007624DC" w:rsidP="007624DC">
            <w:pPr>
              <w:pStyle w:val="BodyText"/>
            </w:pPr>
            <w:r w:rsidRPr="007624DC">
              <w:t>Other conditions may apply under St</w:t>
            </w:r>
            <w:r w:rsidRPr="007624DC">
              <w:t>ate and Territory legislative and regulatory licensing requirement which must be confirmed prior to commencing this unit.</w:t>
            </w:r>
          </w:p>
        </w:tc>
      </w:tr>
    </w:tbl>
    <w:p w:rsidR="00000000" w:rsidRPr="007624DC" w:rsidP="007624DC">
      <w:pPr>
        <w:pStyle w:val="NoPaddingFontSize1"/>
      </w:pPr>
    </w:p>
    <w:p w:rsidR="00000000" w:rsidRPr="007624DC" w:rsidP="007624DC">
      <w:pPr>
        <w:pStyle w:val="AllowPageBreak"/>
      </w:pPr>
    </w:p>
    <w:p w:rsidR="00000000" w:rsidRPr="007624DC" w:rsidP="007624DC">
      <w:pPr>
        <w:pStyle w:val="Heading1"/>
      </w:pPr>
      <w:bookmarkStart w:id="3" w:name="O_1006071"/>
      <w:bookmarkEnd w:id="3"/>
      <w:r w:rsidRPr="007624DC">
        <w:t>Pre-requisite Unit</w:t>
      </w:r>
    </w:p>
    <w:tbl>
      <w:tblPr>
        <w:tblW w:w="9497" w:type="dxa"/>
        <w:tblLayout w:type="fixed"/>
        <w:tblCellMar>
          <w:left w:w="62" w:type="dxa"/>
          <w:right w:w="62" w:type="dxa"/>
        </w:tblCellMar>
        <w:tblLook w:val="0000"/>
      </w:tblPr>
      <w:tblGrid>
        <w:gridCol w:w="9497"/>
      </w:tblGrid>
      <w:tr w:rsidTr="007624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t>Common Unit Group</w:t>
            </w:r>
          </w:p>
          <w:p w:rsidR="00000000" w:rsidRPr="007624DC" w:rsidP="007624DC">
            <w:pPr>
              <w:pStyle w:val="BodyText"/>
            </w:pPr>
            <w:r w:rsidRPr="007624DC">
              <w:t>UEENEEE101A Apply Occupational Health and Safety regulations, codes and prac</w:t>
            </w:r>
            <w:r w:rsidRPr="007624DC">
              <w:t>tices in the workplace</w:t>
            </w:r>
          </w:p>
          <w:p w:rsidR="00000000" w:rsidRPr="007624DC" w:rsidP="007624DC">
            <w:pPr>
              <w:pStyle w:val="BodyText"/>
            </w:pPr>
            <w:r w:rsidRPr="007624DC">
              <w:t>UEENEEE102A Fabricate, assemble and dismantle utilities industry components</w:t>
            </w:r>
          </w:p>
          <w:p w:rsidR="00000000" w:rsidRPr="007624DC" w:rsidP="007624DC">
            <w:pPr>
              <w:pStyle w:val="BodyText"/>
            </w:pPr>
            <w:r w:rsidRPr="007624DC">
              <w:t>UEENEEE104A Solve problems in d.c. circuits</w:t>
            </w:r>
          </w:p>
          <w:p w:rsidR="00000000" w:rsidRPr="007624DC" w:rsidP="007624DC">
            <w:pPr>
              <w:pStyle w:val="BodyText"/>
            </w:pPr>
            <w:r w:rsidRPr="007624DC">
              <w:t>UEENEEE105A Fix and secure electrotechnology equipment</w:t>
            </w:r>
          </w:p>
          <w:p w:rsidR="00000000" w:rsidRPr="007624DC" w:rsidP="007624DC">
            <w:pPr>
              <w:pStyle w:val="BodyText"/>
            </w:pPr>
            <w:r w:rsidRPr="007624DC">
              <w:t xml:space="preserve">UEENEEE107A Use drawings, diagrams, schedules, standards, </w:t>
            </w:r>
            <w:r w:rsidRPr="007624DC">
              <w:t>codes and specifications</w:t>
            </w:r>
          </w:p>
          <w:p w:rsidR="00000000" w:rsidRPr="007624DC" w:rsidP="007624DC">
            <w:pPr>
              <w:pStyle w:val="BodyText"/>
            </w:pPr>
            <w:r w:rsidRPr="007624DC">
              <w:t>UEENEEG101A Solve problems in electromagnetic devices and related circuits</w:t>
            </w:r>
          </w:p>
          <w:p w:rsidR="00000000" w:rsidRPr="007624DC" w:rsidP="007624DC">
            <w:pPr>
              <w:pStyle w:val="BodyText"/>
            </w:pPr>
            <w:r w:rsidRPr="007624DC">
              <w:t>UEENEEG102A Solve problems in low voltage a.c. circuits</w:t>
            </w:r>
          </w:p>
          <w:p w:rsidR="00000000" w:rsidRPr="007624DC" w:rsidP="007624DC">
            <w:pPr>
              <w:pStyle w:val="BodyText"/>
            </w:pPr>
            <w:r w:rsidRPr="007624DC">
              <w:t>UETTDREL11 Apply sustainable energy and environmental procedures</w:t>
            </w:r>
          </w:p>
          <w:p w:rsidR="00000000" w:rsidRPr="007624DC" w:rsidP="007624DC">
            <w:pPr>
              <w:pStyle w:val="BodyText"/>
            </w:pPr>
            <w:r w:rsidRPr="007624DC">
              <w:t>UETTDREL12 Operate plant and equipment near live electrical conductors and apparatus</w:t>
            </w:r>
          </w:p>
          <w:p w:rsidR="00000000" w:rsidRPr="007624DC" w:rsidP="007624DC">
            <w:pPr>
              <w:pStyle w:val="BodyText"/>
            </w:pPr>
            <w:r w:rsidRPr="007624DC">
              <w:t>UETTDREL16 Working safely near live electrical apparatus</w:t>
            </w:r>
          </w:p>
          <w:p w:rsidR="00000000" w:rsidRPr="007624DC" w:rsidP="007624DC">
            <w:pPr>
              <w:pStyle w:val="BodyText"/>
            </w:pPr>
            <w:r w:rsidRPr="007624DC">
              <w:t>UETTDRIS52 Install and maintain poles, structures and associated hardware</w:t>
            </w:r>
          </w:p>
          <w:p w:rsidR="00000000" w:rsidRPr="007624DC" w:rsidP="007624DC">
            <w:pPr>
              <w:pStyle w:val="BodyText"/>
            </w:pPr>
            <w:r w:rsidRPr="007624DC">
              <w:t>UETTDRIS54 Install and maintain poles, s</w:t>
            </w:r>
            <w:r w:rsidRPr="007624DC">
              <w:t>tructures and overhead conductors and cables</w:t>
            </w:r>
          </w:p>
        </w:tc>
      </w:tr>
    </w:tbl>
    <w:p w:rsidR="00000000" w:rsidRPr="007624DC" w:rsidP="007624DC">
      <w:pPr>
        <w:pStyle w:val="NoPaddingFontSize1"/>
      </w:pPr>
    </w:p>
    <w:p w:rsidR="00000000" w:rsidRPr="007624DC" w:rsidP="007624DC">
      <w:pPr>
        <w:pStyle w:val="AllowPageBreak"/>
      </w:pPr>
    </w:p>
    <w:p w:rsidR="00000000" w:rsidRPr="007624DC" w:rsidP="007624DC">
      <w:pPr>
        <w:pStyle w:val="Heading1"/>
      </w:pPr>
      <w:bookmarkStart w:id="4" w:name="O_1006072"/>
      <w:bookmarkEnd w:id="4"/>
      <w:r w:rsidRPr="007624DC">
        <w:t>Competency Field</w:t>
      </w:r>
    </w:p>
    <w:tbl>
      <w:tblPr>
        <w:tblW w:w="9497" w:type="dxa"/>
        <w:tblLayout w:type="fixed"/>
        <w:tblCellMar>
          <w:left w:w="62" w:type="dxa"/>
          <w:right w:w="62" w:type="dxa"/>
        </w:tblCellMar>
        <w:tblLook w:val="0000"/>
      </w:tblPr>
      <w:tblGrid>
        <w:gridCol w:w="9497"/>
      </w:tblGrid>
      <w:tr w:rsidTr="007624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t>Vegetation</w:t>
            </w:r>
          </w:p>
        </w:tc>
      </w:tr>
    </w:tbl>
    <w:p w:rsidR="00000000" w:rsidRPr="007624DC" w:rsidP="007624DC">
      <w:pPr>
        <w:pStyle w:val="NoPaddingFontSize1"/>
      </w:pPr>
    </w:p>
    <w:p w:rsidR="00000000" w:rsidRPr="007624DC" w:rsidP="007624DC">
      <w:pPr>
        <w:pStyle w:val="AllowPageBreak"/>
      </w:pPr>
    </w:p>
    <w:p w:rsidR="00000000" w:rsidRPr="007624DC" w:rsidP="007624DC">
      <w:pPr>
        <w:pStyle w:val="Heading1"/>
      </w:pPr>
      <w:bookmarkStart w:id="5" w:name="O_1006073"/>
      <w:bookmarkEnd w:id="5"/>
      <w:r w:rsidRPr="007624DC">
        <w:t>Unit Sector</w:t>
      </w:r>
    </w:p>
    <w:tbl>
      <w:tblPr>
        <w:tblW w:w="9497" w:type="dxa"/>
        <w:tblLayout w:type="fixed"/>
        <w:tblCellMar>
          <w:left w:w="62" w:type="dxa"/>
          <w:right w:w="62" w:type="dxa"/>
        </w:tblCellMar>
        <w:tblLook w:val="0000"/>
      </w:tblPr>
      <w:tblGrid>
        <w:gridCol w:w="9497"/>
      </w:tblGrid>
      <w:tr w:rsidTr="007624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t>Not applicable.</w:t>
            </w:r>
          </w:p>
        </w:tc>
      </w:tr>
    </w:tbl>
    <w:p w:rsidR="00000000" w:rsidRPr="007624DC" w:rsidP="007624DC">
      <w:pPr>
        <w:pStyle w:val="NoPaddingFontSize1"/>
      </w:pPr>
    </w:p>
    <w:p w:rsidR="00000000" w:rsidRPr="007624DC" w:rsidP="007624DC">
      <w:pPr>
        <w:pStyle w:val="AllowPageBreak"/>
      </w:pPr>
    </w:p>
    <w:p w:rsidR="00000000" w:rsidRPr="007624DC" w:rsidP="007624DC">
      <w:pPr>
        <w:pStyle w:val="Heading1"/>
      </w:pPr>
      <w:bookmarkStart w:id="6" w:name="O_1006074"/>
      <w:bookmarkEnd w:id="6"/>
      <w:r w:rsidRPr="007624D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624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PERFORMANCE CRITERIA</w:t>
            </w:r>
          </w:p>
        </w:tc>
      </w:tr>
      <w:tr w:rsidTr="007624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Performance criteria describe the performance needed to demonstrate achievement of the element.</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rPr>
                <w:rStyle w:val="SpecialBold"/>
              </w:rPr>
              <w:t>Prepare to control vegetation</w:t>
            </w: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Work schedules, construction plans, drawings, workplace procedures and materia</w:t>
            </w:r>
            <w:r w:rsidRPr="007624DC">
              <w:t>l lists are received and confirmed</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Job requirements and workplace procedures are identified and communicated with relevant personnel</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Work health and safety (WHS)/occupational health and safety (OHS), environmental and workplace procedures for the control of vegetation near live LV conductors are obtained and confirmed for the purposes of the work to be performed</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Work is prioritis</w:t>
            </w:r>
            <w:r w:rsidRPr="007624DC">
              <w:t>ed and sequenced for completion within acceptable timeframes following consultation with relevant personnel and in accordance with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Hazards are identified, WHS/OHS risks assessed and control measures identified in accordance with</w:t>
            </w:r>
            <w:r w:rsidRPr="007624DC">
              <w:t xml:space="preserve">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Relevant work permits are confirmed and signed in accordance with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Plant, equipment, tools and personal protective equipment (PPE) required for work are identified, obtained and confirmed in working order</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Worksite is prepared to minimise risk, damage to property, commerce and individuals in accordance with workplac</w:t>
            </w:r>
            <w:r w:rsidRPr="007624DC">
              <w:t>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Traffic management plan is confirmed as being applied in accordance with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rPr>
                <w:rStyle w:val="SpecialBold"/>
              </w:rPr>
              <w:t>Control vegetation</w:t>
            </w: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WHS/OHS, sustainable energy and environmental principles and practices are monitored and followed to reduce incident</w:t>
            </w:r>
            <w:r w:rsidRPr="007624DC">
              <w:t>s in accordance with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Requirements for lifting and/or climbing and/or working at heights and the use of power tools/equipment are followed in accordance with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Vegetation near live LV conductors is monitored to ensure completion in agreed timeframes, to quality standards and with minimum waste in accordance with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Vegetation control is performed in accordance with work schedule, job requ</w:t>
            </w:r>
            <w:r w:rsidRPr="007624DC">
              <w:t>irements and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Unplanned events in vegetation control are responded to in accordance with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Quality checks of work are undertaken in accordance with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rPr>
                <w:rStyle w:val="SpecialBold"/>
              </w:rPr>
              <w:t>Complete vegetation control</w:t>
            </w: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Completed work is checked against work schedule, construction plans and drawings for compliance and anomalies are reported in accordance with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WHS/OHS and environmental incidents are reported in accordance with workplace procedu</w:t>
            </w:r>
            <w:r w:rsidRPr="007624DC">
              <w:t>res, as required</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Worksite is rehabilitated, cleaned up and made safe in accordance with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Tools, equipment and surplus resources and materials are, where appropriate, cleaned, checked and returned to storage in accordance w</w:t>
            </w:r>
            <w:r w:rsidRPr="007624DC">
              <w:t>ith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t>Relevant work permits are signed off and equipment returned to service in accordance with workplace procedures</w:t>
            </w:r>
          </w:p>
        </w:tc>
      </w:tr>
      <w:tr w:rsidTr="007624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24D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624DC">
            <w:pPr>
              <w:pStyle w:val="BodyText"/>
              <w:rPr>
                <w:lang w:val="en-NZ"/>
              </w:rPr>
            </w:pPr>
            <w:r w:rsidRPr="007624D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t>Work records, reports and/or documentation are completed in accordance with workplace procedures</w:t>
            </w:r>
          </w:p>
        </w:tc>
      </w:tr>
    </w:tbl>
    <w:p w:rsidR="00000000" w:rsidRPr="007624DC" w:rsidP="007624DC">
      <w:pPr>
        <w:pStyle w:val="NoPaddingFontSize1"/>
      </w:pPr>
    </w:p>
    <w:p w:rsidR="00000000" w:rsidRPr="007624DC" w:rsidP="007624DC">
      <w:pPr>
        <w:pStyle w:val="AllowPageBreak"/>
      </w:pPr>
    </w:p>
    <w:p w:rsidR="00000000" w:rsidRPr="007624DC" w:rsidP="007624DC">
      <w:pPr>
        <w:pStyle w:val="Heading1"/>
      </w:pPr>
      <w:bookmarkStart w:id="7" w:name="O_1006075"/>
      <w:bookmarkEnd w:id="7"/>
      <w:r w:rsidRPr="007624DC">
        <w:t>Foundation Skills</w:t>
      </w:r>
    </w:p>
    <w:tbl>
      <w:tblPr>
        <w:tblW w:w="9497" w:type="dxa"/>
        <w:tblLayout w:type="fixed"/>
        <w:tblCellMar>
          <w:left w:w="62" w:type="dxa"/>
          <w:right w:w="62" w:type="dxa"/>
        </w:tblCellMar>
        <w:tblLook w:val="0000"/>
      </w:tblPr>
      <w:tblGrid>
        <w:gridCol w:w="9497"/>
      </w:tblGrid>
      <w:tr w:rsidTr="007624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t>Foundation skills essential to performance are explicit in the performance criteria of this unit of competency.</w:t>
            </w:r>
          </w:p>
        </w:tc>
      </w:tr>
    </w:tbl>
    <w:p w:rsidR="00000000" w:rsidRPr="007624DC" w:rsidP="007624DC">
      <w:pPr>
        <w:pStyle w:val="NoPaddingFontSize1"/>
      </w:pPr>
    </w:p>
    <w:p w:rsidR="00000000" w:rsidRPr="007624DC" w:rsidP="007624DC">
      <w:pPr>
        <w:pStyle w:val="AllowPageBreak"/>
      </w:pPr>
    </w:p>
    <w:p w:rsidR="00000000" w:rsidRPr="007624DC" w:rsidP="007624DC">
      <w:pPr>
        <w:pStyle w:val="Heading1"/>
      </w:pPr>
      <w:bookmarkStart w:id="8" w:name="O_1006076"/>
      <w:bookmarkEnd w:id="8"/>
      <w:r w:rsidRPr="007624DC">
        <w:t>Range of Conditions</w:t>
      </w:r>
    </w:p>
    <w:tbl>
      <w:tblPr>
        <w:tblW w:w="9497" w:type="dxa"/>
        <w:tblLayout w:type="fixed"/>
        <w:tblCellMar>
          <w:left w:w="62" w:type="dxa"/>
          <w:right w:w="62" w:type="dxa"/>
        </w:tblCellMar>
        <w:tblLook w:val="0000"/>
      </w:tblPr>
      <w:tblGrid>
        <w:gridCol w:w="9497"/>
      </w:tblGrid>
      <w:tr w:rsidTr="007624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t>Range is restricted to essential operating conditions and any other</w:t>
            </w:r>
            <w:r w:rsidRPr="007624DC">
              <w:t xml:space="preserve"> variables essential to the work environment.</w:t>
            </w:r>
          </w:p>
          <w:p w:rsidR="00000000" w:rsidRPr="007624DC" w:rsidP="007624DC">
            <w:pPr>
              <w:pStyle w:val="BodyText"/>
            </w:pPr>
            <w:r w:rsidRPr="007624DC">
              <w:t>Non-essential conditions may be found in the Companion Volume Implementation Guide.</w:t>
            </w:r>
          </w:p>
        </w:tc>
      </w:tr>
    </w:tbl>
    <w:p w:rsidR="00000000" w:rsidRPr="007624DC" w:rsidP="007624DC">
      <w:pPr>
        <w:pStyle w:val="NoPaddingFontSize1"/>
      </w:pPr>
    </w:p>
    <w:p w:rsidR="00000000" w:rsidRPr="007624DC" w:rsidP="007624DC">
      <w:pPr>
        <w:pStyle w:val="AllowPageBreak"/>
      </w:pPr>
    </w:p>
    <w:p w:rsidR="00000000" w:rsidRPr="007624DC" w:rsidP="007624DC">
      <w:pPr>
        <w:pStyle w:val="Heading1"/>
      </w:pPr>
      <w:bookmarkStart w:id="9" w:name="O_1006077"/>
      <w:bookmarkEnd w:id="9"/>
      <w:r w:rsidRPr="007624DC">
        <w:t>Unit Mapping Information</w:t>
      </w:r>
    </w:p>
    <w:tbl>
      <w:tblPr>
        <w:tblW w:w="9497" w:type="dxa"/>
        <w:tblLayout w:type="fixed"/>
        <w:tblCellMar>
          <w:left w:w="62" w:type="dxa"/>
          <w:right w:w="62" w:type="dxa"/>
        </w:tblCellMar>
        <w:tblLook w:val="0000"/>
      </w:tblPr>
      <w:tblGrid>
        <w:gridCol w:w="9497"/>
      </w:tblGrid>
      <w:tr w:rsidTr="007624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4DC" w:rsidP="007624DC">
            <w:pPr>
              <w:pStyle w:val="BodyText"/>
            </w:pPr>
            <w:r w:rsidRPr="007624DC">
              <w:t>This unit replaces and is equivalent to UETTDRVC29A Control vegetation whilst performing linework.</w:t>
            </w:r>
          </w:p>
        </w:tc>
      </w:tr>
    </w:tbl>
    <w:p w:rsidR="00000000" w:rsidRPr="007624DC" w:rsidP="007624DC">
      <w:pPr>
        <w:pStyle w:val="NoPaddingFontSize1"/>
      </w:pPr>
    </w:p>
    <w:p w:rsidR="00000000" w:rsidRPr="007624DC" w:rsidP="007624DC">
      <w:pPr>
        <w:pStyle w:val="AllowPageBreak"/>
      </w:pPr>
    </w:p>
    <w:p w:rsidR="00000000" w:rsidRPr="007624DC" w:rsidP="007624DC">
      <w:pPr>
        <w:pStyle w:val="Heading1"/>
      </w:pPr>
      <w:bookmarkStart w:id="10" w:name="O_1006084"/>
      <w:bookmarkEnd w:id="10"/>
      <w:r w:rsidRPr="007624DC">
        <w:t>Links</w:t>
      </w:r>
    </w:p>
    <w:p w:rsidR="00000000" w:rsidRPr="007624DC" w:rsidP="002A23E5">
      <w:pPr>
        <w:pStyle w:val="BodyText"/>
      </w:pPr>
      <w:r w:rsidRPr="007624D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E515C">
        <w:rPr>
          <w:rStyle w:val="Hyperlink"/>
        </w:rPr>
        <w:t>https://vetnet.gov.au/Pages/TrainingDocs.aspx?q=229bace1-b7bc-4653-9300-dffb13ecfad7</w:t>
      </w:r>
      <w:r>
        <w:fldChar w:fldCharType="end"/>
      </w:r>
    </w:p>
    <w:p w:rsidR="00000000" w:rsidRPr="007624DC" w:rsidP="007624DC"/>
    <w:sectPr w:rsidSect="007624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DC" w:rsidRPr="002A23E5" w:rsidP="002A2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E5" w:rsidP="007624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23E5" w:rsidP="007624D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23E5" w:rsidP="007624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4DC" w:rsidRPr="002A23E5" w:rsidP="002A2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4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E5" w:rsidRPr="002D2AF8" w:rsidP="007624DC">
    <w:pPr>
      <w:pStyle w:val="Header"/>
      <w:framePr w:wrap="around"/>
    </w:pPr>
    <w:r>
      <w:fldChar w:fldCharType="begin"/>
    </w:r>
    <w:r>
      <w:instrText xml:space="preserve"> TITLE   \* MERGEFORMAT </w:instrText>
    </w:r>
    <w:r>
      <w:fldChar w:fldCharType="separate"/>
    </w:r>
    <w:r>
      <w:t>UETTDRVC29 Control vegetation whilst performing linework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2A23E5" w:rsidP="007624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4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4DC"/>
    <w:pPr>
      <w:spacing w:before="360" w:after="60"/>
      <w:outlineLvl w:val="0"/>
    </w:pPr>
    <w:rPr>
      <w:sz w:val="32"/>
    </w:rPr>
  </w:style>
  <w:style w:type="paragraph" w:styleId="Heading2">
    <w:name w:val="heading 2"/>
    <w:basedOn w:val="HeadingBase"/>
    <w:next w:val="BodyText"/>
    <w:link w:val="Heading2Char"/>
    <w:qFormat/>
    <w:rsid w:val="007624DC"/>
    <w:pPr>
      <w:keepLines/>
      <w:spacing w:before="240" w:after="120"/>
      <w:outlineLvl w:val="1"/>
    </w:pPr>
    <w:rPr>
      <w:sz w:val="28"/>
      <w:szCs w:val="40"/>
    </w:rPr>
  </w:style>
  <w:style w:type="paragraph" w:styleId="Heading3">
    <w:name w:val="heading 3"/>
    <w:basedOn w:val="HeadingBase"/>
    <w:next w:val="BodyText"/>
    <w:link w:val="Heading3Char"/>
    <w:qFormat/>
    <w:rsid w:val="007624DC"/>
    <w:pPr>
      <w:spacing w:before="180" w:after="120"/>
      <w:outlineLvl w:val="2"/>
    </w:pPr>
    <w:rPr>
      <w:spacing w:val="-10"/>
      <w:kern w:val="32"/>
    </w:rPr>
  </w:style>
  <w:style w:type="paragraph" w:styleId="Heading4">
    <w:name w:val="heading 4"/>
    <w:basedOn w:val="HeadingBase"/>
    <w:next w:val="BodyText"/>
    <w:link w:val="Heading4Char"/>
    <w:qFormat/>
    <w:rsid w:val="007624DC"/>
    <w:pPr>
      <w:spacing w:before="160" w:after="120"/>
      <w:outlineLvl w:val="3"/>
    </w:pPr>
    <w:rPr>
      <w:sz w:val="22"/>
    </w:rPr>
  </w:style>
  <w:style w:type="paragraph" w:styleId="Heading5">
    <w:name w:val="heading 5"/>
    <w:basedOn w:val="HeadingBase"/>
    <w:next w:val="Normal"/>
    <w:link w:val="Heading5Char"/>
    <w:qFormat/>
    <w:rsid w:val="007624DC"/>
    <w:pPr>
      <w:spacing w:before="80"/>
      <w:outlineLvl w:val="4"/>
    </w:pPr>
    <w:rPr>
      <w:color w:val="918585"/>
      <w:sz w:val="20"/>
    </w:rPr>
  </w:style>
  <w:style w:type="paragraph" w:styleId="Heading6">
    <w:name w:val="heading 6"/>
    <w:basedOn w:val="HeadingBase"/>
    <w:next w:val="Normal"/>
    <w:link w:val="Heading6Char"/>
    <w:qFormat/>
    <w:rsid w:val="007624DC"/>
    <w:pPr>
      <w:spacing w:before="60"/>
      <w:outlineLvl w:val="5"/>
    </w:pPr>
    <w:rPr>
      <w:color w:val="918585"/>
      <w:sz w:val="20"/>
    </w:rPr>
  </w:style>
  <w:style w:type="paragraph" w:styleId="Heading7">
    <w:name w:val="heading 7"/>
    <w:basedOn w:val="Normal"/>
    <w:next w:val="Normal"/>
    <w:link w:val="Heading7Char"/>
    <w:qFormat/>
    <w:rsid w:val="007624DC"/>
    <w:pPr>
      <w:ind w:left="720"/>
      <w:outlineLvl w:val="6"/>
    </w:pPr>
    <w:rPr>
      <w:i/>
    </w:rPr>
  </w:style>
  <w:style w:type="paragraph" w:styleId="Heading8">
    <w:name w:val="heading 8"/>
    <w:basedOn w:val="Normal"/>
    <w:next w:val="Normal"/>
    <w:link w:val="Heading8Char"/>
    <w:qFormat/>
    <w:rsid w:val="007624DC"/>
    <w:pPr>
      <w:ind w:left="720"/>
      <w:outlineLvl w:val="7"/>
    </w:pPr>
    <w:rPr>
      <w:i/>
    </w:rPr>
  </w:style>
  <w:style w:type="paragraph" w:styleId="Heading9">
    <w:name w:val="heading 9"/>
    <w:basedOn w:val="Normal"/>
    <w:next w:val="Normal"/>
    <w:link w:val="Heading9Char"/>
    <w:qFormat/>
    <w:rsid w:val="007624DC"/>
    <w:pPr>
      <w:ind w:left="720"/>
      <w:outlineLvl w:val="8"/>
    </w:pPr>
    <w:rPr>
      <w:i/>
    </w:rPr>
  </w:style>
  <w:style w:type="character" w:default="1" w:styleId="DefaultParagraphFont">
    <w:name w:val="Default Paragraph Font"/>
    <w:uiPriority w:val="1"/>
    <w:unhideWhenUsed/>
    <w:rsid w:val="007624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4DC"/>
  </w:style>
  <w:style w:type="character" w:customStyle="1" w:styleId="Heading1Char">
    <w:name w:val="Heading 1 Char"/>
    <w:basedOn w:val="DefaultParagraphFont"/>
    <w:link w:val="Heading1"/>
    <w:rsid w:val="007624DC"/>
    <w:rPr>
      <w:rFonts w:ascii="Times New Roman" w:eastAsia="Times New Roman" w:hAnsi="Times New Roman" w:cs="Times New Roman"/>
      <w:b/>
      <w:sz w:val="32"/>
      <w:szCs w:val="20"/>
      <w:lang w:eastAsia="en-US"/>
    </w:rPr>
  </w:style>
  <w:style w:type="paragraph" w:styleId="BodyText">
    <w:name w:val="Body Text"/>
    <w:basedOn w:val="Normal"/>
    <w:link w:val="BodyTextChar"/>
    <w:rsid w:val="007624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4DC"/>
    <w:rPr>
      <w:rFonts w:ascii="Times New Roman" w:eastAsia="Times New Roman" w:hAnsi="Times New Roman" w:cs="Times New Roman"/>
      <w:sz w:val="24"/>
      <w:lang w:eastAsia="en-US"/>
    </w:rPr>
  </w:style>
  <w:style w:type="character" w:customStyle="1" w:styleId="SpecialBold">
    <w:name w:val="Special Bold"/>
    <w:basedOn w:val="DefaultParagraphFont"/>
    <w:rsid w:val="007624DC"/>
    <w:rPr>
      <w:b/>
      <w:spacing w:val="0"/>
    </w:rPr>
  </w:style>
  <w:style w:type="paragraph" w:customStyle="1" w:styleId="SuperHeading">
    <w:name w:val="SuperHeading"/>
    <w:basedOn w:val="Normal"/>
    <w:rsid w:val="007624DC"/>
    <w:pPr>
      <w:spacing w:before="240" w:after="120"/>
      <w:outlineLvl w:val="0"/>
    </w:pPr>
    <w:rPr>
      <w:rFonts w:ascii="Times New Roman" w:hAnsi="Times New Roman"/>
      <w:b/>
      <w:sz w:val="32"/>
    </w:rPr>
  </w:style>
  <w:style w:type="paragraph" w:customStyle="1" w:styleId="AllowPageBreak">
    <w:name w:val="AllowPageBreak"/>
    <w:rsid w:val="007624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24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4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4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4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4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4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4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4DC"/>
    <w:rPr>
      <w:rFonts w:ascii="Courier New" w:eastAsia="Times New Roman" w:hAnsi="Courier New" w:cs="Times New Roman"/>
      <w:i/>
      <w:szCs w:val="20"/>
      <w:lang w:eastAsia="en-US"/>
    </w:rPr>
  </w:style>
  <w:style w:type="paragraph" w:customStyle="1" w:styleId="HeadingBase">
    <w:name w:val="Heading Base"/>
    <w:rsid w:val="007624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4DC"/>
    <w:pPr>
      <w:tabs>
        <w:tab w:val="right" w:leader="dot" w:pos="9072"/>
      </w:tabs>
      <w:ind w:left="567"/>
    </w:pPr>
    <w:rPr>
      <w:szCs w:val="22"/>
    </w:rPr>
  </w:style>
  <w:style w:type="paragraph" w:customStyle="1" w:styleId="TOCBase">
    <w:name w:val="TOC Base"/>
    <w:rsid w:val="007624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4DC"/>
    <w:pPr>
      <w:tabs>
        <w:tab w:val="right" w:leader="dot" w:pos="9072"/>
      </w:tabs>
      <w:spacing w:before="40" w:after="40"/>
      <w:ind w:left="284"/>
    </w:pPr>
    <w:rPr>
      <w:rFonts w:ascii="Times New Roman" w:hAnsi="Times New Roman"/>
    </w:rPr>
  </w:style>
  <w:style w:type="paragraph" w:styleId="TOC1">
    <w:name w:val="toc 1"/>
    <w:basedOn w:val="TOCBase"/>
    <w:next w:val="Normal"/>
    <w:rsid w:val="007624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4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4DC"/>
    <w:rPr>
      <w:rFonts w:ascii="Times New Roman" w:eastAsia="Times New Roman" w:hAnsi="Times New Roman" w:cs="Times New Roman"/>
      <w:sz w:val="16"/>
      <w:lang w:eastAsia="en-US"/>
    </w:rPr>
  </w:style>
  <w:style w:type="paragraph" w:styleId="Title">
    <w:name w:val="Title"/>
    <w:basedOn w:val="HeadingBase"/>
    <w:link w:val="TitleChar"/>
    <w:qFormat/>
    <w:rsid w:val="007624DC"/>
    <w:pPr>
      <w:spacing w:before="5040"/>
      <w:jc w:val="center"/>
    </w:pPr>
    <w:rPr>
      <w:sz w:val="48"/>
      <w:szCs w:val="72"/>
      <w:lang w:val="en-US"/>
    </w:rPr>
  </w:style>
  <w:style w:type="character" w:customStyle="1" w:styleId="TitleChar">
    <w:name w:val="Title Char"/>
    <w:basedOn w:val="DefaultParagraphFont"/>
    <w:link w:val="Title"/>
    <w:rsid w:val="007624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4DC"/>
    <w:pPr>
      <w:tabs>
        <w:tab w:val="left" w:pos="3600"/>
        <w:tab w:val="left" w:pos="3958"/>
      </w:tabs>
    </w:pPr>
  </w:style>
  <w:style w:type="paragraph" w:styleId="List">
    <w:name w:val="List"/>
    <w:basedOn w:val="BodyText"/>
    <w:next w:val="BodyText"/>
    <w:rsid w:val="007624DC"/>
    <w:pPr>
      <w:tabs>
        <w:tab w:val="left" w:pos="340"/>
      </w:tabs>
      <w:spacing w:before="60" w:after="60"/>
      <w:ind w:left="340" w:hanging="340"/>
    </w:pPr>
  </w:style>
  <w:style w:type="paragraph" w:styleId="ListBullet">
    <w:name w:val="List Bullet"/>
    <w:basedOn w:val="List"/>
    <w:rsid w:val="007624DC"/>
    <w:pPr>
      <w:numPr>
        <w:numId w:val="10"/>
      </w:numPr>
      <w:tabs>
        <w:tab w:val="clear" w:pos="340"/>
      </w:tabs>
      <w:spacing w:before="40" w:after="40"/>
    </w:pPr>
  </w:style>
  <w:style w:type="paragraph" w:customStyle="1" w:styleId="Note">
    <w:name w:val="Note"/>
    <w:basedOn w:val="BodyText"/>
    <w:rsid w:val="007624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4DC"/>
    <w:pPr>
      <w:framePr w:wrap="auto" w:hAnchor="text" w:y="6049"/>
    </w:pPr>
    <w:rPr>
      <w:color w:val="000000"/>
      <w:sz w:val="40"/>
    </w:rPr>
  </w:style>
  <w:style w:type="paragraph" w:customStyle="1" w:styleId="TOCTitle">
    <w:name w:val="TOCTitle"/>
    <w:basedOn w:val="Heading1"/>
    <w:rsid w:val="007624DC"/>
    <w:pPr>
      <w:spacing w:after="240"/>
      <w:jc w:val="center"/>
      <w:outlineLvl w:val="9"/>
    </w:pPr>
    <w:rPr>
      <w:caps/>
    </w:rPr>
  </w:style>
  <w:style w:type="paragraph" w:customStyle="1" w:styleId="Version">
    <w:name w:val="Version"/>
    <w:rsid w:val="007624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4DC"/>
    <w:pPr>
      <w:numPr>
        <w:numId w:val="11"/>
      </w:numPr>
      <w:tabs>
        <w:tab w:val="clear" w:pos="680"/>
      </w:tabs>
    </w:pPr>
  </w:style>
  <w:style w:type="paragraph" w:styleId="Index1">
    <w:name w:val="index 1"/>
    <w:basedOn w:val="Normal"/>
    <w:next w:val="Normal"/>
    <w:semiHidden/>
    <w:rsid w:val="007624DC"/>
    <w:pPr>
      <w:keepNext w:val="0"/>
      <w:tabs>
        <w:tab w:val="right" w:pos="4176"/>
      </w:tabs>
      <w:ind w:left="198" w:hanging="198"/>
    </w:pPr>
    <w:rPr>
      <w:rFonts w:ascii="Garamond" w:hAnsi="Garamond"/>
    </w:rPr>
  </w:style>
  <w:style w:type="paragraph" w:styleId="IndexHeading">
    <w:name w:val="index heading"/>
    <w:basedOn w:val="Normal"/>
    <w:next w:val="Index1"/>
    <w:semiHidden/>
    <w:rsid w:val="007624DC"/>
    <w:pPr>
      <w:spacing w:before="120" w:after="120"/>
    </w:pPr>
    <w:rPr>
      <w:rFonts w:ascii="Arial" w:hAnsi="Arial"/>
      <w:b/>
      <w:color w:val="918585"/>
      <w:sz w:val="24"/>
    </w:rPr>
  </w:style>
  <w:style w:type="paragraph" w:styleId="Header">
    <w:name w:val="header"/>
    <w:basedOn w:val="Normal"/>
    <w:link w:val="HeaderChar"/>
    <w:rsid w:val="007624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4DC"/>
    <w:rPr>
      <w:rFonts w:ascii="Times New Roman" w:eastAsia="Times New Roman" w:hAnsi="Times New Roman" w:cs="Times New Roman"/>
      <w:sz w:val="16"/>
      <w:szCs w:val="20"/>
      <w:lang w:val="en-GB" w:eastAsia="en-US"/>
    </w:rPr>
  </w:style>
  <w:style w:type="paragraph" w:customStyle="1" w:styleId="Chapter">
    <w:name w:val="Chapter"/>
    <w:basedOn w:val="Normal"/>
    <w:rsid w:val="007624DC"/>
    <w:pPr>
      <w:spacing w:before="240"/>
    </w:pPr>
    <w:rPr>
      <w:rFonts w:ascii="Times New Roman" w:hAnsi="Times New Roman"/>
      <w:smallCaps/>
      <w:spacing w:val="80"/>
      <w:sz w:val="28"/>
    </w:rPr>
  </w:style>
  <w:style w:type="paragraph" w:customStyle="1" w:styleId="InChapter">
    <w:name w:val="InChapter"/>
    <w:basedOn w:val="Heading3"/>
    <w:rsid w:val="007624DC"/>
    <w:pPr>
      <w:spacing w:after="240"/>
      <w:outlineLvl w:val="9"/>
    </w:pPr>
    <w:rPr>
      <w:noProof/>
    </w:rPr>
  </w:style>
  <w:style w:type="paragraph" w:styleId="Index2">
    <w:name w:val="index 2"/>
    <w:basedOn w:val="Normal"/>
    <w:next w:val="Normal"/>
    <w:semiHidden/>
    <w:rsid w:val="007624DC"/>
    <w:pPr>
      <w:tabs>
        <w:tab w:val="right" w:pos="4176"/>
      </w:tabs>
      <w:ind w:left="568" w:hanging="284"/>
    </w:pPr>
    <w:rPr>
      <w:rFonts w:ascii="Garamond" w:hAnsi="Garamond"/>
    </w:rPr>
  </w:style>
  <w:style w:type="paragraph" w:customStyle="1" w:styleId="Byline">
    <w:name w:val="Byline"/>
    <w:rsid w:val="007624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4DC"/>
    <w:pPr>
      <w:tabs>
        <w:tab w:val="clear" w:pos="3600"/>
        <w:tab w:val="clear" w:pos="3958"/>
      </w:tabs>
      <w:jc w:val="right"/>
    </w:pPr>
  </w:style>
  <w:style w:type="character" w:styleId="Emphasis">
    <w:name w:val="Emphasis"/>
    <w:basedOn w:val="DefaultParagraphFont"/>
    <w:qFormat/>
    <w:rsid w:val="007624DC"/>
    <w:rPr>
      <w:i/>
    </w:rPr>
  </w:style>
  <w:style w:type="paragraph" w:styleId="Caption">
    <w:name w:val="caption"/>
    <w:basedOn w:val="BodyText"/>
    <w:next w:val="Normal"/>
    <w:qFormat/>
    <w:rsid w:val="007624DC"/>
    <w:pPr>
      <w:framePr w:w="2268" w:hSpace="181" w:vSpace="181" w:wrap="around" w:vAnchor="text" w:hAnchor="page" w:x="1135" w:y="285" w:anchorLock="1"/>
    </w:pPr>
    <w:rPr>
      <w:i/>
    </w:rPr>
  </w:style>
  <w:style w:type="paragraph" w:customStyle="1" w:styleId="MiniTOCTitle">
    <w:name w:val="MiniTOCTitle"/>
    <w:basedOn w:val="Heading4"/>
    <w:rsid w:val="007624DC"/>
    <w:pPr>
      <w:spacing w:before="240"/>
      <w:outlineLvl w:val="9"/>
    </w:pPr>
    <w:rPr>
      <w:noProof/>
      <w:sz w:val="24"/>
    </w:rPr>
  </w:style>
  <w:style w:type="paragraph" w:customStyle="1" w:styleId="MiniTOCItem">
    <w:name w:val="MiniTOCItem"/>
    <w:basedOn w:val="ListBullet"/>
    <w:rsid w:val="007624DC"/>
    <w:pPr>
      <w:numPr>
        <w:numId w:val="0"/>
      </w:numPr>
      <w:tabs>
        <w:tab w:val="right" w:leader="dot" w:pos="6521"/>
      </w:tabs>
      <w:spacing w:before="0" w:after="0"/>
    </w:pPr>
  </w:style>
  <w:style w:type="paragraph" w:customStyle="1" w:styleId="TOFTitle">
    <w:name w:val="TOFTitle"/>
    <w:basedOn w:val="TOCTitle"/>
    <w:rsid w:val="007624DC"/>
  </w:style>
  <w:style w:type="paragraph" w:styleId="TableofFigures">
    <w:name w:val="table of figures"/>
    <w:basedOn w:val="Normal"/>
    <w:next w:val="Normal"/>
    <w:semiHidden/>
    <w:rsid w:val="007624DC"/>
    <w:pPr>
      <w:tabs>
        <w:tab w:val="right" w:leader="dot" w:pos="9072"/>
      </w:tabs>
      <w:ind w:left="970" w:hanging="403"/>
    </w:pPr>
    <w:rPr>
      <w:rFonts w:ascii="Times New Roman" w:hAnsi="Times New Roman"/>
      <w:b/>
    </w:rPr>
  </w:style>
  <w:style w:type="paragraph" w:styleId="ListNumber">
    <w:name w:val="List Number"/>
    <w:basedOn w:val="List"/>
    <w:rsid w:val="007624DC"/>
    <w:pPr>
      <w:numPr>
        <w:numId w:val="13"/>
      </w:numPr>
      <w:tabs>
        <w:tab w:val="clear" w:pos="340"/>
      </w:tabs>
    </w:pPr>
  </w:style>
  <w:style w:type="character" w:customStyle="1" w:styleId="WingdingSymbols">
    <w:name w:val="Wingding Symbols"/>
    <w:rsid w:val="007624DC"/>
    <w:rPr>
      <w:rFonts w:ascii="Wingdings" w:hAnsi="Wingdings"/>
    </w:rPr>
  </w:style>
  <w:style w:type="paragraph" w:customStyle="1" w:styleId="TableHeading">
    <w:name w:val="Table Heading"/>
    <w:basedOn w:val="HeadingBase"/>
    <w:rsid w:val="007624DC"/>
    <w:pPr>
      <w:keepLines/>
      <w:pBdr>
        <w:bottom w:val="single" w:sz="6" w:space="1" w:color="918585"/>
      </w:pBdr>
      <w:spacing w:before="240"/>
    </w:pPr>
  </w:style>
  <w:style w:type="character" w:customStyle="1" w:styleId="HotSpot">
    <w:name w:val="HotSpot"/>
    <w:rsid w:val="007624DC"/>
    <w:rPr>
      <w:color w:val="0033CC"/>
      <w:u w:val="none"/>
    </w:rPr>
  </w:style>
  <w:style w:type="paragraph" w:customStyle="1" w:styleId="BodyTextRight">
    <w:name w:val="Body Text Right"/>
    <w:basedOn w:val="BodyText"/>
    <w:rsid w:val="007624DC"/>
    <w:pPr>
      <w:spacing w:before="0" w:after="0"/>
      <w:jc w:val="right"/>
    </w:pPr>
  </w:style>
  <w:style w:type="paragraph" w:styleId="Index3">
    <w:name w:val="index 3"/>
    <w:basedOn w:val="ListNumber2"/>
    <w:next w:val="Normal"/>
    <w:semiHidden/>
    <w:rsid w:val="007624DC"/>
    <w:pPr>
      <w:numPr>
        <w:numId w:val="0"/>
      </w:numPr>
      <w:tabs>
        <w:tab w:val="right" w:leader="dot" w:pos="4176"/>
      </w:tabs>
    </w:pPr>
  </w:style>
  <w:style w:type="paragraph" w:styleId="ListNumber2">
    <w:name w:val="List Number 2"/>
    <w:basedOn w:val="List2"/>
    <w:rsid w:val="007624DC"/>
    <w:pPr>
      <w:numPr>
        <w:numId w:val="8"/>
      </w:numPr>
      <w:tabs>
        <w:tab w:val="clear" w:pos="1060"/>
      </w:tabs>
    </w:pPr>
  </w:style>
  <w:style w:type="paragraph" w:customStyle="1" w:styleId="MarginNote">
    <w:name w:val="Margin Note"/>
    <w:basedOn w:val="BodyText"/>
    <w:rsid w:val="007624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4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4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4DC"/>
    <w:rPr>
      <w:sz w:val="32"/>
    </w:rPr>
  </w:style>
  <w:style w:type="paragraph" w:customStyle="1" w:styleId="HeadingProcedure">
    <w:name w:val="Heading Procedure"/>
    <w:basedOn w:val="HeadingBase"/>
    <w:next w:val="Normal"/>
    <w:rsid w:val="007624DC"/>
    <w:pPr>
      <w:tabs>
        <w:tab w:val="left" w:pos="0"/>
      </w:tabs>
      <w:spacing w:before="120" w:after="60"/>
    </w:pPr>
    <w:rPr>
      <w:i/>
      <w:color w:val="918585"/>
      <w:sz w:val="22"/>
    </w:rPr>
  </w:style>
  <w:style w:type="paragraph" w:customStyle="1" w:styleId="TableBodyText">
    <w:name w:val="Table Body Text"/>
    <w:basedOn w:val="BodyText"/>
    <w:rsid w:val="007624DC"/>
    <w:pPr>
      <w:spacing w:before="60" w:after="60"/>
    </w:pPr>
  </w:style>
  <w:style w:type="paragraph" w:styleId="ListContinue">
    <w:name w:val="List Continue"/>
    <w:basedOn w:val="List"/>
    <w:rsid w:val="007624DC"/>
    <w:pPr>
      <w:ind w:firstLine="0"/>
    </w:pPr>
  </w:style>
  <w:style w:type="paragraph" w:customStyle="1" w:styleId="ListNote">
    <w:name w:val="List Note"/>
    <w:basedOn w:val="List"/>
    <w:rsid w:val="007624DC"/>
    <w:pPr>
      <w:pBdr>
        <w:top w:val="single" w:sz="6" w:space="2" w:color="918585"/>
        <w:bottom w:val="single" w:sz="6" w:space="2" w:color="918585"/>
      </w:pBdr>
      <w:tabs>
        <w:tab w:val="left" w:pos="1021"/>
      </w:tabs>
      <w:ind w:firstLine="0"/>
    </w:pPr>
  </w:style>
  <w:style w:type="paragraph" w:customStyle="1" w:styleId="Warning">
    <w:name w:val="Warning"/>
    <w:basedOn w:val="BodyText"/>
    <w:rsid w:val="007624DC"/>
    <w:pPr>
      <w:shd w:val="clear" w:color="auto" w:fill="D9D9D9"/>
      <w:tabs>
        <w:tab w:val="left" w:pos="992"/>
      </w:tabs>
      <w:ind w:left="119" w:right="119"/>
    </w:pPr>
    <w:rPr>
      <w:sz w:val="20"/>
    </w:rPr>
  </w:style>
  <w:style w:type="paragraph" w:customStyle="1" w:styleId="MarginIcons">
    <w:name w:val="Margin Icons"/>
    <w:basedOn w:val="BodyText"/>
    <w:rsid w:val="007624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4DC"/>
    <w:rPr>
      <w:rFonts w:ascii="Courier New" w:hAnsi="Courier New"/>
    </w:rPr>
  </w:style>
  <w:style w:type="paragraph" w:customStyle="1" w:styleId="NoteBullet">
    <w:name w:val="Note Bullet"/>
    <w:basedOn w:val="Note"/>
    <w:rsid w:val="007624DC"/>
    <w:pPr>
      <w:tabs>
        <w:tab w:val="clear" w:pos="680"/>
      </w:tabs>
      <w:spacing w:before="60" w:after="60"/>
    </w:pPr>
  </w:style>
  <w:style w:type="paragraph" w:customStyle="1" w:styleId="SubHeading2">
    <w:name w:val="SubHeading2"/>
    <w:basedOn w:val="HeadingBase"/>
    <w:rsid w:val="007624DC"/>
    <w:pPr>
      <w:spacing w:before="240" w:after="60"/>
    </w:pPr>
    <w:rPr>
      <w:sz w:val="20"/>
    </w:rPr>
  </w:style>
  <w:style w:type="paragraph" w:customStyle="1" w:styleId="SubHeading1">
    <w:name w:val="SubHeading1"/>
    <w:basedOn w:val="HeadingBase"/>
    <w:rsid w:val="007624DC"/>
    <w:pPr>
      <w:spacing w:before="240" w:after="60"/>
    </w:pPr>
    <w:rPr>
      <w:color w:val="918585"/>
      <w:sz w:val="22"/>
    </w:rPr>
  </w:style>
  <w:style w:type="paragraph" w:customStyle="1" w:styleId="SideHeading">
    <w:name w:val="Side Heading"/>
    <w:basedOn w:val="HeadingBase"/>
    <w:rsid w:val="007624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4DC"/>
    <w:pPr>
      <w:numPr>
        <w:numId w:val="9"/>
      </w:numPr>
    </w:pPr>
  </w:style>
  <w:style w:type="paragraph" w:styleId="PlainText">
    <w:name w:val="Plain Text"/>
    <w:basedOn w:val="Normal"/>
    <w:link w:val="PlainTextChar"/>
    <w:rsid w:val="007624DC"/>
    <w:rPr>
      <w:sz w:val="20"/>
    </w:rPr>
  </w:style>
  <w:style w:type="character" w:customStyle="1" w:styleId="PlainTextChar">
    <w:name w:val="Plain Text Char"/>
    <w:basedOn w:val="DefaultParagraphFont"/>
    <w:link w:val="PlainText"/>
    <w:rsid w:val="007624DC"/>
    <w:rPr>
      <w:rFonts w:ascii="Courier New" w:eastAsia="Times New Roman" w:hAnsi="Courier New" w:cs="Times New Roman"/>
      <w:sz w:val="20"/>
      <w:szCs w:val="20"/>
      <w:lang w:eastAsia="en-US"/>
    </w:rPr>
  </w:style>
  <w:style w:type="character" w:customStyle="1" w:styleId="MenuOption">
    <w:name w:val="Menu Option"/>
    <w:basedOn w:val="DefaultParagraphFont"/>
    <w:rsid w:val="007624DC"/>
    <w:rPr>
      <w:b/>
      <w:smallCaps/>
    </w:rPr>
  </w:style>
  <w:style w:type="paragraph" w:customStyle="1" w:styleId="TableListNumber">
    <w:name w:val="Table List Number"/>
    <w:basedOn w:val="ListNumber"/>
    <w:rsid w:val="007624DC"/>
    <w:pPr>
      <w:numPr>
        <w:numId w:val="0"/>
      </w:numPr>
    </w:pPr>
  </w:style>
  <w:style w:type="paragraph" w:styleId="TOC4">
    <w:name w:val="toc 4"/>
    <w:basedOn w:val="TOCBase"/>
    <w:next w:val="Normal"/>
    <w:semiHidden/>
    <w:rsid w:val="007624DC"/>
    <w:pPr>
      <w:tabs>
        <w:tab w:val="right" w:leader="dot" w:pos="9071"/>
      </w:tabs>
      <w:ind w:left="1701"/>
    </w:pPr>
  </w:style>
  <w:style w:type="paragraph" w:customStyle="1" w:styleId="ListAlpha">
    <w:name w:val="List Alpha"/>
    <w:basedOn w:val="List"/>
    <w:rsid w:val="007624DC"/>
    <w:pPr>
      <w:numPr>
        <w:numId w:val="7"/>
      </w:numPr>
    </w:pPr>
  </w:style>
  <w:style w:type="paragraph" w:customStyle="1" w:styleId="ListAlpha2">
    <w:name w:val="List Alpha 2"/>
    <w:basedOn w:val="List2"/>
    <w:rsid w:val="007624DC"/>
    <w:pPr>
      <w:numPr>
        <w:numId w:val="6"/>
      </w:numPr>
    </w:pPr>
  </w:style>
  <w:style w:type="paragraph" w:styleId="List2">
    <w:name w:val="List 2"/>
    <w:basedOn w:val="BodyText"/>
    <w:rsid w:val="007624DC"/>
    <w:pPr>
      <w:tabs>
        <w:tab w:val="left" w:pos="680"/>
      </w:tabs>
      <w:spacing w:before="60" w:after="60"/>
      <w:ind w:left="680" w:hanging="340"/>
    </w:pPr>
  </w:style>
  <w:style w:type="paragraph" w:styleId="List3">
    <w:name w:val="List 3"/>
    <w:basedOn w:val="BodyText"/>
    <w:rsid w:val="007624DC"/>
    <w:pPr>
      <w:tabs>
        <w:tab w:val="left" w:pos="1021"/>
      </w:tabs>
      <w:spacing w:before="60" w:after="60"/>
      <w:ind w:left="1020" w:hanging="340"/>
    </w:pPr>
  </w:style>
  <w:style w:type="paragraph" w:styleId="List4">
    <w:name w:val="List 4"/>
    <w:basedOn w:val="BodyText"/>
    <w:rsid w:val="007624DC"/>
    <w:pPr>
      <w:tabs>
        <w:tab w:val="left" w:pos="1361"/>
      </w:tabs>
      <w:spacing w:before="60" w:after="60"/>
      <w:ind w:left="1361" w:hanging="340"/>
    </w:pPr>
  </w:style>
  <w:style w:type="paragraph" w:styleId="List5">
    <w:name w:val="List 5"/>
    <w:basedOn w:val="BodyText"/>
    <w:rsid w:val="007624DC"/>
    <w:pPr>
      <w:tabs>
        <w:tab w:val="left" w:pos="1701"/>
      </w:tabs>
      <w:spacing w:before="60" w:after="60"/>
      <w:ind w:left="1701" w:hanging="340"/>
    </w:pPr>
  </w:style>
  <w:style w:type="paragraph" w:styleId="ListBullet3">
    <w:name w:val="List Bullet 3"/>
    <w:basedOn w:val="List3"/>
    <w:rsid w:val="007624DC"/>
    <w:pPr>
      <w:numPr>
        <w:numId w:val="12"/>
      </w:numPr>
      <w:tabs>
        <w:tab w:val="clear" w:pos="1021"/>
      </w:tabs>
      <w:ind w:left="1037" w:hanging="357"/>
    </w:pPr>
  </w:style>
  <w:style w:type="paragraph" w:styleId="ListBullet4">
    <w:name w:val="List Bullet 4"/>
    <w:basedOn w:val="List4"/>
    <w:rsid w:val="007624DC"/>
    <w:pPr>
      <w:numPr>
        <w:numId w:val="1"/>
      </w:numPr>
      <w:tabs>
        <w:tab w:val="clear" w:pos="1361"/>
      </w:tabs>
    </w:pPr>
  </w:style>
  <w:style w:type="paragraph" w:styleId="ListBullet5">
    <w:name w:val="List Bullet 5"/>
    <w:basedOn w:val="List5"/>
    <w:rsid w:val="007624DC"/>
    <w:pPr>
      <w:numPr>
        <w:numId w:val="2"/>
      </w:numPr>
    </w:pPr>
  </w:style>
  <w:style w:type="paragraph" w:styleId="ListContinue2">
    <w:name w:val="List Continue 2"/>
    <w:basedOn w:val="List2"/>
    <w:rsid w:val="007624DC"/>
    <w:pPr>
      <w:ind w:firstLine="0"/>
    </w:pPr>
  </w:style>
  <w:style w:type="paragraph" w:styleId="ListContinue3">
    <w:name w:val="List Continue 3"/>
    <w:basedOn w:val="List3"/>
    <w:rsid w:val="007624DC"/>
    <w:pPr>
      <w:ind w:left="1021" w:firstLine="0"/>
    </w:pPr>
  </w:style>
  <w:style w:type="paragraph" w:styleId="ListContinue4">
    <w:name w:val="List Continue 4"/>
    <w:basedOn w:val="List4"/>
    <w:rsid w:val="007624DC"/>
    <w:pPr>
      <w:ind w:firstLine="0"/>
    </w:pPr>
  </w:style>
  <w:style w:type="paragraph" w:styleId="ListContinue5">
    <w:name w:val="List Continue 5"/>
    <w:basedOn w:val="List5"/>
    <w:rsid w:val="007624DC"/>
    <w:pPr>
      <w:ind w:firstLine="0"/>
    </w:pPr>
  </w:style>
  <w:style w:type="paragraph" w:styleId="ListNumber3">
    <w:name w:val="List Number 3"/>
    <w:basedOn w:val="List3"/>
    <w:rsid w:val="007624DC"/>
    <w:pPr>
      <w:numPr>
        <w:numId w:val="3"/>
      </w:numPr>
    </w:pPr>
  </w:style>
  <w:style w:type="paragraph" w:styleId="ListNumber4">
    <w:name w:val="List Number 4"/>
    <w:basedOn w:val="List4"/>
    <w:rsid w:val="007624DC"/>
    <w:pPr>
      <w:numPr>
        <w:numId w:val="4"/>
      </w:numPr>
    </w:pPr>
  </w:style>
  <w:style w:type="paragraph" w:styleId="ListNumber5">
    <w:name w:val="List Number 5"/>
    <w:basedOn w:val="List5"/>
    <w:rsid w:val="007624DC"/>
    <w:pPr>
      <w:numPr>
        <w:numId w:val="5"/>
      </w:numPr>
    </w:pPr>
  </w:style>
  <w:style w:type="paragraph" w:styleId="BlockText">
    <w:name w:val="Block Text"/>
    <w:basedOn w:val="Normal"/>
    <w:rsid w:val="007624DC"/>
    <w:pPr>
      <w:spacing w:after="120"/>
      <w:ind w:left="1440" w:right="1440"/>
    </w:pPr>
  </w:style>
  <w:style w:type="character" w:customStyle="1" w:styleId="Subscript">
    <w:name w:val="Subscript"/>
    <w:basedOn w:val="DefaultParagraphFont"/>
    <w:rsid w:val="007624DC"/>
    <w:rPr>
      <w:sz w:val="16"/>
      <w:vertAlign w:val="subscript"/>
    </w:rPr>
  </w:style>
  <w:style w:type="character" w:customStyle="1" w:styleId="Superscript">
    <w:name w:val="Superscript"/>
    <w:basedOn w:val="DefaultParagraphFont"/>
    <w:rsid w:val="007624DC"/>
    <w:rPr>
      <w:sz w:val="16"/>
      <w:vertAlign w:val="superscript"/>
    </w:rPr>
  </w:style>
  <w:style w:type="character" w:customStyle="1" w:styleId="Symbols">
    <w:name w:val="Symbols"/>
    <w:basedOn w:val="DefaultParagraphFont"/>
    <w:rsid w:val="007624DC"/>
    <w:rPr>
      <w:rFonts w:ascii="Symbol" w:hAnsi="Symbol"/>
    </w:rPr>
  </w:style>
  <w:style w:type="character" w:customStyle="1" w:styleId="MenuOptions">
    <w:name w:val="Menu Options"/>
    <w:basedOn w:val="DefaultParagraphFont"/>
    <w:rsid w:val="007624DC"/>
    <w:rPr>
      <w:rFonts w:ascii="Arial Narrow" w:hAnsi="Arial Narrow"/>
      <w:smallCaps/>
    </w:rPr>
  </w:style>
  <w:style w:type="character" w:customStyle="1" w:styleId="Buttons">
    <w:name w:val="Buttons"/>
    <w:basedOn w:val="DefaultParagraphFont"/>
    <w:rsid w:val="007624DC"/>
    <w:rPr>
      <w:b/>
    </w:rPr>
  </w:style>
  <w:style w:type="character" w:customStyle="1" w:styleId="Underlined">
    <w:name w:val="Underlined"/>
    <w:basedOn w:val="DefaultParagraphFont"/>
    <w:rsid w:val="007624DC"/>
    <w:rPr>
      <w:u w:val="single"/>
    </w:rPr>
  </w:style>
  <w:style w:type="paragraph" w:customStyle="1" w:styleId="TableBodyTextRight">
    <w:name w:val="Table Body Text Right"/>
    <w:basedOn w:val="TableBodyText"/>
    <w:rsid w:val="007624DC"/>
    <w:pPr>
      <w:widowControl w:val="0"/>
      <w:autoSpaceDE w:val="0"/>
      <w:autoSpaceDN w:val="0"/>
      <w:adjustRightInd w:val="0"/>
      <w:jc w:val="right"/>
    </w:pPr>
    <w:rPr>
      <w:rFonts w:cs="Arial"/>
      <w:szCs w:val="18"/>
    </w:rPr>
  </w:style>
  <w:style w:type="paragraph" w:customStyle="1" w:styleId="CopyrightText">
    <w:name w:val="Copyright Text"/>
    <w:basedOn w:val="BodyText"/>
    <w:rsid w:val="007624DC"/>
    <w:rPr>
      <w:sz w:val="18"/>
    </w:rPr>
  </w:style>
  <w:style w:type="paragraph" w:customStyle="1" w:styleId="BodySmallRight">
    <w:name w:val="Body Small Right"/>
    <w:basedOn w:val="BodyTextRight"/>
    <w:rsid w:val="007624DC"/>
    <w:rPr>
      <w:sz w:val="18"/>
      <w:szCs w:val="18"/>
    </w:rPr>
  </w:style>
  <w:style w:type="paragraph" w:customStyle="1" w:styleId="MarginEdition">
    <w:name w:val="Margin Edition"/>
    <w:basedOn w:val="MarginNote"/>
    <w:rsid w:val="007624DC"/>
    <w:pPr>
      <w:spacing w:before="0" w:after="0"/>
    </w:pPr>
    <w:rPr>
      <w:rFonts w:ascii="Times New Roman" w:hAnsi="Times New Roman"/>
      <w:color w:val="999999"/>
    </w:rPr>
  </w:style>
  <w:style w:type="paragraph" w:customStyle="1" w:styleId="Spacer">
    <w:name w:val="Spacer"/>
    <w:basedOn w:val="Normal"/>
    <w:rsid w:val="007624DC"/>
    <w:rPr>
      <w:sz w:val="2"/>
      <w:szCs w:val="2"/>
    </w:rPr>
  </w:style>
  <w:style w:type="character" w:customStyle="1" w:styleId="Small">
    <w:name w:val="Small"/>
    <w:basedOn w:val="DefaultParagraphFont"/>
    <w:rsid w:val="007624DC"/>
    <w:rPr>
      <w:sz w:val="16"/>
    </w:rPr>
  </w:style>
  <w:style w:type="paragraph" w:customStyle="1" w:styleId="WideTable">
    <w:name w:val="Wide Table"/>
    <w:basedOn w:val="Normal"/>
    <w:rsid w:val="007624DC"/>
    <w:pPr>
      <w:ind w:left="-1418"/>
    </w:pPr>
    <w:rPr>
      <w:sz w:val="2"/>
      <w:szCs w:val="2"/>
    </w:rPr>
  </w:style>
  <w:style w:type="character" w:styleId="PageNumber">
    <w:name w:val="page number"/>
    <w:basedOn w:val="DefaultParagraphFont"/>
    <w:rsid w:val="007624DC"/>
  </w:style>
  <w:style w:type="paragraph" w:styleId="Quote">
    <w:name w:val="Quote"/>
    <w:basedOn w:val="Heading1"/>
    <w:link w:val="QuoteChar"/>
    <w:qFormat/>
    <w:rsid w:val="007624DC"/>
    <w:rPr>
      <w:b w:val="0"/>
      <w:sz w:val="72"/>
      <w:szCs w:val="72"/>
      <w:lang w:val="en-NZ"/>
    </w:rPr>
  </w:style>
  <w:style w:type="character" w:customStyle="1" w:styleId="QuoteChar">
    <w:name w:val="Quote Char"/>
    <w:basedOn w:val="DefaultParagraphFont"/>
    <w:link w:val="Quote"/>
    <w:rsid w:val="007624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4DC"/>
    <w:pPr>
      <w:pageBreakBefore/>
    </w:pPr>
  </w:style>
  <w:style w:type="paragraph" w:customStyle="1" w:styleId="Border">
    <w:name w:val="Border"/>
    <w:basedOn w:val="Normal"/>
    <w:qFormat/>
    <w:rsid w:val="007624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4DC"/>
    <w:rPr>
      <w:b/>
      <w:bCs/>
      <w:i/>
      <w:iCs/>
      <w:color w:val="auto"/>
    </w:rPr>
  </w:style>
  <w:style w:type="paragraph" w:styleId="IntenseQuote">
    <w:name w:val="Intense Quote"/>
    <w:basedOn w:val="Normal"/>
    <w:next w:val="Normal"/>
    <w:link w:val="IntenseQuoteChar"/>
    <w:uiPriority w:val="30"/>
    <w:qFormat/>
    <w:rsid w:val="007624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4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4DC"/>
    <w:rPr>
      <w:smallCaps/>
      <w:color w:val="auto"/>
      <w:u w:val="single"/>
    </w:rPr>
  </w:style>
  <w:style w:type="character" w:styleId="IntenseReference">
    <w:name w:val="Intense Reference"/>
    <w:basedOn w:val="DefaultParagraphFont"/>
    <w:uiPriority w:val="32"/>
    <w:qFormat/>
    <w:rsid w:val="007624DC"/>
    <w:rPr>
      <w:b/>
      <w:bCs/>
      <w:smallCaps/>
      <w:color w:val="auto"/>
      <w:spacing w:val="5"/>
      <w:u w:val="single"/>
    </w:rPr>
  </w:style>
  <w:style w:type="paragraph" w:customStyle="1" w:styleId="2ColumnHeading">
    <w:name w:val="2Column Heading"/>
    <w:basedOn w:val="BodyText"/>
    <w:qFormat/>
    <w:rsid w:val="007624DC"/>
    <w:pPr>
      <w:spacing w:after="60"/>
      <w:ind w:left="-2268"/>
    </w:pPr>
    <w:rPr>
      <w:b/>
    </w:rPr>
  </w:style>
  <w:style w:type="paragraph" w:customStyle="1" w:styleId="Heading1TOC">
    <w:name w:val="Heading1 TOC"/>
    <w:basedOn w:val="Normal"/>
    <w:qFormat/>
    <w:rsid w:val="007624DC"/>
    <w:pPr>
      <w:spacing w:before="240" w:after="120"/>
    </w:pPr>
    <w:rPr>
      <w:rFonts w:ascii="Times New Roman" w:hAnsi="Times New Roman"/>
      <w:b/>
      <w:sz w:val="32"/>
    </w:rPr>
  </w:style>
  <w:style w:type="paragraph" w:customStyle="1" w:styleId="Heading2TOC">
    <w:name w:val="Heading2 TOC"/>
    <w:basedOn w:val="Normal"/>
    <w:qFormat/>
    <w:rsid w:val="007624DC"/>
    <w:pPr>
      <w:spacing w:before="240" w:after="60"/>
    </w:pPr>
    <w:rPr>
      <w:rFonts w:ascii="Times New Roman" w:hAnsi="Times New Roman"/>
      <w:b/>
      <w:sz w:val="28"/>
    </w:rPr>
  </w:style>
  <w:style w:type="character" w:customStyle="1" w:styleId="Underline">
    <w:name w:val="Underline"/>
    <w:basedOn w:val="DefaultParagraphFont"/>
    <w:qFormat/>
    <w:rsid w:val="007624DC"/>
    <w:rPr>
      <w:u w:val="single"/>
    </w:rPr>
  </w:style>
  <w:style w:type="character" w:customStyle="1" w:styleId="BoldandItalics">
    <w:name w:val="Bold and Italics"/>
    <w:qFormat/>
    <w:rsid w:val="007624DC"/>
    <w:rPr>
      <w:b/>
      <w:i/>
      <w:u w:val="none"/>
    </w:rPr>
  </w:style>
  <w:style w:type="paragraph" w:styleId="BalloonText">
    <w:name w:val="Balloon Text"/>
    <w:basedOn w:val="Normal"/>
    <w:link w:val="BalloonTextChar"/>
    <w:rsid w:val="007624DC"/>
    <w:rPr>
      <w:rFonts w:ascii="Tahoma" w:hAnsi="Tahoma" w:cs="Tahoma"/>
      <w:sz w:val="16"/>
      <w:szCs w:val="16"/>
    </w:rPr>
  </w:style>
  <w:style w:type="character" w:customStyle="1" w:styleId="BalloonTextChar">
    <w:name w:val="Balloon Text Char"/>
    <w:basedOn w:val="DefaultParagraphFont"/>
    <w:link w:val="BalloonText"/>
    <w:rsid w:val="007624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4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4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4DC"/>
    <w:rPr>
      <w:b/>
      <w:color w:val="660033"/>
      <w:spacing w:val="0"/>
    </w:rPr>
  </w:style>
  <w:style w:type="paragraph" w:customStyle="1" w:styleId="Nameditemlist">
    <w:name w:val="Named item list"/>
    <w:basedOn w:val="BodyText"/>
    <w:qFormat/>
    <w:rsid w:val="007624DC"/>
    <w:pPr>
      <w:tabs>
        <w:tab w:val="left" w:pos="2835"/>
      </w:tabs>
      <w:ind w:left="2835" w:hanging="2835"/>
    </w:pPr>
  </w:style>
  <w:style w:type="paragraph" w:customStyle="1" w:styleId="BodyTextnopadding">
    <w:name w:val="Body Text no padding"/>
    <w:basedOn w:val="BodyText"/>
    <w:qFormat/>
    <w:rsid w:val="007624DC"/>
    <w:pPr>
      <w:spacing w:before="0" w:after="0"/>
    </w:pPr>
  </w:style>
  <w:style w:type="paragraph" w:customStyle="1" w:styleId="BodyTextBold">
    <w:name w:val="Body Text Bold"/>
    <w:basedOn w:val="BodyText"/>
    <w:qFormat/>
    <w:rsid w:val="007624DC"/>
    <w:rPr>
      <w:b/>
    </w:rPr>
  </w:style>
  <w:style w:type="character" w:styleId="Hyperlink">
    <w:name w:val="Hyperlink"/>
    <w:basedOn w:val="DefaultParagraphFont"/>
    <w:uiPriority w:val="99"/>
    <w:unhideWhenUsed/>
    <w:rsid w:val="002A23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5081</Characters>
  <Application>Microsoft Office Word</Application>
  <DocSecurity>0</DocSecurity>
  <Lines>211</Lines>
  <Paragraphs>108</Paragraphs>
  <ScaleCrop>false</ScaleCrop>
  <Company>Author-it Software Corporation Ltd.</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UETTDRVC29 Control vegetation whilst performing linework</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2021-04-20T06:36:00Z</dcterms:created>
  <dcterms:modified xsi:type="dcterms:W3CDTF">2021-04-20T06:36:00Z</dcterms:modified>
</cp:coreProperties>
</file>