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1078" w:rsidP="009D1078">
      <w:pPr>
        <w:pStyle w:val="Title"/>
      </w:pPr>
      <w:r>
        <w:fldChar w:fldCharType="begin"/>
      </w:r>
      <w:r>
        <w:instrText xml:space="preserve"> TITLE   \* MERGEFORMAT </w:instrText>
      </w:r>
      <w:r>
        <w:fldChar w:fldCharType="separate"/>
      </w:r>
      <w:r>
        <w:t>UETTDRVC27 Monitor safety compliance of vegetation control work in an ESI environment</w:t>
      </w:r>
      <w:r>
        <w:fldChar w:fldCharType="end"/>
      </w:r>
    </w:p>
    <w:p w:rsidR="009D1078" w:rsidP="009D1078">
      <w:pPr>
        <w:pStyle w:val="Version"/>
        <w:sectPr w:rsidSect="00184B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4B6F" w:rsidP="00184B6F">
      <w:pPr>
        <w:pStyle w:val="SuperHeading"/>
      </w:pPr>
      <w:r w:rsidRPr="00184B6F">
        <w:t>UETTDRVC27 Monitor safety compliance of vegetation control work in an ESI environment</w:t>
      </w:r>
    </w:p>
    <w:p w:rsidR="00000000" w:rsidRPr="00184B6F" w:rsidP="00184B6F">
      <w:pPr>
        <w:pStyle w:val="Heading1"/>
      </w:pPr>
      <w:bookmarkStart w:id="1" w:name="O_1006050"/>
      <w:bookmarkEnd w:id="1"/>
      <w:r w:rsidRPr="00184B6F">
        <w:t>Modification History</w:t>
      </w:r>
    </w:p>
    <w:tbl>
      <w:tblPr>
        <w:tblW w:w="9497" w:type="dxa"/>
        <w:tblLayout w:type="fixed"/>
        <w:tblCellMar>
          <w:left w:w="62" w:type="dxa"/>
          <w:right w:w="62" w:type="dxa"/>
        </w:tblCellMar>
        <w:tblLook w:val="0000"/>
      </w:tblPr>
      <w:tblGrid>
        <w:gridCol w:w="9497"/>
      </w:tblGrid>
      <w:tr w:rsidTr="00184B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4B6F" w:rsidP="00184B6F">
            <w:pPr>
              <w:pStyle w:val="BodyText"/>
            </w:pPr>
            <w:r w:rsidRPr="00184B6F">
              <w:t>Release 1. This is the first release of this unit of competency in the UET Transmission, Distribution and Rail Sector Training Package.</w:t>
            </w:r>
          </w:p>
        </w:tc>
      </w:tr>
    </w:tbl>
    <w:p w:rsidR="00000000" w:rsidRPr="00184B6F" w:rsidP="00184B6F">
      <w:pPr>
        <w:pStyle w:val="NoPaddingFontSize1"/>
      </w:pPr>
    </w:p>
    <w:p w:rsidR="00000000" w:rsidRPr="00184B6F" w:rsidP="00184B6F">
      <w:pPr>
        <w:pStyle w:val="AllowPageBreak"/>
      </w:pPr>
    </w:p>
    <w:p w:rsidR="00000000" w:rsidRPr="00184B6F" w:rsidP="00184B6F">
      <w:pPr>
        <w:pStyle w:val="Heading1"/>
      </w:pPr>
      <w:bookmarkStart w:id="2" w:name="O_1006051"/>
      <w:bookmarkEnd w:id="2"/>
      <w:r w:rsidRPr="00184B6F">
        <w:t>Application</w:t>
      </w:r>
    </w:p>
    <w:tbl>
      <w:tblPr>
        <w:tblW w:w="9497" w:type="dxa"/>
        <w:tblLayout w:type="fixed"/>
        <w:tblCellMar>
          <w:left w:w="62" w:type="dxa"/>
          <w:right w:w="62" w:type="dxa"/>
        </w:tblCellMar>
        <w:tblLook w:val="0000"/>
      </w:tblPr>
      <w:tblGrid>
        <w:gridCol w:w="9497"/>
      </w:tblGrid>
      <w:tr w:rsidTr="00184B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4B6F" w:rsidP="00184B6F">
            <w:pPr>
              <w:pStyle w:val="BodyText"/>
            </w:pPr>
            <w:r w:rsidRPr="00184B6F">
              <w:t>This unit involves the skills and knowledge required to monitor safety compliance of ve</w:t>
            </w:r>
            <w:r w:rsidRPr="00184B6F">
              <w:t>getation control work in an electrical supply industry (ESI) environment.</w:t>
            </w:r>
          </w:p>
          <w:p w:rsidR="00000000" w:rsidRPr="00184B6F" w:rsidP="00184B6F">
            <w:pPr>
              <w:pStyle w:val="BodyText"/>
            </w:pPr>
            <w:r w:rsidRPr="00184B6F">
              <w:t>It includes observing, spotting, rendering warnings to stop unsafe work activities, and/or encroachment of ordinary persons, public, personnel and mobile plant and equipment into the</w:t>
            </w:r>
            <w:r w:rsidRPr="00184B6F">
              <w:t xml:space="preserve"> safe approach distance (SAD) as defined for persons and mobile plant and equipment. A person designated as a safety observer and solely dedicated to the role normally carries out this work.</w:t>
            </w:r>
          </w:p>
          <w:p w:rsidR="00000000" w:rsidRPr="00184B6F" w:rsidP="00184B6F">
            <w:pPr>
              <w:pStyle w:val="BodyText"/>
            </w:pPr>
            <w:r w:rsidRPr="00184B6F">
              <w:t>It also includes the preparation of risk assessment control measu</w:t>
            </w:r>
            <w:r w:rsidRPr="00184B6F">
              <w:t>res, including job safety assessment. All work and zones are undertaken in compliance with relevant state or territory regulatory agencies/bodies, local government legislation, industry bi-partite body guidelines/codes of practice or other related requirem</w:t>
            </w:r>
            <w:r w:rsidRPr="00184B6F">
              <w:t>ents for safe work and access near live electrical and mechanical apparatus.</w:t>
            </w:r>
          </w:p>
          <w:p w:rsidR="00000000" w:rsidRPr="00184B6F" w:rsidP="00184B6F">
            <w:pPr>
              <w:pStyle w:val="BodyText"/>
            </w:pPr>
            <w:r w:rsidRPr="00184B6F">
              <w:t>The application of the skills and knowledge described in this unit may require a licence/registration to practice in the workplace.</w:t>
            </w:r>
          </w:p>
          <w:p w:rsidR="00000000" w:rsidRPr="00184B6F" w:rsidP="00184B6F">
            <w:pPr>
              <w:pStyle w:val="BodyText"/>
            </w:pPr>
            <w:r w:rsidRPr="00184B6F">
              <w:t>Other conditions may apply under state and terr</w:t>
            </w:r>
            <w:r w:rsidRPr="00184B6F">
              <w:t>itory legislative and regulatory licensing requirements which must be confirmed prior to commencing this unit.</w:t>
            </w:r>
          </w:p>
        </w:tc>
      </w:tr>
    </w:tbl>
    <w:p w:rsidR="00000000" w:rsidRPr="00184B6F" w:rsidP="00184B6F">
      <w:pPr>
        <w:pStyle w:val="NoPaddingFontSize1"/>
      </w:pPr>
    </w:p>
    <w:p w:rsidR="00000000" w:rsidRPr="00184B6F" w:rsidP="00184B6F">
      <w:pPr>
        <w:pStyle w:val="AllowPageBreak"/>
      </w:pPr>
    </w:p>
    <w:p w:rsidR="00000000" w:rsidRPr="00184B6F" w:rsidP="00184B6F">
      <w:pPr>
        <w:pStyle w:val="Heading1"/>
      </w:pPr>
      <w:bookmarkStart w:id="3" w:name="O_1006052"/>
      <w:bookmarkEnd w:id="3"/>
      <w:r w:rsidRPr="00184B6F">
        <w:t>Pre-requisite Unit</w:t>
      </w:r>
    </w:p>
    <w:tbl>
      <w:tblPr>
        <w:tblW w:w="9497" w:type="dxa"/>
        <w:tblLayout w:type="fixed"/>
        <w:tblCellMar>
          <w:left w:w="62" w:type="dxa"/>
          <w:right w:w="62" w:type="dxa"/>
        </w:tblCellMar>
        <w:tblLook w:val="0000"/>
      </w:tblPr>
      <w:tblGrid>
        <w:gridCol w:w="9497"/>
      </w:tblGrid>
      <w:tr w:rsidTr="00184B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4B6F" w:rsidP="00184B6F">
            <w:pPr>
              <w:pStyle w:val="BodyText"/>
            </w:pPr>
            <w:r w:rsidRPr="00184B6F">
              <w:t>Common Unit Group</w:t>
            </w:r>
          </w:p>
          <w:p w:rsidR="00000000" w:rsidRPr="00184B6F" w:rsidP="00184B6F">
            <w:pPr>
              <w:pStyle w:val="BodyText"/>
            </w:pPr>
            <w:r w:rsidRPr="00184B6F">
              <w:t>UEENEEE101A Apply Occupational Health and Safety regulations, codes and practices in th</w:t>
            </w:r>
            <w:r w:rsidRPr="00184B6F">
              <w:t>e workplace</w:t>
            </w:r>
          </w:p>
          <w:p w:rsidR="00000000" w:rsidRPr="00184B6F" w:rsidP="00184B6F">
            <w:pPr>
              <w:pStyle w:val="BodyText"/>
            </w:pPr>
            <w:r w:rsidRPr="00184B6F">
              <w:t>UETTDREL13 Comply with sustainability, environmental and incidental response policies and procedures</w:t>
            </w:r>
          </w:p>
          <w:p w:rsidR="00000000" w:rsidRPr="00184B6F" w:rsidP="00184B6F">
            <w:pPr>
              <w:pStyle w:val="BodyText"/>
            </w:pPr>
            <w:r w:rsidRPr="00184B6F">
              <w:t>UETTDREL14 Working safely near live electrical apparatus as a non-electrical worker</w:t>
            </w:r>
          </w:p>
          <w:p w:rsidR="00000000" w:rsidRPr="00184B6F" w:rsidP="00184B6F">
            <w:pPr>
              <w:pStyle w:val="BodyText"/>
            </w:pPr>
            <w:r w:rsidRPr="00184B6F">
              <w:t xml:space="preserve">UETTDRVC23 Plan the removal of vegetation up to vegetation </w:t>
            </w:r>
            <w:r w:rsidRPr="00184B6F">
              <w:t>exclusion zone near live electrical apparatus</w:t>
            </w:r>
          </w:p>
        </w:tc>
      </w:tr>
    </w:tbl>
    <w:p w:rsidR="00000000" w:rsidRPr="00184B6F" w:rsidP="00184B6F">
      <w:pPr>
        <w:pStyle w:val="NoPaddingFontSize1"/>
      </w:pPr>
    </w:p>
    <w:p w:rsidR="00000000" w:rsidRPr="00184B6F" w:rsidP="00184B6F">
      <w:pPr>
        <w:pStyle w:val="AllowPageBreak"/>
      </w:pPr>
    </w:p>
    <w:p w:rsidR="00000000" w:rsidRPr="00184B6F" w:rsidP="00184B6F">
      <w:pPr>
        <w:pStyle w:val="Heading1"/>
      </w:pPr>
      <w:bookmarkStart w:id="4" w:name="O_1006053"/>
      <w:bookmarkEnd w:id="4"/>
      <w:r w:rsidRPr="00184B6F">
        <w:t>Competency Field</w:t>
      </w:r>
    </w:p>
    <w:tbl>
      <w:tblPr>
        <w:tblW w:w="9497" w:type="dxa"/>
        <w:tblLayout w:type="fixed"/>
        <w:tblCellMar>
          <w:left w:w="62" w:type="dxa"/>
          <w:right w:w="62" w:type="dxa"/>
        </w:tblCellMar>
        <w:tblLook w:val="0000"/>
      </w:tblPr>
      <w:tblGrid>
        <w:gridCol w:w="9497"/>
      </w:tblGrid>
      <w:tr w:rsidTr="00184B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4B6F" w:rsidP="00184B6F">
            <w:pPr>
              <w:pStyle w:val="BodyText"/>
            </w:pPr>
            <w:r w:rsidRPr="00184B6F">
              <w:t>Vegetation</w:t>
            </w:r>
          </w:p>
        </w:tc>
      </w:tr>
    </w:tbl>
    <w:p w:rsidR="00000000" w:rsidRPr="00184B6F" w:rsidP="00184B6F">
      <w:pPr>
        <w:pStyle w:val="NoPaddingFontSize1"/>
      </w:pPr>
    </w:p>
    <w:p w:rsidR="00000000" w:rsidRPr="00184B6F" w:rsidP="00184B6F">
      <w:pPr>
        <w:pStyle w:val="AllowPageBreak"/>
      </w:pPr>
    </w:p>
    <w:p w:rsidR="00000000" w:rsidRPr="00184B6F" w:rsidP="00184B6F">
      <w:pPr>
        <w:pStyle w:val="Heading1"/>
      </w:pPr>
      <w:bookmarkStart w:id="5" w:name="O_1006054"/>
      <w:bookmarkEnd w:id="5"/>
      <w:r w:rsidRPr="00184B6F">
        <w:t>Unit Sector</w:t>
      </w:r>
    </w:p>
    <w:tbl>
      <w:tblPr>
        <w:tblW w:w="9497" w:type="dxa"/>
        <w:tblLayout w:type="fixed"/>
        <w:tblCellMar>
          <w:left w:w="62" w:type="dxa"/>
          <w:right w:w="62" w:type="dxa"/>
        </w:tblCellMar>
        <w:tblLook w:val="0000"/>
      </w:tblPr>
      <w:tblGrid>
        <w:gridCol w:w="9497"/>
      </w:tblGrid>
      <w:tr w:rsidTr="00184B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4B6F" w:rsidP="00184B6F">
            <w:pPr>
              <w:pStyle w:val="BodyText"/>
            </w:pPr>
            <w:r w:rsidRPr="00184B6F">
              <w:t>Not applicable.</w:t>
            </w:r>
          </w:p>
        </w:tc>
      </w:tr>
    </w:tbl>
    <w:p w:rsidR="00000000" w:rsidRPr="00184B6F" w:rsidP="00184B6F">
      <w:pPr>
        <w:pStyle w:val="NoPaddingFontSize1"/>
      </w:pPr>
    </w:p>
    <w:p w:rsidR="00000000" w:rsidRPr="00184B6F" w:rsidP="00184B6F">
      <w:pPr>
        <w:pStyle w:val="AllowPageBreak"/>
      </w:pPr>
    </w:p>
    <w:p w:rsidR="00000000" w:rsidRPr="00184B6F" w:rsidP="00184B6F">
      <w:pPr>
        <w:pStyle w:val="Heading1"/>
      </w:pPr>
      <w:bookmarkStart w:id="6" w:name="O_1006055"/>
      <w:bookmarkEnd w:id="6"/>
      <w:r w:rsidRPr="00184B6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84B6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84B6F" w:rsidP="00184B6F">
            <w:pPr>
              <w:pStyle w:val="BodyText"/>
            </w:pPr>
            <w:r w:rsidRPr="00184B6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84B6F">
            <w:pPr>
              <w:pStyle w:val="BodyText"/>
              <w:rPr>
                <w:lang w:val="en-NZ"/>
              </w:rPr>
            </w:pPr>
            <w:r w:rsidRPr="00184B6F">
              <w:rPr>
                <w:rStyle w:val="SpecialBold"/>
              </w:rPr>
              <w:t>PERFORMANCE CRITERIA</w:t>
            </w:r>
          </w:p>
        </w:tc>
      </w:tr>
      <w:tr w:rsidTr="00184B6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84B6F">
            <w:pPr>
              <w:pStyle w:val="BodyText"/>
              <w:rPr>
                <w:lang w:val="en-NZ"/>
              </w:rPr>
            </w:pPr>
            <w:r w:rsidRPr="00184B6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84B6F">
            <w:pPr>
              <w:pStyle w:val="BodyText"/>
              <w:rPr>
                <w:lang w:val="en-NZ"/>
              </w:rPr>
            </w:pPr>
            <w:r w:rsidRPr="00184B6F">
              <w:t>Performance criteria describe the performance needed to demonstrate achievement of the element.</w:t>
            </w:r>
          </w:p>
        </w:tc>
      </w:tr>
      <w:tr w:rsidTr="00184B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84B6F" w:rsidP="00184B6F">
            <w:pPr>
              <w:pStyle w:val="BodyText"/>
            </w:pPr>
            <w:r w:rsidRPr="00184B6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84B6F" w:rsidP="00184B6F">
            <w:pPr>
              <w:pStyle w:val="BodyText"/>
            </w:pPr>
            <w:r w:rsidRPr="00184B6F">
              <w:rPr>
                <w:rStyle w:val="SpecialBold"/>
              </w:rPr>
              <w:t>Prepare to control and monitor safety compliance for vegetation work near live electrical apparatus</w:t>
            </w:r>
          </w:p>
        </w:tc>
        <w:tc>
          <w:tcPr>
            <w:tcW w:w="697" w:type="dxa"/>
            <w:tcBorders>
              <w:top w:val="nil"/>
              <w:left w:val="nil"/>
              <w:bottom w:val="nil"/>
              <w:right w:val="nil"/>
            </w:tcBorders>
            <w:tcMar>
              <w:top w:w="0" w:type="dxa"/>
              <w:left w:w="62" w:type="dxa"/>
              <w:bottom w:w="0" w:type="dxa"/>
              <w:right w:w="62" w:type="dxa"/>
            </w:tcMar>
          </w:tcPr>
          <w:p w:rsidR="00000000" w:rsidP="00184B6F">
            <w:pPr>
              <w:pStyle w:val="BodyText"/>
              <w:rPr>
                <w:lang w:val="en-NZ"/>
              </w:rPr>
            </w:pPr>
            <w:r w:rsidRPr="00184B6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84B6F">
            <w:pPr>
              <w:pStyle w:val="BodyText"/>
              <w:rPr>
                <w:lang w:val="en-NZ"/>
              </w:rPr>
            </w:pPr>
            <w:r w:rsidRPr="00184B6F">
              <w:t>Work pla</w:t>
            </w:r>
            <w:r w:rsidRPr="00184B6F">
              <w:t>n and workplace procedures are received, confirmed and communicated with relevant personnel</w:t>
            </w:r>
          </w:p>
        </w:tc>
      </w:tr>
      <w:tr w:rsidTr="00184B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84B6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84B6F">
            <w:pPr>
              <w:pStyle w:val="BodyText"/>
              <w:rPr>
                <w:lang w:val="en-NZ"/>
              </w:rPr>
            </w:pPr>
            <w:r w:rsidRPr="00184B6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84B6F">
            <w:pPr>
              <w:pStyle w:val="BodyText"/>
              <w:rPr>
                <w:lang w:val="en-NZ"/>
              </w:rPr>
            </w:pPr>
            <w:r w:rsidRPr="00184B6F">
              <w:t>Work is prioritised and sequenced for completion within acceptable timeframes following consultation with relevant personnel and in accordance with workplace</w:t>
            </w:r>
            <w:r w:rsidRPr="00184B6F">
              <w:t xml:space="preserve"> procedures</w:t>
            </w:r>
          </w:p>
        </w:tc>
      </w:tr>
      <w:tr w:rsidTr="00184B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84B6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84B6F">
            <w:pPr>
              <w:pStyle w:val="BodyText"/>
              <w:rPr>
                <w:lang w:val="en-NZ"/>
              </w:rPr>
            </w:pPr>
            <w:r w:rsidRPr="00184B6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84B6F">
            <w:pPr>
              <w:pStyle w:val="BodyText"/>
              <w:rPr>
                <w:lang w:val="en-NZ"/>
              </w:rPr>
            </w:pPr>
            <w:r w:rsidRPr="00184B6F">
              <w:t>Work health and safety (WHS)/occupational health and safety (OHS) and environmental workplace procedures are obtained and confirmed</w:t>
            </w:r>
          </w:p>
        </w:tc>
      </w:tr>
      <w:tr w:rsidTr="00184B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84B6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84B6F">
            <w:pPr>
              <w:pStyle w:val="BodyText"/>
              <w:rPr>
                <w:lang w:val="en-NZ"/>
              </w:rPr>
            </w:pPr>
            <w:r w:rsidRPr="00184B6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84B6F">
            <w:pPr>
              <w:pStyle w:val="BodyText"/>
              <w:rPr>
                <w:lang w:val="en-NZ"/>
              </w:rPr>
            </w:pPr>
            <w:r w:rsidRPr="00184B6F">
              <w:t>Person designated as safety observer acknowledges and confirms responsibilities of role</w:t>
            </w:r>
          </w:p>
        </w:tc>
      </w:tr>
      <w:tr w:rsidTr="00184B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84B6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84B6F">
            <w:pPr>
              <w:pStyle w:val="BodyText"/>
              <w:rPr>
                <w:lang w:val="en-NZ"/>
              </w:rPr>
            </w:pPr>
            <w:r w:rsidRPr="00184B6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84B6F">
            <w:pPr>
              <w:pStyle w:val="BodyText"/>
              <w:rPr>
                <w:lang w:val="en-NZ"/>
              </w:rPr>
            </w:pPr>
            <w:r w:rsidRPr="00184B6F">
              <w:t>Hazards are identified, WHS/OHS risks assessed and control measures identified in accordance with workplace procedures</w:t>
            </w:r>
          </w:p>
        </w:tc>
      </w:tr>
      <w:tr w:rsidTr="00184B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84B6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84B6F">
            <w:pPr>
              <w:pStyle w:val="BodyText"/>
              <w:rPr>
                <w:lang w:val="en-NZ"/>
              </w:rPr>
            </w:pPr>
            <w:r w:rsidRPr="00184B6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84B6F">
            <w:pPr>
              <w:pStyle w:val="BodyText"/>
              <w:rPr>
                <w:lang w:val="en-NZ"/>
              </w:rPr>
            </w:pPr>
            <w:r w:rsidRPr="00184B6F">
              <w:t>Relevant work permits are confirmed and signed in accordance with workplace procedures</w:t>
            </w:r>
          </w:p>
        </w:tc>
      </w:tr>
      <w:tr w:rsidTr="00184B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84B6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84B6F">
            <w:pPr>
              <w:pStyle w:val="BodyText"/>
              <w:rPr>
                <w:lang w:val="en-NZ"/>
              </w:rPr>
            </w:pPr>
            <w:r w:rsidRPr="00184B6F">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184B6F">
            <w:pPr>
              <w:pStyle w:val="BodyText"/>
              <w:rPr>
                <w:lang w:val="en-NZ"/>
              </w:rPr>
            </w:pPr>
            <w:r w:rsidRPr="00184B6F">
              <w:t>Suitable communication methods between the safety observer and vegetation control worker are identified and confirmed</w:t>
            </w:r>
          </w:p>
        </w:tc>
      </w:tr>
      <w:tr w:rsidTr="00184B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84B6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84B6F">
            <w:pPr>
              <w:pStyle w:val="BodyText"/>
              <w:rPr>
                <w:lang w:val="en-NZ"/>
              </w:rPr>
            </w:pPr>
            <w:r w:rsidRPr="00184B6F">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184B6F">
            <w:pPr>
              <w:pStyle w:val="BodyText"/>
              <w:rPr>
                <w:lang w:val="en-NZ"/>
              </w:rPr>
            </w:pPr>
            <w:r w:rsidRPr="00184B6F">
              <w:t>Resources, including equipment, tools and personal protective equipment (PPE), required for the job are obtained and confirmed in w</w:t>
            </w:r>
            <w:r w:rsidRPr="00184B6F">
              <w:t>orking order in accordance with workplace procedures</w:t>
            </w:r>
          </w:p>
        </w:tc>
      </w:tr>
      <w:tr w:rsidTr="00184B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84B6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84B6F">
            <w:pPr>
              <w:pStyle w:val="BodyText"/>
              <w:rPr>
                <w:lang w:val="en-NZ"/>
              </w:rPr>
            </w:pPr>
            <w:r w:rsidRPr="00184B6F">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184B6F">
            <w:pPr>
              <w:pStyle w:val="BodyText"/>
              <w:rPr>
                <w:lang w:val="en-NZ"/>
              </w:rPr>
            </w:pPr>
            <w:r w:rsidRPr="00184B6F">
              <w:t>Communication barriers between the safety observer and vegetation control workers are identified and confirmed</w:t>
            </w:r>
          </w:p>
        </w:tc>
      </w:tr>
      <w:tr w:rsidTr="00184B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84B6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84B6F">
            <w:pPr>
              <w:pStyle w:val="BodyText"/>
              <w:rPr>
                <w:lang w:val="en-NZ"/>
              </w:rPr>
            </w:pPr>
            <w:r w:rsidRPr="00184B6F">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184B6F">
            <w:pPr>
              <w:pStyle w:val="BodyText"/>
              <w:rPr>
                <w:lang w:val="en-NZ"/>
              </w:rPr>
            </w:pPr>
            <w:r w:rsidRPr="00184B6F">
              <w:t>Client issues are referred to appropriate personnel in accordance with workpl</w:t>
            </w:r>
            <w:r w:rsidRPr="00184B6F">
              <w:t>ace procedures</w:t>
            </w:r>
          </w:p>
        </w:tc>
      </w:tr>
      <w:tr w:rsidTr="00184B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84B6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84B6F">
            <w:pPr>
              <w:pStyle w:val="BodyText"/>
              <w:rPr>
                <w:lang w:val="en-NZ"/>
              </w:rPr>
            </w:pPr>
            <w:r w:rsidRPr="00184B6F">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184B6F">
            <w:pPr>
              <w:pStyle w:val="BodyText"/>
              <w:rPr>
                <w:lang w:val="en-NZ"/>
              </w:rPr>
            </w:pPr>
            <w:r w:rsidRPr="00184B6F">
              <w:t>Worksite is prepared to minimise risk, damage to property, commerce and individuals in accordance with workplace procedures</w:t>
            </w:r>
          </w:p>
        </w:tc>
      </w:tr>
      <w:tr w:rsidTr="00184B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84B6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84B6F">
            <w:pPr>
              <w:pStyle w:val="BodyText"/>
              <w:rPr>
                <w:lang w:val="en-NZ"/>
              </w:rPr>
            </w:pPr>
            <w:r w:rsidRPr="00184B6F">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184B6F">
            <w:pPr>
              <w:pStyle w:val="BodyText"/>
              <w:rPr>
                <w:lang w:val="en-NZ"/>
              </w:rPr>
            </w:pPr>
            <w:r w:rsidRPr="00184B6F">
              <w:t>Work schedule is prepared to produce a quality outcome, follow sust</w:t>
            </w:r>
            <w:r w:rsidRPr="00184B6F">
              <w:t>ainable energy principles and practices, and to minimise risk and damage to property, commerce, stock and individuals in accordance with workplace procedures</w:t>
            </w:r>
          </w:p>
        </w:tc>
      </w:tr>
      <w:tr w:rsidTr="00184B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84B6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84B6F">
            <w:pPr>
              <w:pStyle w:val="BodyText"/>
              <w:rPr>
                <w:lang w:val="en-NZ"/>
              </w:rPr>
            </w:pPr>
            <w:r w:rsidRPr="00184B6F">
              <w:rPr>
                <w:rStyle w:val="SpecialBold"/>
              </w:rPr>
              <w:t>1.13</w:t>
            </w:r>
          </w:p>
        </w:tc>
        <w:tc>
          <w:tcPr>
            <w:tcW w:w="5592" w:type="dxa"/>
            <w:tcBorders>
              <w:top w:val="nil"/>
              <w:left w:val="nil"/>
              <w:bottom w:val="nil"/>
              <w:right w:val="nil"/>
            </w:tcBorders>
            <w:tcMar>
              <w:top w:w="0" w:type="dxa"/>
              <w:left w:w="62" w:type="dxa"/>
              <w:bottom w:w="0" w:type="dxa"/>
              <w:right w:w="62" w:type="dxa"/>
            </w:tcMar>
          </w:tcPr>
          <w:p w:rsidR="00000000" w:rsidP="00184B6F">
            <w:pPr>
              <w:pStyle w:val="BodyText"/>
              <w:rPr>
                <w:lang w:val="en-NZ"/>
              </w:rPr>
            </w:pPr>
            <w:r w:rsidRPr="00184B6F">
              <w:t>Traffic management is checked as implemented in accordance with workplace procedures</w:t>
            </w:r>
          </w:p>
        </w:tc>
      </w:tr>
      <w:tr w:rsidTr="00184B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84B6F" w:rsidP="00184B6F">
            <w:pPr>
              <w:pStyle w:val="BodyText"/>
            </w:pPr>
            <w:r w:rsidRPr="00184B6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84B6F" w:rsidP="00184B6F">
            <w:pPr>
              <w:pStyle w:val="BodyText"/>
            </w:pPr>
            <w:r w:rsidRPr="00184B6F">
              <w:rPr>
                <w:rStyle w:val="SpecialBold"/>
              </w:rPr>
              <w:t>Perform control and monitoring of safety compliance for vegetation work near live electrical apparatus</w:t>
            </w:r>
          </w:p>
        </w:tc>
        <w:tc>
          <w:tcPr>
            <w:tcW w:w="697" w:type="dxa"/>
            <w:tcBorders>
              <w:top w:val="nil"/>
              <w:left w:val="nil"/>
              <w:bottom w:val="nil"/>
              <w:right w:val="nil"/>
            </w:tcBorders>
            <w:tcMar>
              <w:top w:w="0" w:type="dxa"/>
              <w:left w:w="62" w:type="dxa"/>
              <w:bottom w:w="0" w:type="dxa"/>
              <w:right w:w="62" w:type="dxa"/>
            </w:tcMar>
          </w:tcPr>
          <w:p w:rsidR="00000000" w:rsidP="00184B6F">
            <w:pPr>
              <w:pStyle w:val="BodyText"/>
              <w:rPr>
                <w:lang w:val="en-NZ"/>
              </w:rPr>
            </w:pPr>
            <w:r w:rsidRPr="00184B6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84B6F">
            <w:pPr>
              <w:pStyle w:val="BodyText"/>
              <w:rPr>
                <w:lang w:val="en-NZ"/>
              </w:rPr>
            </w:pPr>
            <w:r w:rsidRPr="00184B6F">
              <w:t>WHS/OHS, sustainable energy and environmental principles and practices are monitored and followed to reduce incidents of accidents in accordance with</w:t>
            </w:r>
            <w:r w:rsidRPr="00184B6F">
              <w:t xml:space="preserve"> workplace procedures</w:t>
            </w:r>
          </w:p>
        </w:tc>
      </w:tr>
      <w:tr w:rsidTr="00184B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84B6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84B6F">
            <w:pPr>
              <w:pStyle w:val="BodyText"/>
              <w:rPr>
                <w:lang w:val="en-NZ"/>
              </w:rPr>
            </w:pPr>
            <w:r w:rsidRPr="00184B6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84B6F">
            <w:pPr>
              <w:pStyle w:val="BodyText"/>
              <w:rPr>
                <w:lang w:val="en-NZ"/>
              </w:rPr>
            </w:pPr>
            <w:r w:rsidRPr="00184B6F">
              <w:t>Requirements for lifting, climbing, working at heights and the use of power tools/equipment are followed in accordance with workplace procedures</w:t>
            </w:r>
          </w:p>
        </w:tc>
      </w:tr>
      <w:tr w:rsidTr="00184B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84B6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84B6F">
            <w:pPr>
              <w:pStyle w:val="BodyText"/>
              <w:rPr>
                <w:lang w:val="en-NZ"/>
              </w:rPr>
            </w:pPr>
            <w:r w:rsidRPr="00184B6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84B6F">
            <w:pPr>
              <w:pStyle w:val="BodyText"/>
              <w:rPr>
                <w:lang w:val="en-NZ"/>
              </w:rPr>
            </w:pPr>
            <w:r w:rsidRPr="00184B6F">
              <w:t>Person designated as safety observer positions themselves to obtain an unobstructed view of the vegetation control work</w:t>
            </w:r>
          </w:p>
        </w:tc>
      </w:tr>
      <w:tr w:rsidTr="00184B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84B6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84B6F">
            <w:pPr>
              <w:pStyle w:val="BodyText"/>
              <w:rPr>
                <w:lang w:val="en-NZ"/>
              </w:rPr>
            </w:pPr>
            <w:r w:rsidRPr="00184B6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84B6F">
            <w:pPr>
              <w:pStyle w:val="BodyText"/>
              <w:rPr>
                <w:lang w:val="en-NZ"/>
              </w:rPr>
            </w:pPr>
            <w:r w:rsidRPr="00184B6F">
              <w:t>Safety compliance is controlled and monitored for vegetation work near live electrical apparatus in accordance with cutting plans</w:t>
            </w:r>
            <w:r w:rsidRPr="00184B6F">
              <w:t xml:space="preserve"> and workplace procedures</w:t>
            </w:r>
          </w:p>
        </w:tc>
      </w:tr>
      <w:tr w:rsidTr="00184B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84B6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84B6F">
            <w:pPr>
              <w:pStyle w:val="BodyText"/>
              <w:rPr>
                <w:lang w:val="en-NZ"/>
              </w:rPr>
            </w:pPr>
            <w:r w:rsidRPr="00184B6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84B6F">
            <w:pPr>
              <w:pStyle w:val="BodyText"/>
              <w:rPr>
                <w:lang w:val="en-NZ"/>
              </w:rPr>
            </w:pPr>
            <w:r w:rsidRPr="00184B6F">
              <w:t>Hazard warnings and safety signs are recognised and hazards and assessed WHS/OHS risks are reported/referred to immediate authorised personnel for directions in accordance with workplace procedures</w:t>
            </w:r>
          </w:p>
        </w:tc>
      </w:tr>
      <w:tr w:rsidTr="00184B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84B6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84B6F">
            <w:pPr>
              <w:pStyle w:val="BodyText"/>
              <w:rPr>
                <w:lang w:val="en-NZ"/>
              </w:rPr>
            </w:pPr>
            <w:r w:rsidRPr="00184B6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84B6F">
            <w:pPr>
              <w:pStyle w:val="BodyText"/>
              <w:rPr>
                <w:lang w:val="en-NZ"/>
              </w:rPr>
            </w:pPr>
            <w:r w:rsidRPr="00184B6F">
              <w:t>Unplanned events a</w:t>
            </w:r>
            <w:r w:rsidRPr="00184B6F">
              <w:t>re referred to relevant authorised personnel for directions in accordance with workplace procedures</w:t>
            </w:r>
          </w:p>
        </w:tc>
      </w:tr>
      <w:tr w:rsidTr="00184B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84B6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84B6F">
            <w:pPr>
              <w:pStyle w:val="BodyText"/>
              <w:rPr>
                <w:lang w:val="en-NZ"/>
              </w:rPr>
            </w:pPr>
            <w:r w:rsidRPr="00184B6F">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184B6F">
            <w:pPr>
              <w:pStyle w:val="BodyText"/>
              <w:rPr>
                <w:lang w:val="en-NZ"/>
              </w:rPr>
            </w:pPr>
            <w:r w:rsidRPr="00184B6F">
              <w:t>Work is performed in accordance with cutting plans and workplace procedures</w:t>
            </w:r>
          </w:p>
        </w:tc>
      </w:tr>
      <w:tr w:rsidTr="00184B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84B6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84B6F">
            <w:pPr>
              <w:pStyle w:val="BodyText"/>
              <w:rPr>
                <w:lang w:val="en-NZ"/>
              </w:rPr>
            </w:pPr>
            <w:r w:rsidRPr="00184B6F">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184B6F">
            <w:pPr>
              <w:pStyle w:val="BodyText"/>
              <w:rPr>
                <w:lang w:val="en-NZ"/>
              </w:rPr>
            </w:pPr>
            <w:r w:rsidRPr="00184B6F">
              <w:t>Problems associated with the control of safety compliance and monitoring for vegetation work near live electrical apparatus is responded to using acquired known solutions and skills related to routine procedures to ensure work instructions and workplace pr</w:t>
            </w:r>
            <w:r w:rsidRPr="00184B6F">
              <w:t>ocedures are met</w:t>
            </w:r>
          </w:p>
        </w:tc>
      </w:tr>
      <w:tr w:rsidTr="00184B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84B6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84B6F">
            <w:pPr>
              <w:pStyle w:val="BodyText"/>
              <w:rPr>
                <w:lang w:val="en-NZ"/>
              </w:rPr>
            </w:pPr>
            <w:r w:rsidRPr="00184B6F">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184B6F">
            <w:pPr>
              <w:pStyle w:val="BodyText"/>
              <w:rPr>
                <w:lang w:val="en-NZ"/>
              </w:rPr>
            </w:pPr>
            <w:r w:rsidRPr="00184B6F">
              <w:t>Quality checks of work are undertaken in accordance with industry standards and workplace procedures</w:t>
            </w:r>
          </w:p>
        </w:tc>
      </w:tr>
      <w:tr w:rsidTr="00184B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84B6F" w:rsidP="00184B6F">
            <w:pPr>
              <w:pStyle w:val="BodyText"/>
            </w:pPr>
            <w:r w:rsidRPr="00184B6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84B6F" w:rsidP="00184B6F">
            <w:pPr>
              <w:pStyle w:val="BodyText"/>
            </w:pPr>
            <w:r w:rsidRPr="00184B6F">
              <w:rPr>
                <w:rStyle w:val="SpecialBold"/>
              </w:rPr>
              <w:t>Complete the control and monitoring of safety compliance for vegetation work near live electrical apparatus</w:t>
            </w:r>
          </w:p>
        </w:tc>
        <w:tc>
          <w:tcPr>
            <w:tcW w:w="697" w:type="dxa"/>
            <w:tcBorders>
              <w:top w:val="nil"/>
              <w:left w:val="nil"/>
              <w:bottom w:val="nil"/>
              <w:right w:val="nil"/>
            </w:tcBorders>
            <w:tcMar>
              <w:top w:w="0" w:type="dxa"/>
              <w:left w:w="62" w:type="dxa"/>
              <w:bottom w:w="0" w:type="dxa"/>
              <w:right w:w="62" w:type="dxa"/>
            </w:tcMar>
          </w:tcPr>
          <w:p w:rsidR="00000000" w:rsidP="00184B6F">
            <w:pPr>
              <w:pStyle w:val="BodyText"/>
              <w:rPr>
                <w:lang w:val="en-NZ"/>
              </w:rPr>
            </w:pPr>
            <w:r w:rsidRPr="00184B6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84B6F">
            <w:pPr>
              <w:pStyle w:val="BodyText"/>
              <w:rPr>
                <w:lang w:val="en-NZ"/>
              </w:rPr>
            </w:pPr>
            <w:r w:rsidRPr="00184B6F">
              <w:t>Completed work i</w:t>
            </w:r>
            <w:r w:rsidRPr="00184B6F">
              <w:t>s checked against work schedule, cutting plans and drawings for compliance and anomalies are reported in accordance with workplace procedures</w:t>
            </w:r>
          </w:p>
        </w:tc>
      </w:tr>
      <w:tr w:rsidTr="00184B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84B6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84B6F">
            <w:pPr>
              <w:pStyle w:val="BodyText"/>
              <w:rPr>
                <w:lang w:val="en-NZ"/>
              </w:rPr>
            </w:pPr>
            <w:r w:rsidRPr="00184B6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84B6F">
            <w:pPr>
              <w:pStyle w:val="BodyText"/>
              <w:rPr>
                <w:lang w:val="en-NZ"/>
              </w:rPr>
            </w:pPr>
            <w:r w:rsidRPr="00184B6F">
              <w:t>WHS/OHS and environmental incidents are reported in accordance with workplace procedures, as required</w:t>
            </w:r>
          </w:p>
        </w:tc>
      </w:tr>
      <w:tr w:rsidTr="00184B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84B6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84B6F">
            <w:pPr>
              <w:pStyle w:val="BodyText"/>
              <w:rPr>
                <w:lang w:val="en-NZ"/>
              </w:rPr>
            </w:pPr>
            <w:r w:rsidRPr="00184B6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84B6F">
            <w:pPr>
              <w:pStyle w:val="BodyText"/>
              <w:rPr>
                <w:lang w:val="en-NZ"/>
              </w:rPr>
            </w:pPr>
            <w:r w:rsidRPr="00184B6F">
              <w:t>Worksite is rehabilitated, cleaned up and made safe, and sustainable energy principles and practices applied in accordance with given instructions and workplace procedures or agreed standards</w:t>
            </w:r>
          </w:p>
        </w:tc>
      </w:tr>
      <w:tr w:rsidTr="00184B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84B6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84B6F">
            <w:pPr>
              <w:pStyle w:val="BodyText"/>
              <w:rPr>
                <w:lang w:val="en-NZ"/>
              </w:rPr>
            </w:pPr>
            <w:r w:rsidRPr="00184B6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84B6F">
            <w:pPr>
              <w:pStyle w:val="BodyText"/>
              <w:rPr>
                <w:lang w:val="en-NZ"/>
              </w:rPr>
            </w:pPr>
            <w:r w:rsidRPr="00184B6F">
              <w:t xml:space="preserve">Tools, equipment and surplus resources and materials </w:t>
            </w:r>
            <w:r w:rsidRPr="00184B6F">
              <w:t>are, where appropriate, cleaned, checked and returned to storage in accordance with workplace procedures</w:t>
            </w:r>
          </w:p>
        </w:tc>
      </w:tr>
      <w:tr w:rsidTr="00184B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84B6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84B6F">
            <w:pPr>
              <w:pStyle w:val="BodyText"/>
              <w:rPr>
                <w:lang w:val="en-NZ"/>
              </w:rPr>
            </w:pPr>
            <w:r w:rsidRPr="00184B6F">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184B6F">
            <w:pPr>
              <w:pStyle w:val="BodyText"/>
              <w:rPr>
                <w:lang w:val="en-NZ"/>
              </w:rPr>
            </w:pPr>
            <w:r w:rsidRPr="00184B6F">
              <w:t>Relevant personnel are notified of work completion in accordance with workplace procedures</w:t>
            </w:r>
          </w:p>
        </w:tc>
      </w:tr>
      <w:tr w:rsidTr="00184B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84B6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84B6F">
            <w:pPr>
              <w:pStyle w:val="BodyText"/>
              <w:rPr>
                <w:lang w:val="en-NZ"/>
              </w:rPr>
            </w:pPr>
            <w:r w:rsidRPr="00184B6F">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184B6F">
            <w:pPr>
              <w:pStyle w:val="BodyText"/>
              <w:rPr>
                <w:lang w:val="en-NZ"/>
              </w:rPr>
            </w:pPr>
            <w:r w:rsidRPr="00184B6F">
              <w:t>Relevant work permits are signed off in accord</w:t>
            </w:r>
            <w:r w:rsidRPr="00184B6F">
              <w:t>ance with workplace procedures</w:t>
            </w:r>
          </w:p>
        </w:tc>
      </w:tr>
      <w:tr w:rsidTr="00184B6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84B6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84B6F">
            <w:pPr>
              <w:pStyle w:val="BodyText"/>
              <w:rPr>
                <w:lang w:val="en-NZ"/>
              </w:rPr>
            </w:pPr>
            <w:r w:rsidRPr="00184B6F">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RPr="00184B6F" w:rsidP="00184B6F">
            <w:pPr>
              <w:pStyle w:val="BodyText"/>
            </w:pPr>
            <w:r w:rsidRPr="00184B6F">
              <w:t>Work records, reports and/or documentation are completed in accordance with workplace procedures</w:t>
            </w:r>
          </w:p>
        </w:tc>
      </w:tr>
    </w:tbl>
    <w:p w:rsidR="00000000" w:rsidRPr="00184B6F" w:rsidP="00184B6F">
      <w:pPr>
        <w:pStyle w:val="NoPaddingFontSize1"/>
      </w:pPr>
    </w:p>
    <w:p w:rsidR="00000000" w:rsidRPr="00184B6F" w:rsidP="00184B6F">
      <w:pPr>
        <w:pStyle w:val="AllowPageBreak"/>
      </w:pPr>
    </w:p>
    <w:p w:rsidR="00000000" w:rsidRPr="00184B6F" w:rsidP="00184B6F">
      <w:pPr>
        <w:pStyle w:val="Heading1"/>
      </w:pPr>
      <w:bookmarkStart w:id="7" w:name="O_1006056"/>
      <w:bookmarkEnd w:id="7"/>
      <w:r w:rsidRPr="00184B6F">
        <w:t>Foundation Skills</w:t>
      </w:r>
    </w:p>
    <w:tbl>
      <w:tblPr>
        <w:tblW w:w="9497" w:type="dxa"/>
        <w:tblLayout w:type="fixed"/>
        <w:tblCellMar>
          <w:left w:w="62" w:type="dxa"/>
          <w:right w:w="62" w:type="dxa"/>
        </w:tblCellMar>
        <w:tblLook w:val="0000"/>
      </w:tblPr>
      <w:tblGrid>
        <w:gridCol w:w="9497"/>
      </w:tblGrid>
      <w:tr w:rsidTr="00184B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4B6F" w:rsidP="00184B6F">
            <w:pPr>
              <w:pStyle w:val="BodyText"/>
            </w:pPr>
            <w:r w:rsidRPr="00184B6F">
              <w:t>Foundation skills essential to performance are explicit in the performance criteria of this unit of competency.</w:t>
            </w:r>
          </w:p>
        </w:tc>
      </w:tr>
    </w:tbl>
    <w:p w:rsidR="00000000" w:rsidRPr="00184B6F" w:rsidP="00184B6F">
      <w:pPr>
        <w:pStyle w:val="NoPaddingFontSize1"/>
      </w:pPr>
    </w:p>
    <w:p w:rsidR="00000000" w:rsidRPr="00184B6F" w:rsidP="00184B6F">
      <w:pPr>
        <w:pStyle w:val="AllowPageBreak"/>
      </w:pPr>
    </w:p>
    <w:p w:rsidR="00000000" w:rsidRPr="00184B6F" w:rsidP="00184B6F">
      <w:pPr>
        <w:pStyle w:val="Heading1"/>
      </w:pPr>
      <w:bookmarkStart w:id="8" w:name="O_1006057"/>
      <w:bookmarkEnd w:id="8"/>
      <w:r w:rsidRPr="00184B6F">
        <w:t>Range of Conditions</w:t>
      </w:r>
    </w:p>
    <w:tbl>
      <w:tblPr>
        <w:tblW w:w="9497" w:type="dxa"/>
        <w:tblLayout w:type="fixed"/>
        <w:tblCellMar>
          <w:left w:w="62" w:type="dxa"/>
          <w:right w:w="62" w:type="dxa"/>
        </w:tblCellMar>
        <w:tblLook w:val="0000"/>
      </w:tblPr>
      <w:tblGrid>
        <w:gridCol w:w="9497"/>
      </w:tblGrid>
      <w:tr w:rsidTr="00184B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4B6F" w:rsidP="00184B6F">
            <w:pPr>
              <w:pStyle w:val="BodyText"/>
            </w:pPr>
            <w:r w:rsidRPr="00184B6F">
              <w:t>Range is restricted to essential operating conditions and any other variables essential to the work env</w:t>
            </w:r>
            <w:r w:rsidRPr="00184B6F">
              <w:t>ironment.</w:t>
            </w:r>
          </w:p>
          <w:p w:rsidR="00000000" w:rsidRPr="00184B6F" w:rsidP="00184B6F">
            <w:pPr>
              <w:pStyle w:val="BodyText"/>
            </w:pPr>
            <w:r w:rsidRPr="00184B6F">
              <w:t>Non-essential conditions may be found in the Companion Volume Implementation Guide.</w:t>
            </w:r>
          </w:p>
        </w:tc>
      </w:tr>
    </w:tbl>
    <w:p w:rsidR="00000000" w:rsidRPr="00184B6F" w:rsidP="00184B6F">
      <w:pPr>
        <w:pStyle w:val="NoPaddingFontSize1"/>
      </w:pPr>
    </w:p>
    <w:p w:rsidR="00000000" w:rsidRPr="00184B6F" w:rsidP="00184B6F">
      <w:pPr>
        <w:pStyle w:val="AllowPageBreak"/>
      </w:pPr>
    </w:p>
    <w:p w:rsidR="00000000" w:rsidRPr="00184B6F" w:rsidP="00184B6F">
      <w:pPr>
        <w:pStyle w:val="Heading1"/>
      </w:pPr>
      <w:bookmarkStart w:id="9" w:name="O_1006058"/>
      <w:bookmarkEnd w:id="9"/>
      <w:r w:rsidRPr="00184B6F">
        <w:t>Unit Mapping Information</w:t>
      </w:r>
    </w:p>
    <w:tbl>
      <w:tblPr>
        <w:tblW w:w="9497" w:type="dxa"/>
        <w:tblLayout w:type="fixed"/>
        <w:tblCellMar>
          <w:left w:w="62" w:type="dxa"/>
          <w:right w:w="62" w:type="dxa"/>
        </w:tblCellMar>
        <w:tblLook w:val="0000"/>
      </w:tblPr>
      <w:tblGrid>
        <w:gridCol w:w="9497"/>
      </w:tblGrid>
      <w:tr w:rsidTr="00184B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4B6F" w:rsidP="00184B6F">
            <w:pPr>
              <w:pStyle w:val="BodyText"/>
            </w:pPr>
            <w:r w:rsidRPr="00184B6F">
              <w:t>This unit replaces and is equivalent to UETTDRVC27A Monitor safety compliance of vegetation control work in an ESI environment.</w:t>
            </w:r>
          </w:p>
        </w:tc>
      </w:tr>
    </w:tbl>
    <w:p w:rsidR="00000000" w:rsidRPr="00184B6F" w:rsidP="00184B6F">
      <w:pPr>
        <w:pStyle w:val="NoPaddingFontSize1"/>
      </w:pPr>
    </w:p>
    <w:p w:rsidR="00000000" w:rsidRPr="00184B6F" w:rsidP="00184B6F">
      <w:pPr>
        <w:pStyle w:val="AllowPageBreak"/>
      </w:pPr>
    </w:p>
    <w:p w:rsidR="00000000" w:rsidRPr="00184B6F" w:rsidP="00184B6F">
      <w:pPr>
        <w:pStyle w:val="Heading1"/>
      </w:pPr>
      <w:bookmarkStart w:id="10" w:name="O_1006065"/>
      <w:bookmarkEnd w:id="10"/>
      <w:r w:rsidRPr="00184B6F">
        <w:t>Links</w:t>
      </w:r>
    </w:p>
    <w:p w:rsidR="00000000" w:rsidRPr="00184B6F" w:rsidP="009D1078">
      <w:pPr>
        <w:pStyle w:val="BodyText"/>
      </w:pPr>
      <w:r w:rsidRPr="00184B6F">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3D609E">
        <w:rPr>
          <w:rStyle w:val="Hyperlink"/>
        </w:rPr>
        <w:t>https://vetnet.gov.au/Pages/TrainingDocs.aspx?q=229bace1-b7bc-4653-9300-dffb13ecfad7</w:t>
      </w:r>
      <w:r>
        <w:fldChar w:fldCharType="end"/>
      </w:r>
    </w:p>
    <w:p w:rsidR="00000000" w:rsidRPr="00184B6F" w:rsidP="00184B6F"/>
    <w:sectPr w:rsidSect="00184B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B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B6F" w:rsidRPr="009D1078" w:rsidP="009D10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B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078" w:rsidP="00184B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D1078" w:rsidP="00184B6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D1078" w:rsidP="00184B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B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0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4B6F" w:rsidRPr="009D1078" w:rsidP="009D10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B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078" w:rsidRPr="002D2AF8" w:rsidP="00184B6F">
    <w:pPr>
      <w:pStyle w:val="Header"/>
      <w:framePr w:wrap="around"/>
    </w:pPr>
    <w:r>
      <w:fldChar w:fldCharType="begin"/>
    </w:r>
    <w:r>
      <w:instrText xml:space="preserve"> TITLE   \* MERGEFORMAT </w:instrText>
    </w:r>
    <w:r>
      <w:fldChar w:fldCharType="separate"/>
    </w:r>
    <w:r>
      <w:t>UETTDRVC27 Monitor safety compliance of vegetation control work in an ESI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9D1078" w:rsidP="00184B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4B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4B6F"/>
    <w:pPr>
      <w:spacing w:before="360" w:after="60"/>
      <w:outlineLvl w:val="0"/>
    </w:pPr>
    <w:rPr>
      <w:sz w:val="32"/>
    </w:rPr>
  </w:style>
  <w:style w:type="paragraph" w:styleId="Heading2">
    <w:name w:val="heading 2"/>
    <w:basedOn w:val="HeadingBase"/>
    <w:next w:val="BodyText"/>
    <w:link w:val="Heading2Char"/>
    <w:qFormat/>
    <w:rsid w:val="00184B6F"/>
    <w:pPr>
      <w:keepLines/>
      <w:spacing w:before="240" w:after="120"/>
      <w:outlineLvl w:val="1"/>
    </w:pPr>
    <w:rPr>
      <w:sz w:val="28"/>
      <w:szCs w:val="40"/>
    </w:rPr>
  </w:style>
  <w:style w:type="paragraph" w:styleId="Heading3">
    <w:name w:val="heading 3"/>
    <w:basedOn w:val="HeadingBase"/>
    <w:next w:val="BodyText"/>
    <w:link w:val="Heading3Char"/>
    <w:qFormat/>
    <w:rsid w:val="00184B6F"/>
    <w:pPr>
      <w:spacing w:before="180" w:after="120"/>
      <w:outlineLvl w:val="2"/>
    </w:pPr>
    <w:rPr>
      <w:spacing w:val="-10"/>
      <w:kern w:val="32"/>
    </w:rPr>
  </w:style>
  <w:style w:type="paragraph" w:styleId="Heading4">
    <w:name w:val="heading 4"/>
    <w:basedOn w:val="HeadingBase"/>
    <w:next w:val="BodyText"/>
    <w:link w:val="Heading4Char"/>
    <w:qFormat/>
    <w:rsid w:val="00184B6F"/>
    <w:pPr>
      <w:spacing w:before="160" w:after="120"/>
      <w:outlineLvl w:val="3"/>
    </w:pPr>
    <w:rPr>
      <w:sz w:val="22"/>
    </w:rPr>
  </w:style>
  <w:style w:type="paragraph" w:styleId="Heading5">
    <w:name w:val="heading 5"/>
    <w:basedOn w:val="HeadingBase"/>
    <w:next w:val="Normal"/>
    <w:link w:val="Heading5Char"/>
    <w:qFormat/>
    <w:rsid w:val="00184B6F"/>
    <w:pPr>
      <w:spacing w:before="80"/>
      <w:outlineLvl w:val="4"/>
    </w:pPr>
    <w:rPr>
      <w:color w:val="918585"/>
      <w:sz w:val="20"/>
    </w:rPr>
  </w:style>
  <w:style w:type="paragraph" w:styleId="Heading6">
    <w:name w:val="heading 6"/>
    <w:basedOn w:val="HeadingBase"/>
    <w:next w:val="Normal"/>
    <w:link w:val="Heading6Char"/>
    <w:qFormat/>
    <w:rsid w:val="00184B6F"/>
    <w:pPr>
      <w:spacing w:before="60"/>
      <w:outlineLvl w:val="5"/>
    </w:pPr>
    <w:rPr>
      <w:color w:val="918585"/>
      <w:sz w:val="20"/>
    </w:rPr>
  </w:style>
  <w:style w:type="paragraph" w:styleId="Heading7">
    <w:name w:val="heading 7"/>
    <w:basedOn w:val="Normal"/>
    <w:next w:val="Normal"/>
    <w:link w:val="Heading7Char"/>
    <w:qFormat/>
    <w:rsid w:val="00184B6F"/>
    <w:pPr>
      <w:ind w:left="720"/>
      <w:outlineLvl w:val="6"/>
    </w:pPr>
    <w:rPr>
      <w:i/>
    </w:rPr>
  </w:style>
  <w:style w:type="paragraph" w:styleId="Heading8">
    <w:name w:val="heading 8"/>
    <w:basedOn w:val="Normal"/>
    <w:next w:val="Normal"/>
    <w:link w:val="Heading8Char"/>
    <w:qFormat/>
    <w:rsid w:val="00184B6F"/>
    <w:pPr>
      <w:ind w:left="720"/>
      <w:outlineLvl w:val="7"/>
    </w:pPr>
    <w:rPr>
      <w:i/>
    </w:rPr>
  </w:style>
  <w:style w:type="paragraph" w:styleId="Heading9">
    <w:name w:val="heading 9"/>
    <w:basedOn w:val="Normal"/>
    <w:next w:val="Normal"/>
    <w:link w:val="Heading9Char"/>
    <w:qFormat/>
    <w:rsid w:val="00184B6F"/>
    <w:pPr>
      <w:ind w:left="720"/>
      <w:outlineLvl w:val="8"/>
    </w:pPr>
    <w:rPr>
      <w:i/>
    </w:rPr>
  </w:style>
  <w:style w:type="character" w:default="1" w:styleId="DefaultParagraphFont">
    <w:name w:val="Default Paragraph Font"/>
    <w:uiPriority w:val="1"/>
    <w:unhideWhenUsed/>
    <w:rsid w:val="00184B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4B6F"/>
  </w:style>
  <w:style w:type="character" w:customStyle="1" w:styleId="Heading1Char">
    <w:name w:val="Heading 1 Char"/>
    <w:basedOn w:val="DefaultParagraphFont"/>
    <w:link w:val="Heading1"/>
    <w:rsid w:val="00184B6F"/>
    <w:rPr>
      <w:rFonts w:ascii="Times New Roman" w:eastAsia="Times New Roman" w:hAnsi="Times New Roman" w:cs="Times New Roman"/>
      <w:b/>
      <w:sz w:val="32"/>
      <w:szCs w:val="20"/>
      <w:lang w:eastAsia="en-US"/>
    </w:rPr>
  </w:style>
  <w:style w:type="paragraph" w:styleId="BodyText">
    <w:name w:val="Body Text"/>
    <w:basedOn w:val="Normal"/>
    <w:link w:val="BodyTextChar"/>
    <w:rsid w:val="00184B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4B6F"/>
    <w:rPr>
      <w:rFonts w:ascii="Times New Roman" w:eastAsia="Times New Roman" w:hAnsi="Times New Roman" w:cs="Times New Roman"/>
      <w:sz w:val="24"/>
      <w:lang w:eastAsia="en-US"/>
    </w:rPr>
  </w:style>
  <w:style w:type="character" w:customStyle="1" w:styleId="SpecialBold">
    <w:name w:val="Special Bold"/>
    <w:basedOn w:val="DefaultParagraphFont"/>
    <w:rsid w:val="00184B6F"/>
    <w:rPr>
      <w:b/>
      <w:spacing w:val="0"/>
    </w:rPr>
  </w:style>
  <w:style w:type="paragraph" w:customStyle="1" w:styleId="SuperHeading">
    <w:name w:val="SuperHeading"/>
    <w:basedOn w:val="Normal"/>
    <w:rsid w:val="00184B6F"/>
    <w:pPr>
      <w:spacing w:before="240" w:after="120"/>
      <w:outlineLvl w:val="0"/>
    </w:pPr>
    <w:rPr>
      <w:rFonts w:ascii="Times New Roman" w:hAnsi="Times New Roman"/>
      <w:b/>
      <w:sz w:val="32"/>
    </w:rPr>
  </w:style>
  <w:style w:type="paragraph" w:customStyle="1" w:styleId="AllowPageBreak">
    <w:name w:val="AllowPageBreak"/>
    <w:rsid w:val="00184B6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84B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4B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4B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4B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4B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4B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4B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4B6F"/>
    <w:rPr>
      <w:rFonts w:ascii="Courier New" w:eastAsia="Times New Roman" w:hAnsi="Courier New" w:cs="Times New Roman"/>
      <w:i/>
      <w:szCs w:val="20"/>
      <w:lang w:eastAsia="en-US"/>
    </w:rPr>
  </w:style>
  <w:style w:type="paragraph" w:customStyle="1" w:styleId="HeadingBase">
    <w:name w:val="Heading Base"/>
    <w:rsid w:val="00184B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4B6F"/>
    <w:pPr>
      <w:tabs>
        <w:tab w:val="right" w:leader="dot" w:pos="9072"/>
      </w:tabs>
      <w:ind w:left="567"/>
    </w:pPr>
    <w:rPr>
      <w:szCs w:val="22"/>
    </w:rPr>
  </w:style>
  <w:style w:type="paragraph" w:customStyle="1" w:styleId="TOCBase">
    <w:name w:val="TOC Base"/>
    <w:rsid w:val="00184B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4B6F"/>
    <w:pPr>
      <w:tabs>
        <w:tab w:val="right" w:leader="dot" w:pos="9072"/>
      </w:tabs>
      <w:spacing w:before="40" w:after="40"/>
      <w:ind w:left="284"/>
    </w:pPr>
    <w:rPr>
      <w:rFonts w:ascii="Times New Roman" w:hAnsi="Times New Roman"/>
    </w:rPr>
  </w:style>
  <w:style w:type="paragraph" w:styleId="TOC1">
    <w:name w:val="toc 1"/>
    <w:basedOn w:val="TOCBase"/>
    <w:next w:val="Normal"/>
    <w:rsid w:val="00184B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4B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4B6F"/>
    <w:rPr>
      <w:rFonts w:ascii="Times New Roman" w:eastAsia="Times New Roman" w:hAnsi="Times New Roman" w:cs="Times New Roman"/>
      <w:sz w:val="16"/>
      <w:lang w:eastAsia="en-US"/>
    </w:rPr>
  </w:style>
  <w:style w:type="paragraph" w:styleId="Title">
    <w:name w:val="Title"/>
    <w:basedOn w:val="HeadingBase"/>
    <w:link w:val="TitleChar"/>
    <w:qFormat/>
    <w:rsid w:val="00184B6F"/>
    <w:pPr>
      <w:spacing w:before="5040"/>
      <w:jc w:val="center"/>
    </w:pPr>
    <w:rPr>
      <w:sz w:val="48"/>
      <w:szCs w:val="72"/>
      <w:lang w:val="en-US"/>
    </w:rPr>
  </w:style>
  <w:style w:type="character" w:customStyle="1" w:styleId="TitleChar">
    <w:name w:val="Title Char"/>
    <w:basedOn w:val="DefaultParagraphFont"/>
    <w:link w:val="Title"/>
    <w:rsid w:val="00184B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4B6F"/>
    <w:pPr>
      <w:tabs>
        <w:tab w:val="left" w:pos="3600"/>
        <w:tab w:val="left" w:pos="3958"/>
      </w:tabs>
    </w:pPr>
  </w:style>
  <w:style w:type="paragraph" w:styleId="List">
    <w:name w:val="List"/>
    <w:basedOn w:val="BodyText"/>
    <w:next w:val="BodyText"/>
    <w:rsid w:val="00184B6F"/>
    <w:pPr>
      <w:tabs>
        <w:tab w:val="left" w:pos="340"/>
      </w:tabs>
      <w:spacing w:before="60" w:after="60"/>
      <w:ind w:left="340" w:hanging="340"/>
    </w:pPr>
  </w:style>
  <w:style w:type="paragraph" w:styleId="ListBullet">
    <w:name w:val="List Bullet"/>
    <w:basedOn w:val="List"/>
    <w:rsid w:val="00184B6F"/>
    <w:pPr>
      <w:numPr>
        <w:numId w:val="10"/>
      </w:numPr>
      <w:tabs>
        <w:tab w:val="clear" w:pos="340"/>
      </w:tabs>
      <w:spacing w:before="40" w:after="40"/>
    </w:pPr>
  </w:style>
  <w:style w:type="paragraph" w:customStyle="1" w:styleId="Note">
    <w:name w:val="Note"/>
    <w:basedOn w:val="BodyText"/>
    <w:rsid w:val="00184B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4B6F"/>
    <w:pPr>
      <w:framePr w:wrap="auto" w:hAnchor="text" w:y="6049"/>
    </w:pPr>
    <w:rPr>
      <w:color w:val="000000"/>
      <w:sz w:val="40"/>
    </w:rPr>
  </w:style>
  <w:style w:type="paragraph" w:customStyle="1" w:styleId="TOCTitle">
    <w:name w:val="TOCTitle"/>
    <w:basedOn w:val="Heading1"/>
    <w:rsid w:val="00184B6F"/>
    <w:pPr>
      <w:spacing w:after="240"/>
      <w:jc w:val="center"/>
      <w:outlineLvl w:val="9"/>
    </w:pPr>
    <w:rPr>
      <w:caps/>
    </w:rPr>
  </w:style>
  <w:style w:type="paragraph" w:customStyle="1" w:styleId="Version">
    <w:name w:val="Version"/>
    <w:rsid w:val="00184B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4B6F"/>
    <w:pPr>
      <w:numPr>
        <w:numId w:val="11"/>
      </w:numPr>
      <w:tabs>
        <w:tab w:val="clear" w:pos="680"/>
      </w:tabs>
    </w:pPr>
  </w:style>
  <w:style w:type="paragraph" w:styleId="Index1">
    <w:name w:val="index 1"/>
    <w:basedOn w:val="Normal"/>
    <w:next w:val="Normal"/>
    <w:semiHidden/>
    <w:rsid w:val="00184B6F"/>
    <w:pPr>
      <w:keepNext w:val="0"/>
      <w:tabs>
        <w:tab w:val="right" w:pos="4176"/>
      </w:tabs>
      <w:ind w:left="198" w:hanging="198"/>
    </w:pPr>
    <w:rPr>
      <w:rFonts w:ascii="Garamond" w:hAnsi="Garamond"/>
    </w:rPr>
  </w:style>
  <w:style w:type="paragraph" w:styleId="IndexHeading">
    <w:name w:val="index heading"/>
    <w:basedOn w:val="Normal"/>
    <w:next w:val="Index1"/>
    <w:semiHidden/>
    <w:rsid w:val="00184B6F"/>
    <w:pPr>
      <w:spacing w:before="120" w:after="120"/>
    </w:pPr>
    <w:rPr>
      <w:rFonts w:ascii="Arial" w:hAnsi="Arial"/>
      <w:b/>
      <w:color w:val="918585"/>
      <w:sz w:val="24"/>
    </w:rPr>
  </w:style>
  <w:style w:type="paragraph" w:styleId="Header">
    <w:name w:val="header"/>
    <w:basedOn w:val="Normal"/>
    <w:link w:val="HeaderChar"/>
    <w:rsid w:val="00184B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4B6F"/>
    <w:rPr>
      <w:rFonts w:ascii="Times New Roman" w:eastAsia="Times New Roman" w:hAnsi="Times New Roman" w:cs="Times New Roman"/>
      <w:sz w:val="16"/>
      <w:szCs w:val="20"/>
      <w:lang w:val="en-GB" w:eastAsia="en-US"/>
    </w:rPr>
  </w:style>
  <w:style w:type="paragraph" w:customStyle="1" w:styleId="Chapter">
    <w:name w:val="Chapter"/>
    <w:basedOn w:val="Normal"/>
    <w:rsid w:val="00184B6F"/>
    <w:pPr>
      <w:spacing w:before="240"/>
    </w:pPr>
    <w:rPr>
      <w:rFonts w:ascii="Times New Roman" w:hAnsi="Times New Roman"/>
      <w:smallCaps/>
      <w:spacing w:val="80"/>
      <w:sz w:val="28"/>
    </w:rPr>
  </w:style>
  <w:style w:type="paragraph" w:customStyle="1" w:styleId="InChapter">
    <w:name w:val="InChapter"/>
    <w:basedOn w:val="Heading3"/>
    <w:rsid w:val="00184B6F"/>
    <w:pPr>
      <w:spacing w:after="240"/>
      <w:outlineLvl w:val="9"/>
    </w:pPr>
    <w:rPr>
      <w:noProof/>
    </w:rPr>
  </w:style>
  <w:style w:type="paragraph" w:styleId="Index2">
    <w:name w:val="index 2"/>
    <w:basedOn w:val="Normal"/>
    <w:next w:val="Normal"/>
    <w:semiHidden/>
    <w:rsid w:val="00184B6F"/>
    <w:pPr>
      <w:tabs>
        <w:tab w:val="right" w:pos="4176"/>
      </w:tabs>
      <w:ind w:left="568" w:hanging="284"/>
    </w:pPr>
    <w:rPr>
      <w:rFonts w:ascii="Garamond" w:hAnsi="Garamond"/>
    </w:rPr>
  </w:style>
  <w:style w:type="paragraph" w:customStyle="1" w:styleId="Byline">
    <w:name w:val="Byline"/>
    <w:rsid w:val="00184B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4B6F"/>
    <w:pPr>
      <w:tabs>
        <w:tab w:val="clear" w:pos="3600"/>
        <w:tab w:val="clear" w:pos="3958"/>
      </w:tabs>
      <w:jc w:val="right"/>
    </w:pPr>
  </w:style>
  <w:style w:type="character" w:styleId="Emphasis">
    <w:name w:val="Emphasis"/>
    <w:basedOn w:val="DefaultParagraphFont"/>
    <w:qFormat/>
    <w:rsid w:val="00184B6F"/>
    <w:rPr>
      <w:i/>
    </w:rPr>
  </w:style>
  <w:style w:type="paragraph" w:styleId="Caption">
    <w:name w:val="caption"/>
    <w:basedOn w:val="BodyText"/>
    <w:next w:val="Normal"/>
    <w:qFormat/>
    <w:rsid w:val="00184B6F"/>
    <w:pPr>
      <w:framePr w:w="2268" w:hSpace="181" w:vSpace="181" w:wrap="around" w:vAnchor="text" w:hAnchor="page" w:x="1135" w:y="285" w:anchorLock="1"/>
    </w:pPr>
    <w:rPr>
      <w:i/>
    </w:rPr>
  </w:style>
  <w:style w:type="paragraph" w:customStyle="1" w:styleId="MiniTOCTitle">
    <w:name w:val="MiniTOCTitle"/>
    <w:basedOn w:val="Heading4"/>
    <w:rsid w:val="00184B6F"/>
    <w:pPr>
      <w:spacing w:before="240"/>
      <w:outlineLvl w:val="9"/>
    </w:pPr>
    <w:rPr>
      <w:noProof/>
      <w:sz w:val="24"/>
    </w:rPr>
  </w:style>
  <w:style w:type="paragraph" w:customStyle="1" w:styleId="MiniTOCItem">
    <w:name w:val="MiniTOCItem"/>
    <w:basedOn w:val="ListBullet"/>
    <w:rsid w:val="00184B6F"/>
    <w:pPr>
      <w:numPr>
        <w:numId w:val="0"/>
      </w:numPr>
      <w:tabs>
        <w:tab w:val="right" w:leader="dot" w:pos="6521"/>
      </w:tabs>
      <w:spacing w:before="0" w:after="0"/>
    </w:pPr>
  </w:style>
  <w:style w:type="paragraph" w:customStyle="1" w:styleId="TOFTitle">
    <w:name w:val="TOFTitle"/>
    <w:basedOn w:val="TOCTitle"/>
    <w:rsid w:val="00184B6F"/>
  </w:style>
  <w:style w:type="paragraph" w:styleId="TableofFigures">
    <w:name w:val="table of figures"/>
    <w:basedOn w:val="Normal"/>
    <w:next w:val="Normal"/>
    <w:semiHidden/>
    <w:rsid w:val="00184B6F"/>
    <w:pPr>
      <w:tabs>
        <w:tab w:val="right" w:leader="dot" w:pos="9072"/>
      </w:tabs>
      <w:ind w:left="970" w:hanging="403"/>
    </w:pPr>
    <w:rPr>
      <w:rFonts w:ascii="Times New Roman" w:hAnsi="Times New Roman"/>
      <w:b/>
    </w:rPr>
  </w:style>
  <w:style w:type="paragraph" w:styleId="ListNumber">
    <w:name w:val="List Number"/>
    <w:basedOn w:val="List"/>
    <w:rsid w:val="00184B6F"/>
    <w:pPr>
      <w:numPr>
        <w:numId w:val="13"/>
      </w:numPr>
      <w:tabs>
        <w:tab w:val="clear" w:pos="340"/>
      </w:tabs>
    </w:pPr>
  </w:style>
  <w:style w:type="character" w:customStyle="1" w:styleId="WingdingSymbols">
    <w:name w:val="Wingding Symbols"/>
    <w:rsid w:val="00184B6F"/>
    <w:rPr>
      <w:rFonts w:ascii="Wingdings" w:hAnsi="Wingdings"/>
    </w:rPr>
  </w:style>
  <w:style w:type="paragraph" w:customStyle="1" w:styleId="TableHeading">
    <w:name w:val="Table Heading"/>
    <w:basedOn w:val="HeadingBase"/>
    <w:rsid w:val="00184B6F"/>
    <w:pPr>
      <w:keepLines/>
      <w:pBdr>
        <w:bottom w:val="single" w:sz="6" w:space="1" w:color="918585"/>
      </w:pBdr>
      <w:spacing w:before="240"/>
    </w:pPr>
  </w:style>
  <w:style w:type="character" w:customStyle="1" w:styleId="HotSpot">
    <w:name w:val="HotSpot"/>
    <w:rsid w:val="00184B6F"/>
    <w:rPr>
      <w:color w:val="0033CC"/>
      <w:u w:val="none"/>
    </w:rPr>
  </w:style>
  <w:style w:type="paragraph" w:customStyle="1" w:styleId="BodyTextRight">
    <w:name w:val="Body Text Right"/>
    <w:basedOn w:val="BodyText"/>
    <w:rsid w:val="00184B6F"/>
    <w:pPr>
      <w:spacing w:before="0" w:after="0"/>
      <w:jc w:val="right"/>
    </w:pPr>
  </w:style>
  <w:style w:type="paragraph" w:styleId="Index3">
    <w:name w:val="index 3"/>
    <w:basedOn w:val="ListNumber2"/>
    <w:next w:val="Normal"/>
    <w:semiHidden/>
    <w:rsid w:val="00184B6F"/>
    <w:pPr>
      <w:numPr>
        <w:numId w:val="0"/>
      </w:numPr>
      <w:tabs>
        <w:tab w:val="right" w:leader="dot" w:pos="4176"/>
      </w:tabs>
    </w:pPr>
  </w:style>
  <w:style w:type="paragraph" w:styleId="ListNumber2">
    <w:name w:val="List Number 2"/>
    <w:basedOn w:val="List2"/>
    <w:rsid w:val="00184B6F"/>
    <w:pPr>
      <w:numPr>
        <w:numId w:val="8"/>
      </w:numPr>
      <w:tabs>
        <w:tab w:val="clear" w:pos="1060"/>
      </w:tabs>
    </w:pPr>
  </w:style>
  <w:style w:type="paragraph" w:customStyle="1" w:styleId="MarginNote">
    <w:name w:val="Margin Note"/>
    <w:basedOn w:val="BodyText"/>
    <w:rsid w:val="00184B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4B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4B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4B6F"/>
    <w:rPr>
      <w:sz w:val="32"/>
    </w:rPr>
  </w:style>
  <w:style w:type="paragraph" w:customStyle="1" w:styleId="HeadingProcedure">
    <w:name w:val="Heading Procedure"/>
    <w:basedOn w:val="HeadingBase"/>
    <w:next w:val="Normal"/>
    <w:rsid w:val="00184B6F"/>
    <w:pPr>
      <w:tabs>
        <w:tab w:val="left" w:pos="0"/>
      </w:tabs>
      <w:spacing w:before="120" w:after="60"/>
    </w:pPr>
    <w:rPr>
      <w:i/>
      <w:color w:val="918585"/>
      <w:sz w:val="22"/>
    </w:rPr>
  </w:style>
  <w:style w:type="paragraph" w:customStyle="1" w:styleId="TableBodyText">
    <w:name w:val="Table Body Text"/>
    <w:basedOn w:val="BodyText"/>
    <w:rsid w:val="00184B6F"/>
    <w:pPr>
      <w:spacing w:before="60" w:after="60"/>
    </w:pPr>
  </w:style>
  <w:style w:type="paragraph" w:styleId="ListContinue">
    <w:name w:val="List Continue"/>
    <w:basedOn w:val="List"/>
    <w:rsid w:val="00184B6F"/>
    <w:pPr>
      <w:ind w:firstLine="0"/>
    </w:pPr>
  </w:style>
  <w:style w:type="paragraph" w:customStyle="1" w:styleId="ListNote">
    <w:name w:val="List Note"/>
    <w:basedOn w:val="List"/>
    <w:rsid w:val="00184B6F"/>
    <w:pPr>
      <w:pBdr>
        <w:top w:val="single" w:sz="6" w:space="2" w:color="918585"/>
        <w:bottom w:val="single" w:sz="6" w:space="2" w:color="918585"/>
      </w:pBdr>
      <w:tabs>
        <w:tab w:val="left" w:pos="1021"/>
      </w:tabs>
      <w:ind w:firstLine="0"/>
    </w:pPr>
  </w:style>
  <w:style w:type="paragraph" w:customStyle="1" w:styleId="Warning">
    <w:name w:val="Warning"/>
    <w:basedOn w:val="BodyText"/>
    <w:rsid w:val="00184B6F"/>
    <w:pPr>
      <w:shd w:val="clear" w:color="auto" w:fill="D9D9D9"/>
      <w:tabs>
        <w:tab w:val="left" w:pos="992"/>
      </w:tabs>
      <w:ind w:left="119" w:right="119"/>
    </w:pPr>
    <w:rPr>
      <w:sz w:val="20"/>
    </w:rPr>
  </w:style>
  <w:style w:type="paragraph" w:customStyle="1" w:styleId="MarginIcons">
    <w:name w:val="Margin Icons"/>
    <w:basedOn w:val="BodyText"/>
    <w:rsid w:val="00184B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4B6F"/>
    <w:rPr>
      <w:rFonts w:ascii="Courier New" w:hAnsi="Courier New"/>
    </w:rPr>
  </w:style>
  <w:style w:type="paragraph" w:customStyle="1" w:styleId="NoteBullet">
    <w:name w:val="Note Bullet"/>
    <w:basedOn w:val="Note"/>
    <w:rsid w:val="00184B6F"/>
    <w:pPr>
      <w:tabs>
        <w:tab w:val="clear" w:pos="680"/>
      </w:tabs>
      <w:spacing w:before="60" w:after="60"/>
    </w:pPr>
  </w:style>
  <w:style w:type="paragraph" w:customStyle="1" w:styleId="SubHeading2">
    <w:name w:val="SubHeading2"/>
    <w:basedOn w:val="HeadingBase"/>
    <w:rsid w:val="00184B6F"/>
    <w:pPr>
      <w:spacing w:before="240" w:after="60"/>
    </w:pPr>
    <w:rPr>
      <w:sz w:val="20"/>
    </w:rPr>
  </w:style>
  <w:style w:type="paragraph" w:customStyle="1" w:styleId="SubHeading1">
    <w:name w:val="SubHeading1"/>
    <w:basedOn w:val="HeadingBase"/>
    <w:rsid w:val="00184B6F"/>
    <w:pPr>
      <w:spacing w:before="240" w:after="60"/>
    </w:pPr>
    <w:rPr>
      <w:color w:val="918585"/>
      <w:sz w:val="22"/>
    </w:rPr>
  </w:style>
  <w:style w:type="paragraph" w:customStyle="1" w:styleId="SideHeading">
    <w:name w:val="Side Heading"/>
    <w:basedOn w:val="HeadingBase"/>
    <w:rsid w:val="00184B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4B6F"/>
    <w:pPr>
      <w:numPr>
        <w:numId w:val="9"/>
      </w:numPr>
    </w:pPr>
  </w:style>
  <w:style w:type="paragraph" w:styleId="PlainText">
    <w:name w:val="Plain Text"/>
    <w:basedOn w:val="Normal"/>
    <w:link w:val="PlainTextChar"/>
    <w:rsid w:val="00184B6F"/>
    <w:rPr>
      <w:sz w:val="20"/>
    </w:rPr>
  </w:style>
  <w:style w:type="character" w:customStyle="1" w:styleId="PlainTextChar">
    <w:name w:val="Plain Text Char"/>
    <w:basedOn w:val="DefaultParagraphFont"/>
    <w:link w:val="PlainText"/>
    <w:rsid w:val="00184B6F"/>
    <w:rPr>
      <w:rFonts w:ascii="Courier New" w:eastAsia="Times New Roman" w:hAnsi="Courier New" w:cs="Times New Roman"/>
      <w:sz w:val="20"/>
      <w:szCs w:val="20"/>
      <w:lang w:eastAsia="en-US"/>
    </w:rPr>
  </w:style>
  <w:style w:type="character" w:customStyle="1" w:styleId="MenuOption">
    <w:name w:val="Menu Option"/>
    <w:basedOn w:val="DefaultParagraphFont"/>
    <w:rsid w:val="00184B6F"/>
    <w:rPr>
      <w:b/>
      <w:smallCaps/>
    </w:rPr>
  </w:style>
  <w:style w:type="paragraph" w:customStyle="1" w:styleId="TableListNumber">
    <w:name w:val="Table List Number"/>
    <w:basedOn w:val="ListNumber"/>
    <w:rsid w:val="00184B6F"/>
    <w:pPr>
      <w:numPr>
        <w:numId w:val="0"/>
      </w:numPr>
    </w:pPr>
  </w:style>
  <w:style w:type="paragraph" w:styleId="TOC4">
    <w:name w:val="toc 4"/>
    <w:basedOn w:val="TOCBase"/>
    <w:next w:val="Normal"/>
    <w:semiHidden/>
    <w:rsid w:val="00184B6F"/>
    <w:pPr>
      <w:tabs>
        <w:tab w:val="right" w:leader="dot" w:pos="9071"/>
      </w:tabs>
      <w:ind w:left="1701"/>
    </w:pPr>
  </w:style>
  <w:style w:type="paragraph" w:customStyle="1" w:styleId="ListAlpha">
    <w:name w:val="List Alpha"/>
    <w:basedOn w:val="List"/>
    <w:rsid w:val="00184B6F"/>
    <w:pPr>
      <w:numPr>
        <w:numId w:val="7"/>
      </w:numPr>
    </w:pPr>
  </w:style>
  <w:style w:type="paragraph" w:customStyle="1" w:styleId="ListAlpha2">
    <w:name w:val="List Alpha 2"/>
    <w:basedOn w:val="List2"/>
    <w:rsid w:val="00184B6F"/>
    <w:pPr>
      <w:numPr>
        <w:numId w:val="6"/>
      </w:numPr>
    </w:pPr>
  </w:style>
  <w:style w:type="paragraph" w:styleId="List2">
    <w:name w:val="List 2"/>
    <w:basedOn w:val="BodyText"/>
    <w:rsid w:val="00184B6F"/>
    <w:pPr>
      <w:tabs>
        <w:tab w:val="left" w:pos="680"/>
      </w:tabs>
      <w:spacing w:before="60" w:after="60"/>
      <w:ind w:left="680" w:hanging="340"/>
    </w:pPr>
  </w:style>
  <w:style w:type="paragraph" w:styleId="List3">
    <w:name w:val="List 3"/>
    <w:basedOn w:val="BodyText"/>
    <w:rsid w:val="00184B6F"/>
    <w:pPr>
      <w:tabs>
        <w:tab w:val="left" w:pos="1021"/>
      </w:tabs>
      <w:spacing w:before="60" w:after="60"/>
      <w:ind w:left="1020" w:hanging="340"/>
    </w:pPr>
  </w:style>
  <w:style w:type="paragraph" w:styleId="List4">
    <w:name w:val="List 4"/>
    <w:basedOn w:val="BodyText"/>
    <w:rsid w:val="00184B6F"/>
    <w:pPr>
      <w:tabs>
        <w:tab w:val="left" w:pos="1361"/>
      </w:tabs>
      <w:spacing w:before="60" w:after="60"/>
      <w:ind w:left="1361" w:hanging="340"/>
    </w:pPr>
  </w:style>
  <w:style w:type="paragraph" w:styleId="List5">
    <w:name w:val="List 5"/>
    <w:basedOn w:val="BodyText"/>
    <w:rsid w:val="00184B6F"/>
    <w:pPr>
      <w:tabs>
        <w:tab w:val="left" w:pos="1701"/>
      </w:tabs>
      <w:spacing w:before="60" w:after="60"/>
      <w:ind w:left="1701" w:hanging="340"/>
    </w:pPr>
  </w:style>
  <w:style w:type="paragraph" w:styleId="ListBullet3">
    <w:name w:val="List Bullet 3"/>
    <w:basedOn w:val="List3"/>
    <w:rsid w:val="00184B6F"/>
    <w:pPr>
      <w:numPr>
        <w:numId w:val="12"/>
      </w:numPr>
      <w:tabs>
        <w:tab w:val="clear" w:pos="1021"/>
      </w:tabs>
      <w:ind w:left="1037" w:hanging="357"/>
    </w:pPr>
  </w:style>
  <w:style w:type="paragraph" w:styleId="ListBullet4">
    <w:name w:val="List Bullet 4"/>
    <w:basedOn w:val="List4"/>
    <w:rsid w:val="00184B6F"/>
    <w:pPr>
      <w:numPr>
        <w:numId w:val="1"/>
      </w:numPr>
      <w:tabs>
        <w:tab w:val="clear" w:pos="1361"/>
      </w:tabs>
    </w:pPr>
  </w:style>
  <w:style w:type="paragraph" w:styleId="ListBullet5">
    <w:name w:val="List Bullet 5"/>
    <w:basedOn w:val="List5"/>
    <w:rsid w:val="00184B6F"/>
    <w:pPr>
      <w:numPr>
        <w:numId w:val="2"/>
      </w:numPr>
    </w:pPr>
  </w:style>
  <w:style w:type="paragraph" w:styleId="ListContinue2">
    <w:name w:val="List Continue 2"/>
    <w:basedOn w:val="List2"/>
    <w:rsid w:val="00184B6F"/>
    <w:pPr>
      <w:ind w:firstLine="0"/>
    </w:pPr>
  </w:style>
  <w:style w:type="paragraph" w:styleId="ListContinue3">
    <w:name w:val="List Continue 3"/>
    <w:basedOn w:val="List3"/>
    <w:rsid w:val="00184B6F"/>
    <w:pPr>
      <w:ind w:left="1021" w:firstLine="0"/>
    </w:pPr>
  </w:style>
  <w:style w:type="paragraph" w:styleId="ListContinue4">
    <w:name w:val="List Continue 4"/>
    <w:basedOn w:val="List4"/>
    <w:rsid w:val="00184B6F"/>
    <w:pPr>
      <w:ind w:firstLine="0"/>
    </w:pPr>
  </w:style>
  <w:style w:type="paragraph" w:styleId="ListContinue5">
    <w:name w:val="List Continue 5"/>
    <w:basedOn w:val="List5"/>
    <w:rsid w:val="00184B6F"/>
    <w:pPr>
      <w:ind w:firstLine="0"/>
    </w:pPr>
  </w:style>
  <w:style w:type="paragraph" w:styleId="ListNumber3">
    <w:name w:val="List Number 3"/>
    <w:basedOn w:val="List3"/>
    <w:rsid w:val="00184B6F"/>
    <w:pPr>
      <w:numPr>
        <w:numId w:val="3"/>
      </w:numPr>
    </w:pPr>
  </w:style>
  <w:style w:type="paragraph" w:styleId="ListNumber4">
    <w:name w:val="List Number 4"/>
    <w:basedOn w:val="List4"/>
    <w:rsid w:val="00184B6F"/>
    <w:pPr>
      <w:numPr>
        <w:numId w:val="4"/>
      </w:numPr>
    </w:pPr>
  </w:style>
  <w:style w:type="paragraph" w:styleId="ListNumber5">
    <w:name w:val="List Number 5"/>
    <w:basedOn w:val="List5"/>
    <w:rsid w:val="00184B6F"/>
    <w:pPr>
      <w:numPr>
        <w:numId w:val="5"/>
      </w:numPr>
    </w:pPr>
  </w:style>
  <w:style w:type="paragraph" w:styleId="BlockText">
    <w:name w:val="Block Text"/>
    <w:basedOn w:val="Normal"/>
    <w:rsid w:val="00184B6F"/>
    <w:pPr>
      <w:spacing w:after="120"/>
      <w:ind w:left="1440" w:right="1440"/>
    </w:pPr>
  </w:style>
  <w:style w:type="character" w:customStyle="1" w:styleId="Subscript">
    <w:name w:val="Subscript"/>
    <w:basedOn w:val="DefaultParagraphFont"/>
    <w:rsid w:val="00184B6F"/>
    <w:rPr>
      <w:sz w:val="16"/>
      <w:vertAlign w:val="subscript"/>
    </w:rPr>
  </w:style>
  <w:style w:type="character" w:customStyle="1" w:styleId="Superscript">
    <w:name w:val="Superscript"/>
    <w:basedOn w:val="DefaultParagraphFont"/>
    <w:rsid w:val="00184B6F"/>
    <w:rPr>
      <w:sz w:val="16"/>
      <w:vertAlign w:val="superscript"/>
    </w:rPr>
  </w:style>
  <w:style w:type="character" w:customStyle="1" w:styleId="Symbols">
    <w:name w:val="Symbols"/>
    <w:basedOn w:val="DefaultParagraphFont"/>
    <w:rsid w:val="00184B6F"/>
    <w:rPr>
      <w:rFonts w:ascii="Symbol" w:hAnsi="Symbol"/>
    </w:rPr>
  </w:style>
  <w:style w:type="character" w:customStyle="1" w:styleId="MenuOptions">
    <w:name w:val="Menu Options"/>
    <w:basedOn w:val="DefaultParagraphFont"/>
    <w:rsid w:val="00184B6F"/>
    <w:rPr>
      <w:rFonts w:ascii="Arial Narrow" w:hAnsi="Arial Narrow"/>
      <w:smallCaps/>
    </w:rPr>
  </w:style>
  <w:style w:type="character" w:customStyle="1" w:styleId="Buttons">
    <w:name w:val="Buttons"/>
    <w:basedOn w:val="DefaultParagraphFont"/>
    <w:rsid w:val="00184B6F"/>
    <w:rPr>
      <w:b/>
    </w:rPr>
  </w:style>
  <w:style w:type="character" w:customStyle="1" w:styleId="Underlined">
    <w:name w:val="Underlined"/>
    <w:basedOn w:val="DefaultParagraphFont"/>
    <w:rsid w:val="00184B6F"/>
    <w:rPr>
      <w:u w:val="single"/>
    </w:rPr>
  </w:style>
  <w:style w:type="paragraph" w:customStyle="1" w:styleId="TableBodyTextRight">
    <w:name w:val="Table Body Text Right"/>
    <w:basedOn w:val="TableBodyText"/>
    <w:rsid w:val="00184B6F"/>
    <w:pPr>
      <w:widowControl w:val="0"/>
      <w:autoSpaceDE w:val="0"/>
      <w:autoSpaceDN w:val="0"/>
      <w:adjustRightInd w:val="0"/>
      <w:jc w:val="right"/>
    </w:pPr>
    <w:rPr>
      <w:rFonts w:cs="Arial"/>
      <w:szCs w:val="18"/>
    </w:rPr>
  </w:style>
  <w:style w:type="paragraph" w:customStyle="1" w:styleId="CopyrightText">
    <w:name w:val="Copyright Text"/>
    <w:basedOn w:val="BodyText"/>
    <w:rsid w:val="00184B6F"/>
    <w:rPr>
      <w:sz w:val="18"/>
    </w:rPr>
  </w:style>
  <w:style w:type="paragraph" w:customStyle="1" w:styleId="BodySmallRight">
    <w:name w:val="Body Small Right"/>
    <w:basedOn w:val="BodyTextRight"/>
    <w:rsid w:val="00184B6F"/>
    <w:rPr>
      <w:sz w:val="18"/>
      <w:szCs w:val="18"/>
    </w:rPr>
  </w:style>
  <w:style w:type="paragraph" w:customStyle="1" w:styleId="MarginEdition">
    <w:name w:val="Margin Edition"/>
    <w:basedOn w:val="MarginNote"/>
    <w:rsid w:val="00184B6F"/>
    <w:pPr>
      <w:spacing w:before="0" w:after="0"/>
    </w:pPr>
    <w:rPr>
      <w:rFonts w:ascii="Times New Roman" w:hAnsi="Times New Roman"/>
      <w:color w:val="999999"/>
    </w:rPr>
  </w:style>
  <w:style w:type="paragraph" w:customStyle="1" w:styleId="Spacer">
    <w:name w:val="Spacer"/>
    <w:basedOn w:val="Normal"/>
    <w:rsid w:val="00184B6F"/>
    <w:rPr>
      <w:sz w:val="2"/>
      <w:szCs w:val="2"/>
    </w:rPr>
  </w:style>
  <w:style w:type="character" w:customStyle="1" w:styleId="Small">
    <w:name w:val="Small"/>
    <w:basedOn w:val="DefaultParagraphFont"/>
    <w:rsid w:val="00184B6F"/>
    <w:rPr>
      <w:sz w:val="16"/>
    </w:rPr>
  </w:style>
  <w:style w:type="paragraph" w:customStyle="1" w:styleId="WideTable">
    <w:name w:val="Wide Table"/>
    <w:basedOn w:val="Normal"/>
    <w:rsid w:val="00184B6F"/>
    <w:pPr>
      <w:ind w:left="-1418"/>
    </w:pPr>
    <w:rPr>
      <w:sz w:val="2"/>
      <w:szCs w:val="2"/>
    </w:rPr>
  </w:style>
  <w:style w:type="character" w:styleId="PageNumber">
    <w:name w:val="page number"/>
    <w:basedOn w:val="DefaultParagraphFont"/>
    <w:rsid w:val="00184B6F"/>
  </w:style>
  <w:style w:type="paragraph" w:styleId="Quote">
    <w:name w:val="Quote"/>
    <w:basedOn w:val="Heading1"/>
    <w:link w:val="QuoteChar"/>
    <w:qFormat/>
    <w:rsid w:val="00184B6F"/>
    <w:rPr>
      <w:b w:val="0"/>
      <w:sz w:val="72"/>
      <w:szCs w:val="72"/>
      <w:lang w:val="en-NZ"/>
    </w:rPr>
  </w:style>
  <w:style w:type="character" w:customStyle="1" w:styleId="QuoteChar">
    <w:name w:val="Quote Char"/>
    <w:basedOn w:val="DefaultParagraphFont"/>
    <w:link w:val="Quote"/>
    <w:rsid w:val="00184B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4B6F"/>
    <w:pPr>
      <w:pageBreakBefore/>
    </w:pPr>
  </w:style>
  <w:style w:type="paragraph" w:customStyle="1" w:styleId="Border">
    <w:name w:val="Border"/>
    <w:basedOn w:val="Normal"/>
    <w:qFormat/>
    <w:rsid w:val="00184B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4B6F"/>
    <w:rPr>
      <w:b/>
      <w:bCs/>
      <w:i/>
      <w:iCs/>
      <w:color w:val="auto"/>
    </w:rPr>
  </w:style>
  <w:style w:type="paragraph" w:styleId="IntenseQuote">
    <w:name w:val="Intense Quote"/>
    <w:basedOn w:val="Normal"/>
    <w:next w:val="Normal"/>
    <w:link w:val="IntenseQuoteChar"/>
    <w:uiPriority w:val="30"/>
    <w:qFormat/>
    <w:rsid w:val="00184B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4B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4B6F"/>
    <w:rPr>
      <w:smallCaps/>
      <w:color w:val="auto"/>
      <w:u w:val="single"/>
    </w:rPr>
  </w:style>
  <w:style w:type="character" w:styleId="IntenseReference">
    <w:name w:val="Intense Reference"/>
    <w:basedOn w:val="DefaultParagraphFont"/>
    <w:uiPriority w:val="32"/>
    <w:qFormat/>
    <w:rsid w:val="00184B6F"/>
    <w:rPr>
      <w:b/>
      <w:bCs/>
      <w:smallCaps/>
      <w:color w:val="auto"/>
      <w:spacing w:val="5"/>
      <w:u w:val="single"/>
    </w:rPr>
  </w:style>
  <w:style w:type="paragraph" w:customStyle="1" w:styleId="2ColumnHeading">
    <w:name w:val="2Column Heading"/>
    <w:basedOn w:val="BodyText"/>
    <w:qFormat/>
    <w:rsid w:val="00184B6F"/>
    <w:pPr>
      <w:spacing w:after="60"/>
      <w:ind w:left="-2268"/>
    </w:pPr>
    <w:rPr>
      <w:b/>
    </w:rPr>
  </w:style>
  <w:style w:type="paragraph" w:customStyle="1" w:styleId="Heading1TOC">
    <w:name w:val="Heading1 TOC"/>
    <w:basedOn w:val="Normal"/>
    <w:qFormat/>
    <w:rsid w:val="00184B6F"/>
    <w:pPr>
      <w:spacing w:before="240" w:after="120"/>
    </w:pPr>
    <w:rPr>
      <w:rFonts w:ascii="Times New Roman" w:hAnsi="Times New Roman"/>
      <w:b/>
      <w:sz w:val="32"/>
    </w:rPr>
  </w:style>
  <w:style w:type="paragraph" w:customStyle="1" w:styleId="Heading2TOC">
    <w:name w:val="Heading2 TOC"/>
    <w:basedOn w:val="Normal"/>
    <w:qFormat/>
    <w:rsid w:val="00184B6F"/>
    <w:pPr>
      <w:spacing w:before="240" w:after="60"/>
    </w:pPr>
    <w:rPr>
      <w:rFonts w:ascii="Times New Roman" w:hAnsi="Times New Roman"/>
      <w:b/>
      <w:sz w:val="28"/>
    </w:rPr>
  </w:style>
  <w:style w:type="character" w:customStyle="1" w:styleId="Underline">
    <w:name w:val="Underline"/>
    <w:basedOn w:val="DefaultParagraphFont"/>
    <w:qFormat/>
    <w:rsid w:val="00184B6F"/>
    <w:rPr>
      <w:u w:val="single"/>
    </w:rPr>
  </w:style>
  <w:style w:type="character" w:customStyle="1" w:styleId="BoldandItalics">
    <w:name w:val="Bold and Italics"/>
    <w:qFormat/>
    <w:rsid w:val="00184B6F"/>
    <w:rPr>
      <w:b/>
      <w:i/>
      <w:u w:val="none"/>
    </w:rPr>
  </w:style>
  <w:style w:type="paragraph" w:styleId="BalloonText">
    <w:name w:val="Balloon Text"/>
    <w:basedOn w:val="Normal"/>
    <w:link w:val="BalloonTextChar"/>
    <w:rsid w:val="00184B6F"/>
    <w:rPr>
      <w:rFonts w:ascii="Tahoma" w:hAnsi="Tahoma" w:cs="Tahoma"/>
      <w:sz w:val="16"/>
      <w:szCs w:val="16"/>
    </w:rPr>
  </w:style>
  <w:style w:type="character" w:customStyle="1" w:styleId="BalloonTextChar">
    <w:name w:val="Balloon Text Char"/>
    <w:basedOn w:val="DefaultParagraphFont"/>
    <w:link w:val="BalloonText"/>
    <w:rsid w:val="00184B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4B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4B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4B6F"/>
    <w:rPr>
      <w:b/>
      <w:color w:val="660033"/>
      <w:spacing w:val="0"/>
    </w:rPr>
  </w:style>
  <w:style w:type="paragraph" w:customStyle="1" w:styleId="Nameditemlist">
    <w:name w:val="Named item list"/>
    <w:basedOn w:val="BodyText"/>
    <w:qFormat/>
    <w:rsid w:val="00184B6F"/>
    <w:pPr>
      <w:tabs>
        <w:tab w:val="left" w:pos="2835"/>
      </w:tabs>
      <w:ind w:left="2835" w:hanging="2835"/>
    </w:pPr>
  </w:style>
  <w:style w:type="paragraph" w:customStyle="1" w:styleId="BodyTextnopadding">
    <w:name w:val="Body Text no padding"/>
    <w:basedOn w:val="BodyText"/>
    <w:qFormat/>
    <w:rsid w:val="00184B6F"/>
    <w:pPr>
      <w:spacing w:before="0" w:after="0"/>
    </w:pPr>
  </w:style>
  <w:style w:type="paragraph" w:customStyle="1" w:styleId="BodyTextBold">
    <w:name w:val="Body Text Bold"/>
    <w:basedOn w:val="BodyText"/>
    <w:qFormat/>
    <w:rsid w:val="00184B6F"/>
    <w:rPr>
      <w:b/>
    </w:rPr>
  </w:style>
  <w:style w:type="character" w:styleId="Hyperlink">
    <w:name w:val="Hyperlink"/>
    <w:basedOn w:val="DefaultParagraphFont"/>
    <w:uiPriority w:val="99"/>
    <w:unhideWhenUsed/>
    <w:rsid w:val="009D10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1026</Words>
  <Characters>6487</Characters>
  <Application>Microsoft Office Word</Application>
  <DocSecurity>0</DocSecurity>
  <Lines>282</Lines>
  <Paragraphs>117</Paragraphs>
  <ScaleCrop>false</ScaleCrop>
  <Company>Author-it Software Corporation Ltd.</Company>
  <LinksUpToDate>false</LinksUpToDate>
  <CharactersWithSpaces>7396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UETTDRVC27 Monitor safety compliance of vegetation control work in an ESI environment</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2021-04-20T06:29:00Z</dcterms:created>
  <dcterms:modified xsi:type="dcterms:W3CDTF">2021-04-20T06:29:00Z</dcterms:modified>
</cp:coreProperties>
</file>