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557" w:rsidP="00010557">
      <w:pPr>
        <w:pStyle w:val="Title"/>
      </w:pPr>
      <w:r>
        <w:fldChar w:fldCharType="begin"/>
      </w:r>
      <w:r>
        <w:instrText xml:space="preserve"> TITLE   \* MERGEFORMAT </w:instrText>
      </w:r>
      <w:r>
        <w:fldChar w:fldCharType="separate"/>
      </w:r>
      <w:r>
        <w:t>UETTDRTS34 Install and maintain power system communication equipment</w:t>
      </w:r>
      <w:r>
        <w:fldChar w:fldCharType="end"/>
      </w:r>
    </w:p>
    <w:p w:rsidR="00010557" w:rsidP="00010557">
      <w:pPr>
        <w:pStyle w:val="Version"/>
        <w:sectPr w:rsidSect="001C30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302D" w:rsidP="001C302D">
      <w:pPr>
        <w:pStyle w:val="SuperHeading"/>
      </w:pPr>
      <w:r w:rsidRPr="001C302D">
        <w:t>UETTDRTS34 Install and maintain power system communication equipment</w:t>
      </w:r>
    </w:p>
    <w:p w:rsidR="00000000" w:rsidRPr="001C302D" w:rsidP="001C302D">
      <w:pPr>
        <w:pStyle w:val="Heading1"/>
      </w:pPr>
      <w:bookmarkStart w:id="1" w:name="O_1005689"/>
      <w:bookmarkEnd w:id="1"/>
      <w:r w:rsidRPr="001C302D">
        <w:t>Modification History</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Release 1. This is the first release of this unit of competency in the UET Transmission, Distribution and Rail Sector Training Package.</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2" w:name="O_1005690"/>
      <w:bookmarkEnd w:id="2"/>
      <w:r w:rsidRPr="001C302D">
        <w:t>Application</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This unit covers the installation and maintenance of network communication systems and includes the isolation and functional checks of discrete and interdependent communication schemes associated with power systems. It also en</w:t>
            </w:r>
            <w:r w:rsidRPr="001C302D">
              <w:t>compasses power line carrier equipment, protection signalling equipment, radio systems and telephone systems, VF systems, multiplexing systems and fibre optic systems, but does not include wiring.</w:t>
            </w:r>
          </w:p>
          <w:p w:rsidR="00000000" w:rsidRPr="001C302D" w:rsidP="001C302D">
            <w:pPr>
              <w:pStyle w:val="BodyText"/>
            </w:pPr>
            <w:r w:rsidRPr="001C302D">
              <w:t>The application of the skills and knowledge described in th</w:t>
            </w:r>
            <w:r w:rsidRPr="001C302D">
              <w:t xml:space="preserve">is unit may require a licence/registration to practice in the workplace subject to regulations for undertaking of electrical work.  </w:t>
            </w:r>
          </w:p>
          <w:p w:rsidR="00000000" w:rsidRPr="001C302D" w:rsidP="001C302D">
            <w:pPr>
              <w:pStyle w:val="BodyText"/>
            </w:pPr>
            <w:r w:rsidRPr="001C302D">
              <w:t>Other conditions may apply under state and territory legislative and regulatory licencing requirements which must be confir</w:t>
            </w:r>
            <w:r w:rsidRPr="001C302D">
              <w:t>med prior to commencing this unit.</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3" w:name="O_1005691"/>
      <w:bookmarkEnd w:id="3"/>
      <w:r w:rsidRPr="001C302D">
        <w:t>Pre-requisite Unit</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Common Unit Group</w:t>
            </w:r>
          </w:p>
          <w:p w:rsidR="00000000" w:rsidRPr="001C302D" w:rsidP="001C302D">
            <w:pPr>
              <w:pStyle w:val="BodyText"/>
            </w:pPr>
            <w:r w:rsidRPr="001C302D">
              <w:t>UEENEED104A Use engineering applications software on personal computers</w:t>
            </w:r>
          </w:p>
          <w:p w:rsidR="00000000" w:rsidRPr="001C302D" w:rsidP="001C302D">
            <w:pPr>
              <w:pStyle w:val="BodyText"/>
            </w:pPr>
            <w:r w:rsidRPr="001C302D">
              <w:t>UEENEEE101A Apply Occupational Health and Safety regulations, codes and practices in the wo</w:t>
            </w:r>
            <w:r w:rsidRPr="001C302D">
              <w:t>rkplace</w:t>
            </w:r>
          </w:p>
          <w:p w:rsidR="00000000" w:rsidRPr="001C302D" w:rsidP="001C302D">
            <w:pPr>
              <w:pStyle w:val="BodyText"/>
            </w:pPr>
            <w:r w:rsidRPr="001C302D">
              <w:t>UEENEEE102A Fabricate, assemble and dismantle utilities industry components</w:t>
            </w:r>
          </w:p>
          <w:p w:rsidR="00000000" w:rsidRPr="001C302D" w:rsidP="001C302D">
            <w:pPr>
              <w:pStyle w:val="BodyText"/>
            </w:pPr>
            <w:r w:rsidRPr="001C302D">
              <w:t>UEENEEE104A Solve problems in d.c. circuits</w:t>
            </w:r>
          </w:p>
          <w:p w:rsidR="00000000" w:rsidRPr="001C302D" w:rsidP="001C302D">
            <w:pPr>
              <w:pStyle w:val="BodyText"/>
            </w:pPr>
            <w:r w:rsidRPr="001C302D">
              <w:t>UEENEEE107A Use drawings, diagrams, schedules, standards, codes and specifications</w:t>
            </w:r>
          </w:p>
          <w:p w:rsidR="00000000" w:rsidRPr="001C302D" w:rsidP="001C302D">
            <w:pPr>
              <w:pStyle w:val="BodyText"/>
            </w:pPr>
            <w:r w:rsidRPr="001C302D">
              <w:t>UEENEEE124A Compile and produce an energy sec</w:t>
            </w:r>
            <w:r w:rsidRPr="001C302D">
              <w:t>tor detailed report</w:t>
            </w:r>
          </w:p>
          <w:p w:rsidR="00000000" w:rsidRPr="001C302D" w:rsidP="001C302D">
            <w:pPr>
              <w:pStyle w:val="BodyText"/>
            </w:pPr>
            <w:r w:rsidRPr="001C302D">
              <w:t>UEENEEE125A Provide engineering solutions for problems in complex multiple path circuits</w:t>
            </w:r>
          </w:p>
          <w:p w:rsidR="00000000" w:rsidRPr="001C302D" w:rsidP="001C302D">
            <w:pPr>
              <w:pStyle w:val="BodyText"/>
            </w:pPr>
            <w:r w:rsidRPr="001C302D">
              <w:t>UEENEEE126A Provide solutions to basic engineering computational problems</w:t>
            </w:r>
          </w:p>
          <w:p w:rsidR="00000000" w:rsidRPr="001C302D" w:rsidP="001C302D">
            <w:pPr>
              <w:pStyle w:val="BodyText"/>
            </w:pPr>
            <w:r w:rsidRPr="001C302D">
              <w:t>UEENEEG101A Solve problems in electromagnetic devices and related circuits</w:t>
            </w:r>
          </w:p>
          <w:p w:rsidR="00000000" w:rsidRPr="001C302D" w:rsidP="001C302D">
            <w:pPr>
              <w:pStyle w:val="BodyText"/>
            </w:pPr>
            <w:r w:rsidRPr="001C302D">
              <w:t>UEENEEG102A Solve problems in low voltage a.c. circuits</w:t>
            </w:r>
          </w:p>
          <w:p w:rsidR="00000000" w:rsidRPr="001C302D" w:rsidP="001C302D">
            <w:pPr>
              <w:pStyle w:val="BodyText"/>
            </w:pPr>
            <w:r w:rsidRPr="001C302D">
              <w:t>UEENEEG149A Provide engineering solutions to problems in complex polyphase power circuits</w:t>
            </w:r>
          </w:p>
          <w:p w:rsidR="00000000" w:rsidRPr="001C302D" w:rsidP="001C302D">
            <w:pPr>
              <w:pStyle w:val="BodyText"/>
            </w:pPr>
            <w:r w:rsidRPr="001C302D">
              <w:t>UETTDREL11 Apply sustainable energy</w:t>
            </w:r>
            <w:r w:rsidRPr="001C302D">
              <w:t xml:space="preserve"> and environmental procedures</w:t>
            </w:r>
          </w:p>
          <w:p w:rsidR="00000000" w:rsidRPr="001C302D" w:rsidP="001C302D">
            <w:pPr>
              <w:pStyle w:val="BodyText"/>
            </w:pPr>
            <w:r w:rsidRPr="001C302D">
              <w:t>UETTDREL16 Working safely near live electrical apparatus</w:t>
            </w:r>
          </w:p>
          <w:p w:rsidR="00000000" w:rsidRPr="001C302D" w:rsidP="001C302D">
            <w:pPr>
              <w:pStyle w:val="BodyText"/>
            </w:pPr>
            <w:r w:rsidRPr="001C302D">
              <w:t>UETTDRIS62 Implement and monitor the power system organisational WHS/OHS policies, procedures and programs</w:t>
            </w:r>
          </w:p>
          <w:p w:rsidR="00000000" w:rsidRPr="001C302D" w:rsidP="001C302D">
            <w:pPr>
              <w:pStyle w:val="BodyText"/>
            </w:pPr>
            <w:r w:rsidRPr="001C302D">
              <w:t>UETTDRIS63 Implement &amp; monitor power system environmental &amp; su</w:t>
            </w:r>
            <w:r w:rsidRPr="001C302D">
              <w:t>stainable energy management policies &amp; procedures</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4" w:name="O_1005692"/>
      <w:bookmarkEnd w:id="4"/>
      <w:r w:rsidRPr="001C302D">
        <w:t>Competency Field</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Testing</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5" w:name="O_1005693"/>
      <w:bookmarkEnd w:id="5"/>
      <w:r w:rsidRPr="001C302D">
        <w:t>Unit Sector</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Not applicable.</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6" w:name="O_1005694"/>
      <w:bookmarkEnd w:id="6"/>
      <w:r w:rsidRPr="001C302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C302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PERFORMANCE CRITERIA</w:t>
            </w:r>
          </w:p>
        </w:tc>
      </w:tr>
      <w:tr w:rsidTr="001C302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Performance criteria describe the performance needed to demonstrate achievement of the element.</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Plan for the installation and maintenance of power system communication equipment</w:t>
            </w: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Work health and safety (WH</w:t>
            </w:r>
            <w:r w:rsidRPr="001C302D">
              <w:t>S)/occupational health and safety (OHS) practices/procedures and environmental and sustainable energy procedures, which may influence the installation and maintenance of power system communication equipment systems, are reviewed and determined</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Purpose of the installation and maintenance of power system communication equipment is established after data is analysed and expected outcomes of the work are confirmed with appropriate personnel</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Organisational established procedures on policies an</w:t>
            </w:r>
            <w:r w:rsidRPr="001C302D">
              <w:t>d specifications for the installation and maintenance of power system communication equipment are obtained or established with appropriate personnel</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Testing procedures are discussed with/directed to appropriate personnel in order to ascertain the pr</w:t>
            </w:r>
            <w:r w:rsidRPr="001C302D">
              <w:t>oject brief</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Testing parameters are established from organisational established procedures and policies and specifications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 xml:space="preserve">Equipment/tools and personal protective equipment (PPE) are selected based on specified performance </w:t>
            </w:r>
            <w:r w:rsidRPr="001C302D">
              <w:t>criteria and establi</w:t>
            </w:r>
            <w:r w:rsidRPr="001C302D">
              <w:t>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Work roles and tasks are allocated according to requirements and individual competencies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Work is prioritised and sequenced for the most efficient/effective outcome, completed within an acceptable timeframe, to a quality standard and in accordance with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Liaison and communication issues with others/authorised personn</w:t>
            </w:r>
            <w:r w:rsidRPr="001C302D">
              <w:t>el, authorities, clients and land owners are resolved and activities coordinated to carry out work</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Risk control measures are identified, prioritised and evaluated against the work schedule</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Rele</w:t>
            </w:r>
            <w:r w:rsidRPr="001C302D">
              <w:t>vant work permits are secured to coordinate the performance of work according to requirements and/or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Carry out the installation and maintenance of power system communication equipment</w:t>
            </w: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Circuit/systems modelling is used to evaluate alternative proposals in accordance with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WHS/OHS and sustainable energy principles, functionality and practices to reduce the incidents of accidents and minimise waste are incorpor</w:t>
            </w:r>
            <w:r w:rsidRPr="001C302D">
              <w:t>ated into the project in accordance with requirements and/or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Installation and maintenance of power system communication equipment decisions are made on the basis of safety and effective outcomes according to requirements and/o</w:t>
            </w:r>
            <w:r w:rsidRPr="001C302D">
              <w:t>r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 xml:space="preserve">Mathematical/engineering models of the installation and maintenance of power system communication equipment are used to analyse the effectiveness </w:t>
            </w:r>
            <w:r w:rsidRPr="001C302D">
              <w:t>of the finished project in accordance with requirements and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Technical advice is given regarding potential hazards, safety risks and control measures so that monitoring and preventative action can be undertaken and/or appropria</w:t>
            </w:r>
            <w:r w:rsidRPr="001C302D">
              <w:t>te authorities consulted, where necessary, in accordance with requirements and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Essential knowledge and associated skills are applied to analyse specific data and compare it with compliance specifications to ensure completion o</w:t>
            </w:r>
            <w:r w:rsidRPr="001C302D">
              <w:t>f the project within an agreed timeframe according to requirements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Testing of the installed and/or maintained power system communication equipment is undertaken according to requirements and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Work teams/groups are arrang</w:t>
            </w:r>
            <w:r w:rsidRPr="001C302D">
              <w:t>ed/coordinated/evaluated to ensure planned goals are met according to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Solutions to non-routine problems are identified and actioned, using acquired essential knowledge and associated skills, according to requirements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Quality of work is monitored against personal performance agreement and/or established organisational and professional standards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Strategic plans are developed incorporating organisation initiatives in accordance with established procedures</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rPr>
                <w:rStyle w:val="SpecialBold"/>
              </w:rPr>
              <w:t>Compl</w:t>
            </w:r>
            <w:r w:rsidRPr="001C302D">
              <w:rPr>
                <w:rStyle w:val="SpecialBold"/>
              </w:rPr>
              <w:t>ete the installation and maintenance of power system communication equipment</w:t>
            </w: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Final inspections of the installed and/or maintained power system communication equipment are undertaken to ensure they comply with all requirements and include all specificat</w:t>
            </w:r>
            <w:r w:rsidRPr="001C302D">
              <w:t>ions and documentation needed to complete the project</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Appropriate personnel are notified of completion and reports and/or completion documents are finalised/commissioned</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t>Reports and/or completion documents are submitted to relevant personnel/organisations for approval and, where applicable, statutory or regulatory approval</w:t>
            </w:r>
          </w:p>
        </w:tc>
      </w:tr>
      <w:tr w:rsidTr="001C302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302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C302D">
            <w:pPr>
              <w:pStyle w:val="BodyText"/>
              <w:rPr>
                <w:lang w:val="en-NZ"/>
              </w:rPr>
            </w:pPr>
            <w:r w:rsidRPr="001C302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Approved copies of the installation and maintenance of power system communication equipment do</w:t>
            </w:r>
            <w:r w:rsidRPr="001C302D">
              <w:t>cuments are issued and records are updated in accordance with established procedures</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7" w:name="O_1005695"/>
      <w:bookmarkEnd w:id="7"/>
      <w:r w:rsidRPr="001C302D">
        <w:t>Foundation Skills</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Foundation skills essential to performance are explicit in the performance criteria of this unit of competency.</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8" w:name="O_1005696"/>
      <w:bookmarkEnd w:id="8"/>
      <w:r w:rsidRPr="001C302D">
        <w:t>Range of Conditions</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Range is restricted to essential operating conditions and any other variables essential to the work environment.</w:t>
            </w:r>
          </w:p>
          <w:p w:rsidR="00000000" w:rsidRPr="001C302D" w:rsidP="001C302D">
            <w:pPr>
              <w:pStyle w:val="BodyText"/>
            </w:pPr>
            <w:r w:rsidRPr="001C302D">
              <w:t>Non-essential conditions may be found in the Companion Volume Implementation Guide.</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9" w:name="O_1005697"/>
      <w:bookmarkEnd w:id="9"/>
      <w:r w:rsidRPr="001C302D">
        <w:t>Unit Mapp</w:t>
      </w:r>
      <w:r w:rsidRPr="001C302D">
        <w:t>ing Information</w:t>
      </w:r>
    </w:p>
    <w:tbl>
      <w:tblPr>
        <w:tblW w:w="9497" w:type="dxa"/>
        <w:tblLayout w:type="fixed"/>
        <w:tblCellMar>
          <w:left w:w="62" w:type="dxa"/>
          <w:right w:w="62" w:type="dxa"/>
        </w:tblCellMar>
        <w:tblLook w:val="0000"/>
      </w:tblPr>
      <w:tblGrid>
        <w:gridCol w:w="9497"/>
      </w:tblGrid>
      <w:tr w:rsidTr="001C302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302D" w:rsidP="001C302D">
            <w:pPr>
              <w:pStyle w:val="BodyText"/>
            </w:pPr>
            <w:r w:rsidRPr="001C302D">
              <w:t>This unit replaces and is equivalent to UETTDRTS34A Install and maintain power system communication equipment.</w:t>
            </w:r>
          </w:p>
        </w:tc>
      </w:tr>
    </w:tbl>
    <w:p w:rsidR="00000000" w:rsidRPr="001C302D" w:rsidP="001C302D">
      <w:pPr>
        <w:pStyle w:val="NoPaddingFontSize1"/>
      </w:pPr>
    </w:p>
    <w:p w:rsidR="00000000" w:rsidRPr="001C302D" w:rsidP="001C302D">
      <w:pPr>
        <w:pStyle w:val="AllowPageBreak"/>
      </w:pPr>
    </w:p>
    <w:p w:rsidR="00000000" w:rsidRPr="001C302D" w:rsidP="001C302D">
      <w:pPr>
        <w:pStyle w:val="Heading1"/>
      </w:pPr>
      <w:bookmarkStart w:id="10" w:name="O_1005704"/>
      <w:bookmarkEnd w:id="10"/>
      <w:r w:rsidRPr="001C302D">
        <w:t>Links</w:t>
      </w:r>
    </w:p>
    <w:p w:rsidR="00000000" w:rsidRPr="001C302D" w:rsidP="00010557">
      <w:pPr>
        <w:pStyle w:val="BodyText"/>
      </w:pPr>
      <w:r w:rsidRPr="001C302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34474">
        <w:rPr>
          <w:rStyle w:val="Hyperlink"/>
        </w:rPr>
        <w:t>https://vetnet.gov.au/Pages/TrainingDocs.aspx?q=229bace1-b7bc-4653-9300-dffb13ecfad7</w:t>
      </w:r>
      <w:r>
        <w:fldChar w:fldCharType="end"/>
      </w:r>
    </w:p>
    <w:p w:rsidR="00000000" w:rsidRPr="001C302D" w:rsidP="001C302D"/>
    <w:sectPr w:rsidSect="001C30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2D" w:rsidRPr="00010557" w:rsidP="00010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57" w:rsidP="001C30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557" w:rsidP="001C302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0557" w:rsidP="001C30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302D" w:rsidRPr="00010557" w:rsidP="00010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0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557" w:rsidRPr="002D2AF8" w:rsidP="001C302D">
    <w:pPr>
      <w:pStyle w:val="Header"/>
      <w:framePr w:wrap="around"/>
    </w:pPr>
    <w:r>
      <w:fldChar w:fldCharType="begin"/>
    </w:r>
    <w:r>
      <w:instrText xml:space="preserve"> TITLE   \* MERGEFORMAT </w:instrText>
    </w:r>
    <w:r>
      <w:fldChar w:fldCharType="separate"/>
    </w:r>
    <w:r>
      <w:t>UETTDRTS34 Install and maintain power system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010557" w:rsidP="001C30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30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302D"/>
    <w:pPr>
      <w:spacing w:before="360" w:after="60"/>
      <w:outlineLvl w:val="0"/>
    </w:pPr>
    <w:rPr>
      <w:sz w:val="32"/>
    </w:rPr>
  </w:style>
  <w:style w:type="paragraph" w:styleId="Heading2">
    <w:name w:val="heading 2"/>
    <w:basedOn w:val="HeadingBase"/>
    <w:next w:val="BodyText"/>
    <w:link w:val="Heading2Char"/>
    <w:qFormat/>
    <w:rsid w:val="001C302D"/>
    <w:pPr>
      <w:keepLines/>
      <w:spacing w:before="240" w:after="120"/>
      <w:outlineLvl w:val="1"/>
    </w:pPr>
    <w:rPr>
      <w:sz w:val="28"/>
      <w:szCs w:val="40"/>
    </w:rPr>
  </w:style>
  <w:style w:type="paragraph" w:styleId="Heading3">
    <w:name w:val="heading 3"/>
    <w:basedOn w:val="HeadingBase"/>
    <w:next w:val="BodyText"/>
    <w:link w:val="Heading3Char"/>
    <w:qFormat/>
    <w:rsid w:val="001C302D"/>
    <w:pPr>
      <w:spacing w:before="180" w:after="120"/>
      <w:outlineLvl w:val="2"/>
    </w:pPr>
    <w:rPr>
      <w:spacing w:val="-10"/>
      <w:kern w:val="32"/>
    </w:rPr>
  </w:style>
  <w:style w:type="paragraph" w:styleId="Heading4">
    <w:name w:val="heading 4"/>
    <w:basedOn w:val="HeadingBase"/>
    <w:next w:val="BodyText"/>
    <w:link w:val="Heading4Char"/>
    <w:qFormat/>
    <w:rsid w:val="001C302D"/>
    <w:pPr>
      <w:spacing w:before="160" w:after="120"/>
      <w:outlineLvl w:val="3"/>
    </w:pPr>
    <w:rPr>
      <w:sz w:val="22"/>
    </w:rPr>
  </w:style>
  <w:style w:type="paragraph" w:styleId="Heading5">
    <w:name w:val="heading 5"/>
    <w:basedOn w:val="HeadingBase"/>
    <w:next w:val="Normal"/>
    <w:link w:val="Heading5Char"/>
    <w:qFormat/>
    <w:rsid w:val="001C302D"/>
    <w:pPr>
      <w:spacing w:before="80"/>
      <w:outlineLvl w:val="4"/>
    </w:pPr>
    <w:rPr>
      <w:color w:val="918585"/>
      <w:sz w:val="20"/>
    </w:rPr>
  </w:style>
  <w:style w:type="paragraph" w:styleId="Heading6">
    <w:name w:val="heading 6"/>
    <w:basedOn w:val="HeadingBase"/>
    <w:next w:val="Normal"/>
    <w:link w:val="Heading6Char"/>
    <w:qFormat/>
    <w:rsid w:val="001C302D"/>
    <w:pPr>
      <w:spacing w:before="60"/>
      <w:outlineLvl w:val="5"/>
    </w:pPr>
    <w:rPr>
      <w:color w:val="918585"/>
      <w:sz w:val="20"/>
    </w:rPr>
  </w:style>
  <w:style w:type="paragraph" w:styleId="Heading7">
    <w:name w:val="heading 7"/>
    <w:basedOn w:val="Normal"/>
    <w:next w:val="Normal"/>
    <w:link w:val="Heading7Char"/>
    <w:qFormat/>
    <w:rsid w:val="001C302D"/>
    <w:pPr>
      <w:ind w:left="720"/>
      <w:outlineLvl w:val="6"/>
    </w:pPr>
    <w:rPr>
      <w:i/>
    </w:rPr>
  </w:style>
  <w:style w:type="paragraph" w:styleId="Heading8">
    <w:name w:val="heading 8"/>
    <w:basedOn w:val="Normal"/>
    <w:next w:val="Normal"/>
    <w:link w:val="Heading8Char"/>
    <w:qFormat/>
    <w:rsid w:val="001C302D"/>
    <w:pPr>
      <w:ind w:left="720"/>
      <w:outlineLvl w:val="7"/>
    </w:pPr>
    <w:rPr>
      <w:i/>
    </w:rPr>
  </w:style>
  <w:style w:type="paragraph" w:styleId="Heading9">
    <w:name w:val="heading 9"/>
    <w:basedOn w:val="Normal"/>
    <w:next w:val="Normal"/>
    <w:link w:val="Heading9Char"/>
    <w:qFormat/>
    <w:rsid w:val="001C302D"/>
    <w:pPr>
      <w:ind w:left="720"/>
      <w:outlineLvl w:val="8"/>
    </w:pPr>
    <w:rPr>
      <w:i/>
    </w:rPr>
  </w:style>
  <w:style w:type="character" w:default="1" w:styleId="DefaultParagraphFont">
    <w:name w:val="Default Paragraph Font"/>
    <w:uiPriority w:val="1"/>
    <w:unhideWhenUsed/>
    <w:rsid w:val="001C30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302D"/>
  </w:style>
  <w:style w:type="character" w:customStyle="1" w:styleId="Heading1Char">
    <w:name w:val="Heading 1 Char"/>
    <w:basedOn w:val="DefaultParagraphFont"/>
    <w:link w:val="Heading1"/>
    <w:rsid w:val="001C302D"/>
    <w:rPr>
      <w:rFonts w:ascii="Times New Roman" w:eastAsia="Times New Roman" w:hAnsi="Times New Roman" w:cs="Times New Roman"/>
      <w:b/>
      <w:sz w:val="32"/>
      <w:szCs w:val="20"/>
      <w:lang w:eastAsia="en-US"/>
    </w:rPr>
  </w:style>
  <w:style w:type="paragraph" w:styleId="BodyText">
    <w:name w:val="Body Text"/>
    <w:basedOn w:val="Normal"/>
    <w:link w:val="BodyTextChar"/>
    <w:rsid w:val="001C30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302D"/>
    <w:rPr>
      <w:rFonts w:ascii="Times New Roman" w:eastAsia="Times New Roman" w:hAnsi="Times New Roman" w:cs="Times New Roman"/>
      <w:sz w:val="24"/>
      <w:lang w:eastAsia="en-US"/>
    </w:rPr>
  </w:style>
  <w:style w:type="character" w:customStyle="1" w:styleId="SpecialBold">
    <w:name w:val="Special Bold"/>
    <w:basedOn w:val="DefaultParagraphFont"/>
    <w:rsid w:val="001C302D"/>
    <w:rPr>
      <w:b/>
      <w:spacing w:val="0"/>
    </w:rPr>
  </w:style>
  <w:style w:type="paragraph" w:customStyle="1" w:styleId="SuperHeading">
    <w:name w:val="SuperHeading"/>
    <w:basedOn w:val="Normal"/>
    <w:rsid w:val="001C302D"/>
    <w:pPr>
      <w:spacing w:before="240" w:after="120"/>
      <w:outlineLvl w:val="0"/>
    </w:pPr>
    <w:rPr>
      <w:rFonts w:ascii="Times New Roman" w:hAnsi="Times New Roman"/>
      <w:b/>
      <w:sz w:val="32"/>
    </w:rPr>
  </w:style>
  <w:style w:type="paragraph" w:customStyle="1" w:styleId="AllowPageBreak">
    <w:name w:val="AllowPageBreak"/>
    <w:rsid w:val="001C302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30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30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30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30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30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30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30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302D"/>
    <w:rPr>
      <w:rFonts w:ascii="Courier New" w:eastAsia="Times New Roman" w:hAnsi="Courier New" w:cs="Times New Roman"/>
      <w:i/>
      <w:szCs w:val="20"/>
      <w:lang w:eastAsia="en-US"/>
    </w:rPr>
  </w:style>
  <w:style w:type="paragraph" w:customStyle="1" w:styleId="HeadingBase">
    <w:name w:val="Heading Base"/>
    <w:rsid w:val="001C30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302D"/>
    <w:pPr>
      <w:tabs>
        <w:tab w:val="right" w:leader="dot" w:pos="9072"/>
      </w:tabs>
      <w:ind w:left="567"/>
    </w:pPr>
    <w:rPr>
      <w:szCs w:val="22"/>
    </w:rPr>
  </w:style>
  <w:style w:type="paragraph" w:customStyle="1" w:styleId="TOCBase">
    <w:name w:val="TOC Base"/>
    <w:rsid w:val="001C30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302D"/>
    <w:pPr>
      <w:tabs>
        <w:tab w:val="right" w:leader="dot" w:pos="9072"/>
      </w:tabs>
      <w:spacing w:before="40" w:after="40"/>
      <w:ind w:left="284"/>
    </w:pPr>
    <w:rPr>
      <w:rFonts w:ascii="Times New Roman" w:hAnsi="Times New Roman"/>
    </w:rPr>
  </w:style>
  <w:style w:type="paragraph" w:styleId="TOC1">
    <w:name w:val="toc 1"/>
    <w:basedOn w:val="TOCBase"/>
    <w:next w:val="Normal"/>
    <w:rsid w:val="001C30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30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302D"/>
    <w:rPr>
      <w:rFonts w:ascii="Times New Roman" w:eastAsia="Times New Roman" w:hAnsi="Times New Roman" w:cs="Times New Roman"/>
      <w:sz w:val="16"/>
      <w:lang w:eastAsia="en-US"/>
    </w:rPr>
  </w:style>
  <w:style w:type="paragraph" w:styleId="Title">
    <w:name w:val="Title"/>
    <w:basedOn w:val="HeadingBase"/>
    <w:link w:val="TitleChar"/>
    <w:qFormat/>
    <w:rsid w:val="001C302D"/>
    <w:pPr>
      <w:spacing w:before="5040"/>
      <w:jc w:val="center"/>
    </w:pPr>
    <w:rPr>
      <w:sz w:val="48"/>
      <w:szCs w:val="72"/>
      <w:lang w:val="en-US"/>
    </w:rPr>
  </w:style>
  <w:style w:type="character" w:customStyle="1" w:styleId="TitleChar">
    <w:name w:val="Title Char"/>
    <w:basedOn w:val="DefaultParagraphFont"/>
    <w:link w:val="Title"/>
    <w:rsid w:val="001C30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302D"/>
    <w:pPr>
      <w:tabs>
        <w:tab w:val="left" w:pos="3600"/>
        <w:tab w:val="left" w:pos="3958"/>
      </w:tabs>
    </w:pPr>
  </w:style>
  <w:style w:type="paragraph" w:styleId="List">
    <w:name w:val="List"/>
    <w:basedOn w:val="BodyText"/>
    <w:next w:val="BodyText"/>
    <w:rsid w:val="001C302D"/>
    <w:pPr>
      <w:tabs>
        <w:tab w:val="left" w:pos="340"/>
      </w:tabs>
      <w:spacing w:before="60" w:after="60"/>
      <w:ind w:left="340" w:hanging="340"/>
    </w:pPr>
  </w:style>
  <w:style w:type="paragraph" w:styleId="ListBullet">
    <w:name w:val="List Bullet"/>
    <w:basedOn w:val="List"/>
    <w:rsid w:val="001C302D"/>
    <w:pPr>
      <w:numPr>
        <w:numId w:val="10"/>
      </w:numPr>
      <w:tabs>
        <w:tab w:val="clear" w:pos="340"/>
      </w:tabs>
      <w:spacing w:before="40" w:after="40"/>
    </w:pPr>
  </w:style>
  <w:style w:type="paragraph" w:customStyle="1" w:styleId="Note">
    <w:name w:val="Note"/>
    <w:basedOn w:val="BodyText"/>
    <w:rsid w:val="001C30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302D"/>
    <w:pPr>
      <w:framePr w:wrap="auto" w:hAnchor="text" w:y="6049"/>
    </w:pPr>
    <w:rPr>
      <w:color w:val="000000"/>
      <w:sz w:val="40"/>
    </w:rPr>
  </w:style>
  <w:style w:type="paragraph" w:customStyle="1" w:styleId="TOCTitle">
    <w:name w:val="TOCTitle"/>
    <w:basedOn w:val="Heading1"/>
    <w:rsid w:val="001C302D"/>
    <w:pPr>
      <w:spacing w:after="240"/>
      <w:jc w:val="center"/>
      <w:outlineLvl w:val="9"/>
    </w:pPr>
    <w:rPr>
      <w:caps/>
    </w:rPr>
  </w:style>
  <w:style w:type="paragraph" w:customStyle="1" w:styleId="Version">
    <w:name w:val="Version"/>
    <w:rsid w:val="001C30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302D"/>
    <w:pPr>
      <w:numPr>
        <w:numId w:val="11"/>
      </w:numPr>
      <w:tabs>
        <w:tab w:val="clear" w:pos="680"/>
      </w:tabs>
    </w:pPr>
  </w:style>
  <w:style w:type="paragraph" w:styleId="Index1">
    <w:name w:val="index 1"/>
    <w:basedOn w:val="Normal"/>
    <w:next w:val="Normal"/>
    <w:semiHidden/>
    <w:rsid w:val="001C302D"/>
    <w:pPr>
      <w:keepNext w:val="0"/>
      <w:tabs>
        <w:tab w:val="right" w:pos="4176"/>
      </w:tabs>
      <w:ind w:left="198" w:hanging="198"/>
    </w:pPr>
    <w:rPr>
      <w:rFonts w:ascii="Garamond" w:hAnsi="Garamond"/>
    </w:rPr>
  </w:style>
  <w:style w:type="paragraph" w:styleId="IndexHeading">
    <w:name w:val="index heading"/>
    <w:basedOn w:val="Normal"/>
    <w:next w:val="Index1"/>
    <w:semiHidden/>
    <w:rsid w:val="001C302D"/>
    <w:pPr>
      <w:spacing w:before="120" w:after="120"/>
    </w:pPr>
    <w:rPr>
      <w:rFonts w:ascii="Arial" w:hAnsi="Arial"/>
      <w:b/>
      <w:color w:val="918585"/>
      <w:sz w:val="24"/>
    </w:rPr>
  </w:style>
  <w:style w:type="paragraph" w:styleId="Header">
    <w:name w:val="header"/>
    <w:basedOn w:val="Normal"/>
    <w:link w:val="HeaderChar"/>
    <w:rsid w:val="001C30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302D"/>
    <w:rPr>
      <w:rFonts w:ascii="Times New Roman" w:eastAsia="Times New Roman" w:hAnsi="Times New Roman" w:cs="Times New Roman"/>
      <w:sz w:val="16"/>
      <w:szCs w:val="20"/>
      <w:lang w:val="en-GB" w:eastAsia="en-US"/>
    </w:rPr>
  </w:style>
  <w:style w:type="paragraph" w:customStyle="1" w:styleId="Chapter">
    <w:name w:val="Chapter"/>
    <w:basedOn w:val="Normal"/>
    <w:rsid w:val="001C302D"/>
    <w:pPr>
      <w:spacing w:before="240"/>
    </w:pPr>
    <w:rPr>
      <w:rFonts w:ascii="Times New Roman" w:hAnsi="Times New Roman"/>
      <w:smallCaps/>
      <w:spacing w:val="80"/>
      <w:sz w:val="28"/>
    </w:rPr>
  </w:style>
  <w:style w:type="paragraph" w:customStyle="1" w:styleId="InChapter">
    <w:name w:val="InChapter"/>
    <w:basedOn w:val="Heading3"/>
    <w:rsid w:val="001C302D"/>
    <w:pPr>
      <w:spacing w:after="240"/>
      <w:outlineLvl w:val="9"/>
    </w:pPr>
    <w:rPr>
      <w:noProof/>
    </w:rPr>
  </w:style>
  <w:style w:type="paragraph" w:styleId="Index2">
    <w:name w:val="index 2"/>
    <w:basedOn w:val="Normal"/>
    <w:next w:val="Normal"/>
    <w:semiHidden/>
    <w:rsid w:val="001C302D"/>
    <w:pPr>
      <w:tabs>
        <w:tab w:val="right" w:pos="4176"/>
      </w:tabs>
      <w:ind w:left="568" w:hanging="284"/>
    </w:pPr>
    <w:rPr>
      <w:rFonts w:ascii="Garamond" w:hAnsi="Garamond"/>
    </w:rPr>
  </w:style>
  <w:style w:type="paragraph" w:customStyle="1" w:styleId="Byline">
    <w:name w:val="Byline"/>
    <w:rsid w:val="001C30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302D"/>
    <w:pPr>
      <w:tabs>
        <w:tab w:val="clear" w:pos="3600"/>
        <w:tab w:val="clear" w:pos="3958"/>
      </w:tabs>
      <w:jc w:val="right"/>
    </w:pPr>
  </w:style>
  <w:style w:type="character" w:styleId="Emphasis">
    <w:name w:val="Emphasis"/>
    <w:basedOn w:val="DefaultParagraphFont"/>
    <w:qFormat/>
    <w:rsid w:val="001C302D"/>
    <w:rPr>
      <w:i/>
    </w:rPr>
  </w:style>
  <w:style w:type="paragraph" w:styleId="Caption">
    <w:name w:val="caption"/>
    <w:basedOn w:val="BodyText"/>
    <w:next w:val="Normal"/>
    <w:qFormat/>
    <w:rsid w:val="001C302D"/>
    <w:pPr>
      <w:framePr w:w="2268" w:hSpace="181" w:vSpace="181" w:wrap="around" w:vAnchor="text" w:hAnchor="page" w:x="1135" w:y="285" w:anchorLock="1"/>
    </w:pPr>
    <w:rPr>
      <w:i/>
    </w:rPr>
  </w:style>
  <w:style w:type="paragraph" w:customStyle="1" w:styleId="MiniTOCTitle">
    <w:name w:val="MiniTOCTitle"/>
    <w:basedOn w:val="Heading4"/>
    <w:rsid w:val="001C302D"/>
    <w:pPr>
      <w:spacing w:before="240"/>
      <w:outlineLvl w:val="9"/>
    </w:pPr>
    <w:rPr>
      <w:noProof/>
      <w:sz w:val="24"/>
    </w:rPr>
  </w:style>
  <w:style w:type="paragraph" w:customStyle="1" w:styleId="MiniTOCItem">
    <w:name w:val="MiniTOCItem"/>
    <w:basedOn w:val="ListBullet"/>
    <w:rsid w:val="001C302D"/>
    <w:pPr>
      <w:numPr>
        <w:numId w:val="0"/>
      </w:numPr>
      <w:tabs>
        <w:tab w:val="right" w:leader="dot" w:pos="6521"/>
      </w:tabs>
      <w:spacing w:before="0" w:after="0"/>
    </w:pPr>
  </w:style>
  <w:style w:type="paragraph" w:customStyle="1" w:styleId="TOFTitle">
    <w:name w:val="TOFTitle"/>
    <w:basedOn w:val="TOCTitle"/>
    <w:rsid w:val="001C302D"/>
  </w:style>
  <w:style w:type="paragraph" w:styleId="TableofFigures">
    <w:name w:val="table of figures"/>
    <w:basedOn w:val="Normal"/>
    <w:next w:val="Normal"/>
    <w:semiHidden/>
    <w:rsid w:val="001C302D"/>
    <w:pPr>
      <w:tabs>
        <w:tab w:val="right" w:leader="dot" w:pos="9072"/>
      </w:tabs>
      <w:ind w:left="970" w:hanging="403"/>
    </w:pPr>
    <w:rPr>
      <w:rFonts w:ascii="Times New Roman" w:hAnsi="Times New Roman"/>
      <w:b/>
    </w:rPr>
  </w:style>
  <w:style w:type="paragraph" w:styleId="ListNumber">
    <w:name w:val="List Number"/>
    <w:basedOn w:val="List"/>
    <w:rsid w:val="001C302D"/>
    <w:pPr>
      <w:numPr>
        <w:numId w:val="13"/>
      </w:numPr>
      <w:tabs>
        <w:tab w:val="clear" w:pos="340"/>
      </w:tabs>
    </w:pPr>
  </w:style>
  <w:style w:type="character" w:customStyle="1" w:styleId="WingdingSymbols">
    <w:name w:val="Wingding Symbols"/>
    <w:rsid w:val="001C302D"/>
    <w:rPr>
      <w:rFonts w:ascii="Wingdings" w:hAnsi="Wingdings"/>
    </w:rPr>
  </w:style>
  <w:style w:type="paragraph" w:customStyle="1" w:styleId="TableHeading">
    <w:name w:val="Table Heading"/>
    <w:basedOn w:val="HeadingBase"/>
    <w:rsid w:val="001C302D"/>
    <w:pPr>
      <w:keepLines/>
      <w:pBdr>
        <w:bottom w:val="single" w:sz="6" w:space="1" w:color="918585"/>
      </w:pBdr>
      <w:spacing w:before="240"/>
    </w:pPr>
  </w:style>
  <w:style w:type="character" w:customStyle="1" w:styleId="HotSpot">
    <w:name w:val="HotSpot"/>
    <w:rsid w:val="001C302D"/>
    <w:rPr>
      <w:color w:val="0033CC"/>
      <w:u w:val="none"/>
    </w:rPr>
  </w:style>
  <w:style w:type="paragraph" w:customStyle="1" w:styleId="BodyTextRight">
    <w:name w:val="Body Text Right"/>
    <w:basedOn w:val="BodyText"/>
    <w:rsid w:val="001C302D"/>
    <w:pPr>
      <w:spacing w:before="0" w:after="0"/>
      <w:jc w:val="right"/>
    </w:pPr>
  </w:style>
  <w:style w:type="paragraph" w:styleId="Index3">
    <w:name w:val="index 3"/>
    <w:basedOn w:val="ListNumber2"/>
    <w:next w:val="Normal"/>
    <w:semiHidden/>
    <w:rsid w:val="001C302D"/>
    <w:pPr>
      <w:numPr>
        <w:numId w:val="0"/>
      </w:numPr>
      <w:tabs>
        <w:tab w:val="right" w:leader="dot" w:pos="4176"/>
      </w:tabs>
    </w:pPr>
  </w:style>
  <w:style w:type="paragraph" w:styleId="ListNumber2">
    <w:name w:val="List Number 2"/>
    <w:basedOn w:val="List2"/>
    <w:rsid w:val="001C302D"/>
    <w:pPr>
      <w:numPr>
        <w:numId w:val="8"/>
      </w:numPr>
      <w:tabs>
        <w:tab w:val="clear" w:pos="1060"/>
      </w:tabs>
    </w:pPr>
  </w:style>
  <w:style w:type="paragraph" w:customStyle="1" w:styleId="MarginNote">
    <w:name w:val="Margin Note"/>
    <w:basedOn w:val="BodyText"/>
    <w:rsid w:val="001C30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30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30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302D"/>
    <w:rPr>
      <w:sz w:val="32"/>
    </w:rPr>
  </w:style>
  <w:style w:type="paragraph" w:customStyle="1" w:styleId="HeadingProcedure">
    <w:name w:val="Heading Procedure"/>
    <w:basedOn w:val="HeadingBase"/>
    <w:next w:val="Normal"/>
    <w:rsid w:val="001C302D"/>
    <w:pPr>
      <w:tabs>
        <w:tab w:val="left" w:pos="0"/>
      </w:tabs>
      <w:spacing w:before="120" w:after="60"/>
    </w:pPr>
    <w:rPr>
      <w:i/>
      <w:color w:val="918585"/>
      <w:sz w:val="22"/>
    </w:rPr>
  </w:style>
  <w:style w:type="paragraph" w:customStyle="1" w:styleId="TableBodyText">
    <w:name w:val="Table Body Text"/>
    <w:basedOn w:val="BodyText"/>
    <w:rsid w:val="001C302D"/>
    <w:pPr>
      <w:spacing w:before="60" w:after="60"/>
    </w:pPr>
  </w:style>
  <w:style w:type="paragraph" w:styleId="ListContinue">
    <w:name w:val="List Continue"/>
    <w:basedOn w:val="List"/>
    <w:rsid w:val="001C302D"/>
    <w:pPr>
      <w:ind w:firstLine="0"/>
    </w:pPr>
  </w:style>
  <w:style w:type="paragraph" w:customStyle="1" w:styleId="ListNote">
    <w:name w:val="List Note"/>
    <w:basedOn w:val="List"/>
    <w:rsid w:val="001C302D"/>
    <w:pPr>
      <w:pBdr>
        <w:top w:val="single" w:sz="6" w:space="2" w:color="918585"/>
        <w:bottom w:val="single" w:sz="6" w:space="2" w:color="918585"/>
      </w:pBdr>
      <w:tabs>
        <w:tab w:val="left" w:pos="1021"/>
      </w:tabs>
      <w:ind w:firstLine="0"/>
    </w:pPr>
  </w:style>
  <w:style w:type="paragraph" w:customStyle="1" w:styleId="Warning">
    <w:name w:val="Warning"/>
    <w:basedOn w:val="BodyText"/>
    <w:rsid w:val="001C302D"/>
    <w:pPr>
      <w:shd w:val="clear" w:color="auto" w:fill="D9D9D9"/>
      <w:tabs>
        <w:tab w:val="left" w:pos="992"/>
      </w:tabs>
      <w:ind w:left="119" w:right="119"/>
    </w:pPr>
    <w:rPr>
      <w:sz w:val="20"/>
    </w:rPr>
  </w:style>
  <w:style w:type="paragraph" w:customStyle="1" w:styleId="MarginIcons">
    <w:name w:val="Margin Icons"/>
    <w:basedOn w:val="BodyText"/>
    <w:rsid w:val="001C30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302D"/>
    <w:rPr>
      <w:rFonts w:ascii="Courier New" w:hAnsi="Courier New"/>
    </w:rPr>
  </w:style>
  <w:style w:type="paragraph" w:customStyle="1" w:styleId="NoteBullet">
    <w:name w:val="Note Bullet"/>
    <w:basedOn w:val="Note"/>
    <w:rsid w:val="001C302D"/>
    <w:pPr>
      <w:tabs>
        <w:tab w:val="clear" w:pos="680"/>
      </w:tabs>
      <w:spacing w:before="60" w:after="60"/>
    </w:pPr>
  </w:style>
  <w:style w:type="paragraph" w:customStyle="1" w:styleId="SubHeading2">
    <w:name w:val="SubHeading2"/>
    <w:basedOn w:val="HeadingBase"/>
    <w:rsid w:val="001C302D"/>
    <w:pPr>
      <w:spacing w:before="240" w:after="60"/>
    </w:pPr>
    <w:rPr>
      <w:sz w:val="20"/>
    </w:rPr>
  </w:style>
  <w:style w:type="paragraph" w:customStyle="1" w:styleId="SubHeading1">
    <w:name w:val="SubHeading1"/>
    <w:basedOn w:val="HeadingBase"/>
    <w:rsid w:val="001C302D"/>
    <w:pPr>
      <w:spacing w:before="240" w:after="60"/>
    </w:pPr>
    <w:rPr>
      <w:color w:val="918585"/>
      <w:sz w:val="22"/>
    </w:rPr>
  </w:style>
  <w:style w:type="paragraph" w:customStyle="1" w:styleId="SideHeading">
    <w:name w:val="Side Heading"/>
    <w:basedOn w:val="HeadingBase"/>
    <w:rsid w:val="001C30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302D"/>
    <w:pPr>
      <w:numPr>
        <w:numId w:val="9"/>
      </w:numPr>
    </w:pPr>
  </w:style>
  <w:style w:type="paragraph" w:styleId="PlainText">
    <w:name w:val="Plain Text"/>
    <w:basedOn w:val="Normal"/>
    <w:link w:val="PlainTextChar"/>
    <w:rsid w:val="001C302D"/>
    <w:rPr>
      <w:sz w:val="20"/>
    </w:rPr>
  </w:style>
  <w:style w:type="character" w:customStyle="1" w:styleId="PlainTextChar">
    <w:name w:val="Plain Text Char"/>
    <w:basedOn w:val="DefaultParagraphFont"/>
    <w:link w:val="PlainText"/>
    <w:rsid w:val="001C302D"/>
    <w:rPr>
      <w:rFonts w:ascii="Courier New" w:eastAsia="Times New Roman" w:hAnsi="Courier New" w:cs="Times New Roman"/>
      <w:sz w:val="20"/>
      <w:szCs w:val="20"/>
      <w:lang w:eastAsia="en-US"/>
    </w:rPr>
  </w:style>
  <w:style w:type="character" w:customStyle="1" w:styleId="MenuOption">
    <w:name w:val="Menu Option"/>
    <w:basedOn w:val="DefaultParagraphFont"/>
    <w:rsid w:val="001C302D"/>
    <w:rPr>
      <w:b/>
      <w:smallCaps/>
    </w:rPr>
  </w:style>
  <w:style w:type="paragraph" w:customStyle="1" w:styleId="TableListNumber">
    <w:name w:val="Table List Number"/>
    <w:basedOn w:val="ListNumber"/>
    <w:rsid w:val="001C302D"/>
    <w:pPr>
      <w:numPr>
        <w:numId w:val="0"/>
      </w:numPr>
    </w:pPr>
  </w:style>
  <w:style w:type="paragraph" w:styleId="TOC4">
    <w:name w:val="toc 4"/>
    <w:basedOn w:val="TOCBase"/>
    <w:next w:val="Normal"/>
    <w:semiHidden/>
    <w:rsid w:val="001C302D"/>
    <w:pPr>
      <w:tabs>
        <w:tab w:val="right" w:leader="dot" w:pos="9071"/>
      </w:tabs>
      <w:ind w:left="1701"/>
    </w:pPr>
  </w:style>
  <w:style w:type="paragraph" w:customStyle="1" w:styleId="ListAlpha">
    <w:name w:val="List Alpha"/>
    <w:basedOn w:val="List"/>
    <w:rsid w:val="001C302D"/>
    <w:pPr>
      <w:numPr>
        <w:numId w:val="7"/>
      </w:numPr>
    </w:pPr>
  </w:style>
  <w:style w:type="paragraph" w:customStyle="1" w:styleId="ListAlpha2">
    <w:name w:val="List Alpha 2"/>
    <w:basedOn w:val="List2"/>
    <w:rsid w:val="001C302D"/>
    <w:pPr>
      <w:numPr>
        <w:numId w:val="6"/>
      </w:numPr>
    </w:pPr>
  </w:style>
  <w:style w:type="paragraph" w:styleId="List2">
    <w:name w:val="List 2"/>
    <w:basedOn w:val="BodyText"/>
    <w:rsid w:val="001C302D"/>
    <w:pPr>
      <w:tabs>
        <w:tab w:val="left" w:pos="680"/>
      </w:tabs>
      <w:spacing w:before="60" w:after="60"/>
      <w:ind w:left="680" w:hanging="340"/>
    </w:pPr>
  </w:style>
  <w:style w:type="paragraph" w:styleId="List3">
    <w:name w:val="List 3"/>
    <w:basedOn w:val="BodyText"/>
    <w:rsid w:val="001C302D"/>
    <w:pPr>
      <w:tabs>
        <w:tab w:val="left" w:pos="1021"/>
      </w:tabs>
      <w:spacing w:before="60" w:after="60"/>
      <w:ind w:left="1020" w:hanging="340"/>
    </w:pPr>
  </w:style>
  <w:style w:type="paragraph" w:styleId="List4">
    <w:name w:val="List 4"/>
    <w:basedOn w:val="BodyText"/>
    <w:rsid w:val="001C302D"/>
    <w:pPr>
      <w:tabs>
        <w:tab w:val="left" w:pos="1361"/>
      </w:tabs>
      <w:spacing w:before="60" w:after="60"/>
      <w:ind w:left="1361" w:hanging="340"/>
    </w:pPr>
  </w:style>
  <w:style w:type="paragraph" w:styleId="List5">
    <w:name w:val="List 5"/>
    <w:basedOn w:val="BodyText"/>
    <w:rsid w:val="001C302D"/>
    <w:pPr>
      <w:tabs>
        <w:tab w:val="left" w:pos="1701"/>
      </w:tabs>
      <w:spacing w:before="60" w:after="60"/>
      <w:ind w:left="1701" w:hanging="340"/>
    </w:pPr>
  </w:style>
  <w:style w:type="paragraph" w:styleId="ListBullet3">
    <w:name w:val="List Bullet 3"/>
    <w:basedOn w:val="List3"/>
    <w:rsid w:val="001C302D"/>
    <w:pPr>
      <w:numPr>
        <w:numId w:val="12"/>
      </w:numPr>
      <w:tabs>
        <w:tab w:val="clear" w:pos="1021"/>
      </w:tabs>
      <w:ind w:left="1037" w:hanging="357"/>
    </w:pPr>
  </w:style>
  <w:style w:type="paragraph" w:styleId="ListBullet4">
    <w:name w:val="List Bullet 4"/>
    <w:basedOn w:val="List4"/>
    <w:rsid w:val="001C302D"/>
    <w:pPr>
      <w:numPr>
        <w:numId w:val="1"/>
      </w:numPr>
      <w:tabs>
        <w:tab w:val="clear" w:pos="1361"/>
      </w:tabs>
    </w:pPr>
  </w:style>
  <w:style w:type="paragraph" w:styleId="ListBullet5">
    <w:name w:val="List Bullet 5"/>
    <w:basedOn w:val="List5"/>
    <w:rsid w:val="001C302D"/>
    <w:pPr>
      <w:numPr>
        <w:numId w:val="2"/>
      </w:numPr>
    </w:pPr>
  </w:style>
  <w:style w:type="paragraph" w:styleId="ListContinue2">
    <w:name w:val="List Continue 2"/>
    <w:basedOn w:val="List2"/>
    <w:rsid w:val="001C302D"/>
    <w:pPr>
      <w:ind w:firstLine="0"/>
    </w:pPr>
  </w:style>
  <w:style w:type="paragraph" w:styleId="ListContinue3">
    <w:name w:val="List Continue 3"/>
    <w:basedOn w:val="List3"/>
    <w:rsid w:val="001C302D"/>
    <w:pPr>
      <w:ind w:left="1021" w:firstLine="0"/>
    </w:pPr>
  </w:style>
  <w:style w:type="paragraph" w:styleId="ListContinue4">
    <w:name w:val="List Continue 4"/>
    <w:basedOn w:val="List4"/>
    <w:rsid w:val="001C302D"/>
    <w:pPr>
      <w:ind w:firstLine="0"/>
    </w:pPr>
  </w:style>
  <w:style w:type="paragraph" w:styleId="ListContinue5">
    <w:name w:val="List Continue 5"/>
    <w:basedOn w:val="List5"/>
    <w:rsid w:val="001C302D"/>
    <w:pPr>
      <w:ind w:firstLine="0"/>
    </w:pPr>
  </w:style>
  <w:style w:type="paragraph" w:styleId="ListNumber3">
    <w:name w:val="List Number 3"/>
    <w:basedOn w:val="List3"/>
    <w:rsid w:val="001C302D"/>
    <w:pPr>
      <w:numPr>
        <w:numId w:val="3"/>
      </w:numPr>
    </w:pPr>
  </w:style>
  <w:style w:type="paragraph" w:styleId="ListNumber4">
    <w:name w:val="List Number 4"/>
    <w:basedOn w:val="List4"/>
    <w:rsid w:val="001C302D"/>
    <w:pPr>
      <w:numPr>
        <w:numId w:val="4"/>
      </w:numPr>
    </w:pPr>
  </w:style>
  <w:style w:type="paragraph" w:styleId="ListNumber5">
    <w:name w:val="List Number 5"/>
    <w:basedOn w:val="List5"/>
    <w:rsid w:val="001C302D"/>
    <w:pPr>
      <w:numPr>
        <w:numId w:val="5"/>
      </w:numPr>
    </w:pPr>
  </w:style>
  <w:style w:type="paragraph" w:styleId="BlockText">
    <w:name w:val="Block Text"/>
    <w:basedOn w:val="Normal"/>
    <w:rsid w:val="001C302D"/>
    <w:pPr>
      <w:spacing w:after="120"/>
      <w:ind w:left="1440" w:right="1440"/>
    </w:pPr>
  </w:style>
  <w:style w:type="character" w:customStyle="1" w:styleId="Subscript">
    <w:name w:val="Subscript"/>
    <w:basedOn w:val="DefaultParagraphFont"/>
    <w:rsid w:val="001C302D"/>
    <w:rPr>
      <w:sz w:val="16"/>
      <w:vertAlign w:val="subscript"/>
    </w:rPr>
  </w:style>
  <w:style w:type="character" w:customStyle="1" w:styleId="Superscript">
    <w:name w:val="Superscript"/>
    <w:basedOn w:val="DefaultParagraphFont"/>
    <w:rsid w:val="001C302D"/>
    <w:rPr>
      <w:sz w:val="16"/>
      <w:vertAlign w:val="superscript"/>
    </w:rPr>
  </w:style>
  <w:style w:type="character" w:customStyle="1" w:styleId="Symbols">
    <w:name w:val="Symbols"/>
    <w:basedOn w:val="DefaultParagraphFont"/>
    <w:rsid w:val="001C302D"/>
    <w:rPr>
      <w:rFonts w:ascii="Symbol" w:hAnsi="Symbol"/>
    </w:rPr>
  </w:style>
  <w:style w:type="character" w:customStyle="1" w:styleId="MenuOptions">
    <w:name w:val="Menu Options"/>
    <w:basedOn w:val="DefaultParagraphFont"/>
    <w:rsid w:val="001C302D"/>
    <w:rPr>
      <w:rFonts w:ascii="Arial Narrow" w:hAnsi="Arial Narrow"/>
      <w:smallCaps/>
    </w:rPr>
  </w:style>
  <w:style w:type="character" w:customStyle="1" w:styleId="Buttons">
    <w:name w:val="Buttons"/>
    <w:basedOn w:val="DefaultParagraphFont"/>
    <w:rsid w:val="001C302D"/>
    <w:rPr>
      <w:b/>
    </w:rPr>
  </w:style>
  <w:style w:type="character" w:customStyle="1" w:styleId="Underlined">
    <w:name w:val="Underlined"/>
    <w:basedOn w:val="DefaultParagraphFont"/>
    <w:rsid w:val="001C302D"/>
    <w:rPr>
      <w:u w:val="single"/>
    </w:rPr>
  </w:style>
  <w:style w:type="paragraph" w:customStyle="1" w:styleId="TableBodyTextRight">
    <w:name w:val="Table Body Text Right"/>
    <w:basedOn w:val="TableBodyText"/>
    <w:rsid w:val="001C302D"/>
    <w:pPr>
      <w:widowControl w:val="0"/>
      <w:autoSpaceDE w:val="0"/>
      <w:autoSpaceDN w:val="0"/>
      <w:adjustRightInd w:val="0"/>
      <w:jc w:val="right"/>
    </w:pPr>
    <w:rPr>
      <w:rFonts w:cs="Arial"/>
      <w:szCs w:val="18"/>
    </w:rPr>
  </w:style>
  <w:style w:type="paragraph" w:customStyle="1" w:styleId="CopyrightText">
    <w:name w:val="Copyright Text"/>
    <w:basedOn w:val="BodyText"/>
    <w:rsid w:val="001C302D"/>
    <w:rPr>
      <w:sz w:val="18"/>
    </w:rPr>
  </w:style>
  <w:style w:type="paragraph" w:customStyle="1" w:styleId="BodySmallRight">
    <w:name w:val="Body Small Right"/>
    <w:basedOn w:val="BodyTextRight"/>
    <w:rsid w:val="001C302D"/>
    <w:rPr>
      <w:sz w:val="18"/>
      <w:szCs w:val="18"/>
    </w:rPr>
  </w:style>
  <w:style w:type="paragraph" w:customStyle="1" w:styleId="MarginEdition">
    <w:name w:val="Margin Edition"/>
    <w:basedOn w:val="MarginNote"/>
    <w:rsid w:val="001C302D"/>
    <w:pPr>
      <w:spacing w:before="0" w:after="0"/>
    </w:pPr>
    <w:rPr>
      <w:rFonts w:ascii="Times New Roman" w:hAnsi="Times New Roman"/>
      <w:color w:val="999999"/>
    </w:rPr>
  </w:style>
  <w:style w:type="paragraph" w:customStyle="1" w:styleId="Spacer">
    <w:name w:val="Spacer"/>
    <w:basedOn w:val="Normal"/>
    <w:rsid w:val="001C302D"/>
    <w:rPr>
      <w:sz w:val="2"/>
      <w:szCs w:val="2"/>
    </w:rPr>
  </w:style>
  <w:style w:type="character" w:customStyle="1" w:styleId="Small">
    <w:name w:val="Small"/>
    <w:basedOn w:val="DefaultParagraphFont"/>
    <w:rsid w:val="001C302D"/>
    <w:rPr>
      <w:sz w:val="16"/>
    </w:rPr>
  </w:style>
  <w:style w:type="paragraph" w:customStyle="1" w:styleId="WideTable">
    <w:name w:val="Wide Table"/>
    <w:basedOn w:val="Normal"/>
    <w:rsid w:val="001C302D"/>
    <w:pPr>
      <w:ind w:left="-1418"/>
    </w:pPr>
    <w:rPr>
      <w:sz w:val="2"/>
      <w:szCs w:val="2"/>
    </w:rPr>
  </w:style>
  <w:style w:type="character" w:styleId="PageNumber">
    <w:name w:val="page number"/>
    <w:basedOn w:val="DefaultParagraphFont"/>
    <w:rsid w:val="001C302D"/>
  </w:style>
  <w:style w:type="paragraph" w:styleId="Quote">
    <w:name w:val="Quote"/>
    <w:basedOn w:val="Heading1"/>
    <w:link w:val="QuoteChar"/>
    <w:qFormat/>
    <w:rsid w:val="001C302D"/>
    <w:rPr>
      <w:b w:val="0"/>
      <w:sz w:val="72"/>
      <w:szCs w:val="72"/>
      <w:lang w:val="en-NZ"/>
    </w:rPr>
  </w:style>
  <w:style w:type="character" w:customStyle="1" w:styleId="QuoteChar">
    <w:name w:val="Quote Char"/>
    <w:basedOn w:val="DefaultParagraphFont"/>
    <w:link w:val="Quote"/>
    <w:rsid w:val="001C30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302D"/>
    <w:pPr>
      <w:pageBreakBefore/>
    </w:pPr>
  </w:style>
  <w:style w:type="paragraph" w:customStyle="1" w:styleId="Border">
    <w:name w:val="Border"/>
    <w:basedOn w:val="Normal"/>
    <w:qFormat/>
    <w:rsid w:val="001C30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302D"/>
    <w:rPr>
      <w:b/>
      <w:bCs/>
      <w:i/>
      <w:iCs/>
      <w:color w:val="auto"/>
    </w:rPr>
  </w:style>
  <w:style w:type="paragraph" w:styleId="IntenseQuote">
    <w:name w:val="Intense Quote"/>
    <w:basedOn w:val="Normal"/>
    <w:next w:val="Normal"/>
    <w:link w:val="IntenseQuoteChar"/>
    <w:uiPriority w:val="30"/>
    <w:qFormat/>
    <w:rsid w:val="001C30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30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302D"/>
    <w:rPr>
      <w:smallCaps/>
      <w:color w:val="auto"/>
      <w:u w:val="single"/>
    </w:rPr>
  </w:style>
  <w:style w:type="character" w:styleId="IntenseReference">
    <w:name w:val="Intense Reference"/>
    <w:basedOn w:val="DefaultParagraphFont"/>
    <w:uiPriority w:val="32"/>
    <w:qFormat/>
    <w:rsid w:val="001C302D"/>
    <w:rPr>
      <w:b/>
      <w:bCs/>
      <w:smallCaps/>
      <w:color w:val="auto"/>
      <w:spacing w:val="5"/>
      <w:u w:val="single"/>
    </w:rPr>
  </w:style>
  <w:style w:type="paragraph" w:customStyle="1" w:styleId="2ColumnHeading">
    <w:name w:val="2Column Heading"/>
    <w:basedOn w:val="BodyText"/>
    <w:qFormat/>
    <w:rsid w:val="001C302D"/>
    <w:pPr>
      <w:spacing w:after="60"/>
      <w:ind w:left="-2268"/>
    </w:pPr>
    <w:rPr>
      <w:b/>
    </w:rPr>
  </w:style>
  <w:style w:type="paragraph" w:customStyle="1" w:styleId="Heading1TOC">
    <w:name w:val="Heading1 TOC"/>
    <w:basedOn w:val="Normal"/>
    <w:qFormat/>
    <w:rsid w:val="001C302D"/>
    <w:pPr>
      <w:spacing w:before="240" w:after="120"/>
    </w:pPr>
    <w:rPr>
      <w:rFonts w:ascii="Times New Roman" w:hAnsi="Times New Roman"/>
      <w:b/>
      <w:sz w:val="32"/>
    </w:rPr>
  </w:style>
  <w:style w:type="paragraph" w:customStyle="1" w:styleId="Heading2TOC">
    <w:name w:val="Heading2 TOC"/>
    <w:basedOn w:val="Normal"/>
    <w:qFormat/>
    <w:rsid w:val="001C302D"/>
    <w:pPr>
      <w:spacing w:before="240" w:after="60"/>
    </w:pPr>
    <w:rPr>
      <w:rFonts w:ascii="Times New Roman" w:hAnsi="Times New Roman"/>
      <w:b/>
      <w:sz w:val="28"/>
    </w:rPr>
  </w:style>
  <w:style w:type="character" w:customStyle="1" w:styleId="Underline">
    <w:name w:val="Underline"/>
    <w:basedOn w:val="DefaultParagraphFont"/>
    <w:qFormat/>
    <w:rsid w:val="001C302D"/>
    <w:rPr>
      <w:u w:val="single"/>
    </w:rPr>
  </w:style>
  <w:style w:type="character" w:customStyle="1" w:styleId="BoldandItalics">
    <w:name w:val="Bold and Italics"/>
    <w:qFormat/>
    <w:rsid w:val="001C302D"/>
    <w:rPr>
      <w:b/>
      <w:i/>
      <w:u w:val="none"/>
    </w:rPr>
  </w:style>
  <w:style w:type="paragraph" w:styleId="BalloonText">
    <w:name w:val="Balloon Text"/>
    <w:basedOn w:val="Normal"/>
    <w:link w:val="BalloonTextChar"/>
    <w:rsid w:val="001C302D"/>
    <w:rPr>
      <w:rFonts w:ascii="Tahoma" w:hAnsi="Tahoma" w:cs="Tahoma"/>
      <w:sz w:val="16"/>
      <w:szCs w:val="16"/>
    </w:rPr>
  </w:style>
  <w:style w:type="character" w:customStyle="1" w:styleId="BalloonTextChar">
    <w:name w:val="Balloon Text Char"/>
    <w:basedOn w:val="DefaultParagraphFont"/>
    <w:link w:val="BalloonText"/>
    <w:rsid w:val="001C30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30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30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302D"/>
    <w:rPr>
      <w:b/>
      <w:color w:val="660033"/>
      <w:spacing w:val="0"/>
    </w:rPr>
  </w:style>
  <w:style w:type="paragraph" w:customStyle="1" w:styleId="Nameditemlist">
    <w:name w:val="Named item list"/>
    <w:basedOn w:val="BodyText"/>
    <w:qFormat/>
    <w:rsid w:val="001C302D"/>
    <w:pPr>
      <w:tabs>
        <w:tab w:val="left" w:pos="2835"/>
      </w:tabs>
      <w:ind w:left="2835" w:hanging="2835"/>
    </w:pPr>
  </w:style>
  <w:style w:type="paragraph" w:customStyle="1" w:styleId="BodyTextnopadding">
    <w:name w:val="Body Text no padding"/>
    <w:basedOn w:val="BodyText"/>
    <w:qFormat/>
    <w:rsid w:val="001C302D"/>
    <w:pPr>
      <w:spacing w:before="0" w:after="0"/>
    </w:pPr>
  </w:style>
  <w:style w:type="paragraph" w:customStyle="1" w:styleId="BodyTextBold">
    <w:name w:val="Body Text Bold"/>
    <w:basedOn w:val="BodyText"/>
    <w:qFormat/>
    <w:rsid w:val="001C302D"/>
    <w:rPr>
      <w:b/>
    </w:rPr>
  </w:style>
  <w:style w:type="character" w:styleId="Hyperlink">
    <w:name w:val="Hyperlink"/>
    <w:basedOn w:val="DefaultParagraphFont"/>
    <w:uiPriority w:val="99"/>
    <w:unhideWhenUsed/>
    <w:rsid w:val="00010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7043</Characters>
  <Application>Microsoft Office Word</Application>
  <DocSecurity>0</DocSecurity>
  <Lines>270</Lines>
  <Paragraphs>120</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UETTDRTS34 Install and maintain power system communication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2021-04-20T06:41:00Z</dcterms:created>
  <dcterms:modified xsi:type="dcterms:W3CDTF">2021-04-20T06:41:00Z</dcterms:modified>
</cp:coreProperties>
</file>