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405E" w:rsidP="00A640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UETTDRTS29 Develop power systems secondary isolation instructional documents</w:t>
      </w:r>
      <w:r>
        <w:fldChar w:fldCharType="end"/>
      </w:r>
    </w:p>
    <w:p w:rsidR="00A6405E" w:rsidP="00A6405E">
      <w:pPr>
        <w:pStyle w:val="Version"/>
        <w:sectPr w:rsidSect="00922D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2D81" w:rsidP="00922D81">
      <w:pPr>
        <w:pStyle w:val="SuperHeading"/>
      </w:pPr>
      <w:r w:rsidRPr="00922D81">
        <w:t>UETTDRTS29 Develop power systems secondary isolation instructional documents</w:t>
      </w:r>
    </w:p>
    <w:p w:rsidR="00000000" w:rsidRPr="00922D81" w:rsidP="00922D81">
      <w:pPr>
        <w:pStyle w:val="Heading1"/>
      </w:pPr>
      <w:bookmarkStart w:id="1" w:name="O_1005594"/>
      <w:bookmarkEnd w:id="1"/>
      <w:r w:rsidRPr="00922D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D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 w:rsidP="00922D81">
            <w:pPr>
              <w:pStyle w:val="BodyText"/>
            </w:pPr>
            <w:r w:rsidRPr="00922D81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922D81" w:rsidP="00922D81">
      <w:pPr>
        <w:pStyle w:val="NoPaddingFontSize1"/>
      </w:pPr>
    </w:p>
    <w:p w:rsidR="00000000" w:rsidRPr="00922D81" w:rsidP="00922D81">
      <w:pPr>
        <w:pStyle w:val="AllowPageBreak"/>
      </w:pPr>
    </w:p>
    <w:p w:rsidR="00000000" w:rsidRPr="00922D81" w:rsidP="00922D81">
      <w:pPr>
        <w:pStyle w:val="Heading1"/>
      </w:pPr>
      <w:bookmarkStart w:id="2" w:name="O_1005595"/>
      <w:bookmarkEnd w:id="2"/>
      <w:r w:rsidRPr="00922D8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D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 w:rsidP="00922D81">
            <w:pPr>
              <w:pStyle w:val="BodyText"/>
            </w:pPr>
            <w:r w:rsidRPr="00922D81">
              <w:t>This unit covers the skills needed to develop secondary isolations. This will involve analysis of tripping and a thorough understanding of secondary voltage and current, direct current (d.c.), alarm, metering and communication</w:t>
            </w:r>
            <w:r w:rsidRPr="00922D81">
              <w:t xml:space="preserve"> circuits. It also involves accurate communication of this information in a format acceptable to the operating or testing authority.</w:t>
            </w:r>
          </w:p>
          <w:p w:rsidR="00000000" w:rsidRPr="00922D81" w:rsidP="00922D81">
            <w:pPr>
              <w:pStyle w:val="BodyText"/>
            </w:pPr>
            <w:r w:rsidRPr="00922D81">
              <w:t>The application of the skills and knowledge described in this unit may require a licence/registration to practice in the wo</w:t>
            </w:r>
            <w:r w:rsidRPr="00922D81">
              <w:t xml:space="preserve">rkplace subject to regulations for undertaking of electrical work.  </w:t>
            </w:r>
          </w:p>
          <w:p w:rsidR="00000000" w:rsidRPr="00922D81" w:rsidP="00922D81">
            <w:pPr>
              <w:pStyle w:val="BodyText"/>
            </w:pPr>
            <w:r w:rsidRPr="00922D81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922D81" w:rsidP="00922D81">
      <w:pPr>
        <w:pStyle w:val="NoPaddingFontSize1"/>
      </w:pPr>
    </w:p>
    <w:p w:rsidR="00000000" w:rsidRPr="00922D81" w:rsidP="00922D81">
      <w:pPr>
        <w:pStyle w:val="AllowPageBreak"/>
      </w:pPr>
    </w:p>
    <w:p w:rsidR="00000000" w:rsidRPr="00922D81" w:rsidP="00922D81">
      <w:pPr>
        <w:pStyle w:val="Heading1"/>
      </w:pPr>
      <w:bookmarkStart w:id="3" w:name="O_1005596"/>
      <w:bookmarkEnd w:id="3"/>
      <w:r w:rsidRPr="00922D81">
        <w:t>Pre-requ</w:t>
      </w:r>
      <w:r w:rsidRPr="00922D81">
        <w:t>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D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 w:rsidP="00922D81">
            <w:pPr>
              <w:pStyle w:val="BodyText"/>
            </w:pPr>
            <w:r w:rsidRPr="00922D81">
              <w:t>Common Unit Group</w:t>
            </w:r>
          </w:p>
          <w:p w:rsidR="00000000" w:rsidRPr="00922D81" w:rsidP="00922D81">
            <w:pPr>
              <w:pStyle w:val="BodyText"/>
            </w:pPr>
            <w:r w:rsidRPr="00922D81">
              <w:t>UEENEED104A Use engineering applications software on personal computers</w:t>
            </w:r>
          </w:p>
          <w:p w:rsidR="00000000" w:rsidRPr="00922D81" w:rsidP="00922D81">
            <w:pPr>
              <w:pStyle w:val="BodyText"/>
            </w:pPr>
            <w:r w:rsidRPr="00922D81">
              <w:t>UEENEEE101A Apply Occupational Health and Safety regulations, codes and practices in the workplace</w:t>
            </w:r>
          </w:p>
          <w:p w:rsidR="00000000" w:rsidRPr="00922D81" w:rsidP="00922D81">
            <w:pPr>
              <w:pStyle w:val="BodyText"/>
            </w:pPr>
            <w:r w:rsidRPr="00922D81">
              <w:t xml:space="preserve">UEENEEE102A Fabricate, assemble and dismantle utilities </w:t>
            </w:r>
            <w:r w:rsidRPr="00922D81">
              <w:t>industry components</w:t>
            </w:r>
          </w:p>
          <w:p w:rsidR="00000000" w:rsidRPr="00922D81" w:rsidP="00922D81">
            <w:pPr>
              <w:pStyle w:val="BodyText"/>
            </w:pPr>
            <w:r w:rsidRPr="00922D81">
              <w:t>UEENEEE104A Solve problems in d.c. circuits</w:t>
            </w:r>
          </w:p>
          <w:p w:rsidR="00000000" w:rsidRPr="00922D81" w:rsidP="00922D81">
            <w:pPr>
              <w:pStyle w:val="BodyText"/>
            </w:pPr>
            <w:r w:rsidRPr="00922D81">
              <w:t>UEENEEE107A Use drawings, diagrams, schedules, standards, codes and specifications</w:t>
            </w:r>
          </w:p>
          <w:p w:rsidR="00000000" w:rsidRPr="00922D81" w:rsidP="00922D81">
            <w:pPr>
              <w:pStyle w:val="BodyText"/>
            </w:pPr>
            <w:r w:rsidRPr="00922D81">
              <w:t>UEENEEE124A Compile and produce an energy sector detailed report</w:t>
            </w:r>
          </w:p>
          <w:p w:rsidR="00000000" w:rsidRPr="00922D81" w:rsidP="00922D81">
            <w:pPr>
              <w:pStyle w:val="BodyText"/>
            </w:pPr>
            <w:r w:rsidRPr="00922D81">
              <w:t>UEENEEE125A Provide engineering solutions fo</w:t>
            </w:r>
            <w:r w:rsidRPr="00922D81">
              <w:t>r problems in complex multiple path circuits</w:t>
            </w:r>
          </w:p>
          <w:p w:rsidR="00000000" w:rsidRPr="00922D81" w:rsidP="00922D81">
            <w:pPr>
              <w:pStyle w:val="BodyText"/>
            </w:pPr>
            <w:r w:rsidRPr="00922D81">
              <w:t>UEENEEE126A Provide solutions to basic engineering computational problems</w:t>
            </w:r>
          </w:p>
          <w:p w:rsidR="00000000" w:rsidRPr="00922D81" w:rsidP="00922D81">
            <w:pPr>
              <w:pStyle w:val="BodyText"/>
            </w:pPr>
            <w:r w:rsidRPr="00922D81">
              <w:t>UEENEEG101A Solve problems in electromagnetic devices and related circuits</w:t>
            </w:r>
          </w:p>
          <w:p w:rsidR="00000000" w:rsidRPr="00922D81" w:rsidP="00922D81">
            <w:pPr>
              <w:pStyle w:val="BodyText"/>
            </w:pPr>
            <w:r w:rsidRPr="00922D81">
              <w:t>UEENEEG102A Solve problems in low voltage a.c. circuits</w:t>
            </w:r>
          </w:p>
          <w:p w:rsidR="00000000" w:rsidRPr="00922D81" w:rsidP="00922D81">
            <w:pPr>
              <w:pStyle w:val="BodyText"/>
            </w:pPr>
            <w:r w:rsidRPr="00922D81">
              <w:t>UEENEEG149A Provide engineering solutions to problems in complex polyphase power circuits</w:t>
            </w:r>
          </w:p>
          <w:p w:rsidR="00000000" w:rsidRPr="00922D81" w:rsidP="00922D81">
            <w:pPr>
              <w:pStyle w:val="BodyText"/>
            </w:pPr>
            <w:r w:rsidRPr="00922D81">
              <w:t>UETTDREL11 Apply sustainable energy and environmental procedures</w:t>
            </w:r>
          </w:p>
          <w:p w:rsidR="00000000" w:rsidRPr="00922D81" w:rsidP="00922D81">
            <w:pPr>
              <w:pStyle w:val="BodyText"/>
            </w:pPr>
            <w:r w:rsidRPr="00922D81">
              <w:t>UETTDREL16 Working safely near live electrical apparatus</w:t>
            </w:r>
          </w:p>
          <w:p w:rsidR="00000000" w:rsidRPr="00922D81" w:rsidP="00922D81">
            <w:pPr>
              <w:pStyle w:val="BodyText"/>
            </w:pPr>
            <w:r w:rsidRPr="00922D81">
              <w:t>UETTDRIS62 Implement and monitor the power s</w:t>
            </w:r>
            <w:r w:rsidRPr="00922D81">
              <w:t xml:space="preserve">ystem organisational WHS/OHS policies, </w:t>
            </w:r>
            <w:r w:rsidRPr="00922D81">
              <w:t>procedures and programs</w:t>
            </w:r>
          </w:p>
          <w:p w:rsidR="00000000" w:rsidRPr="00922D81" w:rsidP="00922D81">
            <w:pPr>
              <w:pStyle w:val="BodyText"/>
            </w:pPr>
            <w:r w:rsidRPr="00922D81">
              <w:t>UETTDRIS63 Implement &amp; monitor power system environmental &amp; sustainable energy management policies &amp; procedures</w:t>
            </w:r>
          </w:p>
        </w:tc>
      </w:tr>
    </w:tbl>
    <w:p w:rsidR="00000000" w:rsidRPr="00922D81" w:rsidP="00922D81">
      <w:pPr>
        <w:pStyle w:val="NoPaddingFontSize1"/>
      </w:pPr>
    </w:p>
    <w:p w:rsidR="00000000" w:rsidRPr="00922D81" w:rsidP="00922D81">
      <w:pPr>
        <w:pStyle w:val="AllowPageBreak"/>
      </w:pPr>
    </w:p>
    <w:p w:rsidR="00000000" w:rsidRPr="00922D81" w:rsidP="00922D81">
      <w:pPr>
        <w:pStyle w:val="Heading1"/>
      </w:pPr>
      <w:bookmarkStart w:id="4" w:name="O_1005597"/>
      <w:bookmarkEnd w:id="4"/>
      <w:r w:rsidRPr="00922D8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D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 w:rsidP="00922D81">
            <w:pPr>
              <w:pStyle w:val="BodyText"/>
            </w:pPr>
            <w:r w:rsidRPr="00922D81">
              <w:t>Testing</w:t>
            </w:r>
          </w:p>
        </w:tc>
      </w:tr>
    </w:tbl>
    <w:p w:rsidR="00000000" w:rsidRPr="00922D81" w:rsidP="00922D81">
      <w:pPr>
        <w:pStyle w:val="NoPaddingFontSize1"/>
      </w:pPr>
    </w:p>
    <w:p w:rsidR="00000000" w:rsidRPr="00922D81" w:rsidP="00922D81">
      <w:pPr>
        <w:pStyle w:val="AllowPageBreak"/>
      </w:pPr>
    </w:p>
    <w:p w:rsidR="00000000" w:rsidRPr="00922D81" w:rsidP="00922D81">
      <w:pPr>
        <w:pStyle w:val="Heading1"/>
      </w:pPr>
      <w:bookmarkStart w:id="5" w:name="O_1005598"/>
      <w:bookmarkEnd w:id="5"/>
      <w:r w:rsidRPr="00922D8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D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 w:rsidP="00922D81">
            <w:pPr>
              <w:pStyle w:val="BodyText"/>
            </w:pPr>
            <w:r w:rsidRPr="00922D81">
              <w:t>No</w:t>
            </w:r>
            <w:r w:rsidRPr="00922D81">
              <w:t>t applicable.</w:t>
            </w:r>
          </w:p>
        </w:tc>
      </w:tr>
    </w:tbl>
    <w:p w:rsidR="00000000" w:rsidRPr="00922D81" w:rsidP="00922D81">
      <w:pPr>
        <w:pStyle w:val="NoPaddingFontSize1"/>
      </w:pPr>
    </w:p>
    <w:p w:rsidR="00000000" w:rsidRPr="00922D81" w:rsidP="00922D81">
      <w:pPr>
        <w:pStyle w:val="AllowPageBreak"/>
      </w:pPr>
    </w:p>
    <w:p w:rsidR="00000000" w:rsidRPr="00922D81" w:rsidP="00922D81">
      <w:pPr>
        <w:pStyle w:val="Heading1"/>
      </w:pPr>
      <w:bookmarkStart w:id="6" w:name="O_1005599"/>
      <w:bookmarkEnd w:id="6"/>
      <w:r w:rsidRPr="00922D8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22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 w:rsidP="00922D81">
            <w:pPr>
              <w:pStyle w:val="BodyText"/>
            </w:pPr>
            <w:r w:rsidRPr="00922D8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rPr>
                <w:rStyle w:val="SpecialBold"/>
              </w:rPr>
              <w:t>PERFORMANCE CRITERIA</w:t>
            </w:r>
          </w:p>
        </w:tc>
      </w:tr>
      <w:tr w:rsidTr="00922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t>Performance criteria describe the performance needed to demonstrate achievement of the element.</w:t>
            </w:r>
          </w:p>
        </w:tc>
      </w:tr>
      <w:tr w:rsidTr="00922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 w:rsidP="00922D81">
            <w:pPr>
              <w:pStyle w:val="BodyText"/>
            </w:pPr>
            <w:r w:rsidRPr="00922D8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 w:rsidP="00922D81">
            <w:pPr>
              <w:pStyle w:val="BodyText"/>
            </w:pPr>
            <w:r w:rsidRPr="00922D81">
              <w:rPr>
                <w:rStyle w:val="SpecialBold"/>
              </w:rPr>
              <w:t>Plan for the development of secondary isolation instructional documents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t>Work health and safety (WHS)/occupational health and safety (OHS) practices/procedures and environmental and sustainable energy procedures, which may influence the development of s</w:t>
            </w:r>
            <w:r w:rsidRPr="00922D81">
              <w:t>econdary isolation instructional documents, are reviewed and determined</w:t>
            </w:r>
          </w:p>
        </w:tc>
      </w:tr>
      <w:tr w:rsidTr="00922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t xml:space="preserve">Purpose of the development of secondary isolation instructional documents is established after data is analysed and expected outcomes of the </w:t>
            </w:r>
            <w:r w:rsidRPr="00922D81">
              <w:t>work are confirmed with appropriate personnel</w:t>
            </w:r>
          </w:p>
        </w:tc>
      </w:tr>
      <w:tr w:rsidTr="00922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t>Organisational established procedures on policies and specifications for the development of secondary isolation instructional documents are obtained or established with appropriate personnel</w:t>
            </w:r>
          </w:p>
        </w:tc>
      </w:tr>
      <w:tr w:rsidTr="00922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t>Testi</w:t>
            </w:r>
            <w:r w:rsidRPr="00922D81">
              <w:t>ng procedures are discussed with/directed to appropriate personnel in order to ascertain the project brief</w:t>
            </w:r>
          </w:p>
        </w:tc>
      </w:tr>
      <w:tr w:rsidTr="00922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t>Testing parameters are established from organisational established procedures and policies and specifications</w:t>
            </w:r>
          </w:p>
        </w:tc>
      </w:tr>
      <w:tr w:rsidTr="00922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t>Equipment/tools and perso</w:t>
            </w:r>
            <w:r w:rsidRPr="00922D81">
              <w:t>nal protective equipment (PPE) are selected based on specified performance criteria and established procedures</w:t>
            </w:r>
          </w:p>
        </w:tc>
      </w:tr>
      <w:tr w:rsidTr="00922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t>Work roles and tasks are allocated according to requirements and individual competencies</w:t>
            </w:r>
          </w:p>
        </w:tc>
      </w:tr>
      <w:tr w:rsidTr="00922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t>Work is prio</w:t>
            </w:r>
            <w:r w:rsidRPr="00922D81">
              <w:t>ritised and sequenced for the most efficient/effective outcome, completed within an acceptable timeframe, to a quality standard and in accordance with established procedures</w:t>
            </w:r>
          </w:p>
        </w:tc>
      </w:tr>
      <w:tr w:rsidTr="00922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t>Liaison and communication issues with others/authorised personnel, authorit</w:t>
            </w:r>
            <w:r w:rsidRPr="00922D81">
              <w:t>ies, clients and land owners are resolved and activities coordinated to carry out work</w:t>
            </w:r>
          </w:p>
        </w:tc>
      </w:tr>
      <w:tr w:rsidTr="00922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t>Risk control measures are identified, prioritised and evaluated against the work schedule</w:t>
            </w:r>
          </w:p>
        </w:tc>
      </w:tr>
      <w:tr w:rsidTr="00922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t>Relevant work permits are secured to coordinate the performance of work according to requirements and/or established procedures</w:t>
            </w:r>
          </w:p>
        </w:tc>
      </w:tr>
      <w:tr w:rsidTr="00922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 w:rsidP="00922D81">
            <w:pPr>
              <w:pStyle w:val="BodyText"/>
            </w:pPr>
            <w:r w:rsidRPr="00922D8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 w:rsidP="00922D81">
            <w:pPr>
              <w:pStyle w:val="BodyText"/>
            </w:pPr>
            <w:r w:rsidRPr="00922D81">
              <w:rPr>
                <w:rStyle w:val="SpecialBold"/>
              </w:rPr>
              <w:t>Carry out the development of secondary isolation instructional documents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t>Circuit/systems modelling is used to evaluate alternative proposals in accordance with established procedures</w:t>
            </w:r>
          </w:p>
        </w:tc>
      </w:tr>
      <w:tr w:rsidTr="00922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t>WHS/OHS and sustainable energy principles, functionality and practices to reduce the incidents of accidents and minimise waste are incorpor</w:t>
            </w:r>
            <w:r w:rsidRPr="00922D81">
              <w:t>ated into the project in accordance with requirements and/or established procedures</w:t>
            </w:r>
          </w:p>
        </w:tc>
      </w:tr>
      <w:tr w:rsidTr="00922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t>Development of secondary isolation instructional document decisions are made on the basis of safety and effective outcomes according to requirements and/or establish</w:t>
            </w:r>
            <w:r w:rsidRPr="00922D81">
              <w:t>ed procedures</w:t>
            </w:r>
          </w:p>
        </w:tc>
      </w:tr>
      <w:tr w:rsidTr="00922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t>Mathematical and/or engineering models of the development of secondary isolation instructional documents are used to analyse the effectiveness of the finished project in accordance with requirements and established procedures</w:t>
            </w:r>
          </w:p>
        </w:tc>
      </w:tr>
      <w:tr w:rsidTr="00922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t>Technical advice is given regarding potential hazards, safety risks and control measures so that monitoring and preventative action can be undertaken and/or appropriate authorities consulted, where necessary, in accordance with requirements and established</w:t>
            </w:r>
            <w:r w:rsidRPr="00922D81">
              <w:t xml:space="preserve"> procedures</w:t>
            </w:r>
          </w:p>
        </w:tc>
      </w:tr>
      <w:tr w:rsidTr="00922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922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t>Testing of the d</w:t>
            </w:r>
            <w:r w:rsidRPr="00922D81">
              <w:t>evelopment of secondary isolation instructional documents is undertaken according to requirements and established procedures</w:t>
            </w:r>
          </w:p>
        </w:tc>
      </w:tr>
      <w:tr w:rsidTr="00922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t>Work teams/groups are arranged/coordinated/evaluated to ensure planned goals are met according to established procedures</w:t>
            </w:r>
          </w:p>
        </w:tc>
      </w:tr>
      <w:tr w:rsidTr="00922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t>Solutions to non-routine problems are identified and actioned, using acquired essential knowledge and associated skills, according to requirements</w:t>
            </w:r>
          </w:p>
        </w:tc>
      </w:tr>
      <w:tr w:rsidTr="00922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t>Quality of work is monitored against personal performance agreement and/or established organisati</w:t>
            </w:r>
            <w:r w:rsidRPr="00922D81">
              <w:t>onal and professional standards</w:t>
            </w:r>
          </w:p>
        </w:tc>
      </w:tr>
      <w:tr w:rsidTr="00922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t>Strategic plans are developed incorporating organisation initiatives in accordance with established procedures</w:t>
            </w:r>
          </w:p>
        </w:tc>
      </w:tr>
      <w:tr w:rsidTr="00922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 w:rsidP="00922D81">
            <w:pPr>
              <w:pStyle w:val="BodyText"/>
            </w:pPr>
            <w:r w:rsidRPr="00922D8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 w:rsidP="00922D81">
            <w:pPr>
              <w:pStyle w:val="BodyText"/>
            </w:pPr>
            <w:r w:rsidRPr="00922D81">
              <w:rPr>
                <w:rStyle w:val="SpecialBold"/>
              </w:rPr>
              <w:t>Complete the development of secondary isolation instructional documents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t>Final inspections of the d</w:t>
            </w:r>
            <w:r w:rsidRPr="00922D81">
              <w:t>evelopment of secondary isolation instructional documents are undertaken to ensure they comply with all requirements and include all specifications and documentations needed to complete the project</w:t>
            </w:r>
          </w:p>
        </w:tc>
      </w:tr>
      <w:tr w:rsidTr="00922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t>Appropriate personnel are notified of completion and reports and/or completion documents are finalised/commissioned</w:t>
            </w:r>
          </w:p>
        </w:tc>
      </w:tr>
      <w:tr w:rsidTr="00922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t>Reports and/or completion documents are submitted to relevant personnel/organisations for approval and, where applicable, statutory o</w:t>
            </w:r>
            <w:r w:rsidRPr="00922D81">
              <w:t>r regulatory approval</w:t>
            </w:r>
          </w:p>
        </w:tc>
      </w:tr>
      <w:tr w:rsidTr="00922D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81">
            <w:pPr>
              <w:pStyle w:val="BodyText"/>
              <w:rPr>
                <w:lang w:val="en-NZ"/>
              </w:rPr>
            </w:pPr>
            <w:r w:rsidRPr="00922D8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 w:rsidP="00922D81">
            <w:pPr>
              <w:pStyle w:val="BodyText"/>
            </w:pPr>
            <w:r w:rsidRPr="00922D81">
              <w:t>Approved copies of the development of secondary isolation instructional documents are issued and records are updated in accordance with established procedures</w:t>
            </w:r>
          </w:p>
        </w:tc>
      </w:tr>
    </w:tbl>
    <w:p w:rsidR="00000000" w:rsidRPr="00922D81" w:rsidP="00922D81">
      <w:pPr>
        <w:pStyle w:val="NoPaddingFontSize1"/>
      </w:pPr>
    </w:p>
    <w:p w:rsidR="00000000" w:rsidRPr="00922D81" w:rsidP="00922D81">
      <w:pPr>
        <w:pStyle w:val="AllowPageBreak"/>
      </w:pPr>
    </w:p>
    <w:p w:rsidR="00000000" w:rsidRPr="00922D81" w:rsidP="00922D81">
      <w:pPr>
        <w:pStyle w:val="Heading1"/>
      </w:pPr>
      <w:bookmarkStart w:id="7" w:name="O_1005600"/>
      <w:bookmarkEnd w:id="7"/>
      <w:r w:rsidRPr="00922D8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D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 w:rsidP="00922D81">
            <w:pPr>
              <w:pStyle w:val="BodyText"/>
            </w:pPr>
            <w:r w:rsidRPr="00922D81">
              <w:t>Foundation skills essential t</w:t>
            </w:r>
            <w:r w:rsidRPr="00922D81">
              <w:t>o performance are explicit in the performance criteria of this unit of competency.</w:t>
            </w:r>
          </w:p>
        </w:tc>
      </w:tr>
    </w:tbl>
    <w:p w:rsidR="00000000" w:rsidRPr="00922D81" w:rsidP="00922D81">
      <w:pPr>
        <w:pStyle w:val="NoPaddingFontSize1"/>
      </w:pPr>
    </w:p>
    <w:p w:rsidR="00000000" w:rsidRPr="00922D81" w:rsidP="00922D81">
      <w:pPr>
        <w:pStyle w:val="AllowPageBreak"/>
      </w:pPr>
    </w:p>
    <w:p w:rsidR="00000000" w:rsidRPr="00922D81" w:rsidP="00922D81">
      <w:pPr>
        <w:pStyle w:val="Heading1"/>
      </w:pPr>
      <w:bookmarkStart w:id="8" w:name="O_1005601"/>
      <w:bookmarkEnd w:id="8"/>
      <w:r w:rsidRPr="00922D8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D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 w:rsidP="00922D81">
            <w:pPr>
              <w:pStyle w:val="BodyText"/>
            </w:pPr>
            <w:r w:rsidRPr="00922D81">
              <w:t>Range is restricted to essential operating conditions and any other variables essential to the work environment.</w:t>
            </w:r>
          </w:p>
          <w:p w:rsidR="00000000" w:rsidRPr="00922D81" w:rsidP="00922D81">
            <w:pPr>
              <w:pStyle w:val="BodyText"/>
            </w:pPr>
            <w:r w:rsidRPr="00922D81">
              <w:t>Non-essential conditions may be found in the Companion Volume Implementation Guide.</w:t>
            </w:r>
          </w:p>
        </w:tc>
      </w:tr>
    </w:tbl>
    <w:p w:rsidR="00000000" w:rsidRPr="00922D81" w:rsidP="00922D81">
      <w:pPr>
        <w:pStyle w:val="NoPaddingFontSize1"/>
      </w:pPr>
    </w:p>
    <w:p w:rsidR="00000000" w:rsidRPr="00922D81" w:rsidP="00922D81">
      <w:pPr>
        <w:pStyle w:val="AllowPageBreak"/>
      </w:pPr>
    </w:p>
    <w:p w:rsidR="00000000" w:rsidRPr="00922D81" w:rsidP="00922D81">
      <w:pPr>
        <w:pStyle w:val="Heading1"/>
      </w:pPr>
      <w:bookmarkStart w:id="9" w:name="O_1005602"/>
      <w:bookmarkEnd w:id="9"/>
      <w:r w:rsidRPr="00922D8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D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81" w:rsidP="00922D81">
            <w:pPr>
              <w:pStyle w:val="BodyText"/>
            </w:pPr>
            <w:r w:rsidRPr="00922D81">
              <w:t>This unit replaces and is equivalent to UETTDRTS29A Develop power systems secondary isolation instructional documents.</w:t>
            </w:r>
          </w:p>
        </w:tc>
      </w:tr>
    </w:tbl>
    <w:p w:rsidR="00000000" w:rsidRPr="00922D81" w:rsidP="00922D81">
      <w:pPr>
        <w:pStyle w:val="NoPaddingFontSize1"/>
      </w:pPr>
    </w:p>
    <w:p w:rsidR="00000000" w:rsidRPr="00922D81" w:rsidP="00922D81">
      <w:pPr>
        <w:pStyle w:val="AllowPageBreak"/>
      </w:pPr>
    </w:p>
    <w:p w:rsidR="00000000" w:rsidRPr="00922D81" w:rsidP="00922D81">
      <w:pPr>
        <w:pStyle w:val="Heading1"/>
      </w:pPr>
      <w:bookmarkStart w:id="10" w:name="O_1005609"/>
      <w:bookmarkEnd w:id="10"/>
      <w:r w:rsidRPr="00922D81">
        <w:t>Links</w:t>
      </w:r>
    </w:p>
    <w:p w:rsidR="00000000" w:rsidRPr="00922D81" w:rsidP="00A6405E">
      <w:pPr>
        <w:pStyle w:val="BodyText"/>
      </w:pPr>
      <w:r w:rsidRPr="00922D81">
        <w:t xml:space="preserve">UET Training Package Companion Volume Implementation Guide is found in VETNe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4486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22D81" w:rsidP="00922D81"/>
    <w:sectPr w:rsidSect="00922D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81" w:rsidRPr="00A6405E" w:rsidP="00A640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05E" w:rsidP="00922D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405E" w:rsidP="00922D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6405E" w:rsidP="00922D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0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2D81" w:rsidRPr="00A6405E" w:rsidP="00A640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05E" w:rsidRPr="002D2AF8" w:rsidP="00922D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UETTDRTS29 Develop power systems secondary isolation instructional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A6405E" w:rsidP="00922D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D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2D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2D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2D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2D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2D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2D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2D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2D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2D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2D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2D81"/>
  </w:style>
  <w:style w:type="character" w:customStyle="1" w:styleId="Heading1Char">
    <w:name w:val="Heading 1 Char"/>
    <w:basedOn w:val="DefaultParagraphFont"/>
    <w:link w:val="Heading1"/>
    <w:rsid w:val="00922D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2D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2D8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22D81"/>
    <w:rPr>
      <w:b/>
      <w:spacing w:val="0"/>
    </w:rPr>
  </w:style>
  <w:style w:type="paragraph" w:customStyle="1" w:styleId="SuperHeading">
    <w:name w:val="SuperHeading"/>
    <w:basedOn w:val="Normal"/>
    <w:rsid w:val="00922D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2D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22D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2D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2D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2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2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2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2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2D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2D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2D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2D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2D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2D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2D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2D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2D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2D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2D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2D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2D8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2D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2D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2D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2D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2D8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2D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2D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2D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2D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2D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2D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2D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2D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2D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2D81"/>
    <w:rPr>
      <w:i/>
    </w:rPr>
  </w:style>
  <w:style w:type="paragraph" w:styleId="Caption">
    <w:name w:val="caption"/>
    <w:basedOn w:val="BodyText"/>
    <w:next w:val="Normal"/>
    <w:qFormat/>
    <w:rsid w:val="00922D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2D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2D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2D81"/>
  </w:style>
  <w:style w:type="paragraph" w:styleId="TableofFigures">
    <w:name w:val="table of figures"/>
    <w:basedOn w:val="Normal"/>
    <w:next w:val="Normal"/>
    <w:semiHidden/>
    <w:rsid w:val="00922D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2D8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22D81"/>
    <w:rPr>
      <w:rFonts w:ascii="Wingdings" w:hAnsi="Wingdings"/>
    </w:rPr>
  </w:style>
  <w:style w:type="paragraph" w:customStyle="1" w:styleId="TableHeading">
    <w:name w:val="Table Heading"/>
    <w:basedOn w:val="HeadingBase"/>
    <w:rsid w:val="00922D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2D81"/>
    <w:rPr>
      <w:color w:val="0033CC"/>
      <w:u w:val="none"/>
    </w:rPr>
  </w:style>
  <w:style w:type="paragraph" w:customStyle="1" w:styleId="BodyTextRight">
    <w:name w:val="Body Text Right"/>
    <w:basedOn w:val="BodyText"/>
    <w:rsid w:val="00922D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2D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2D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2D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2D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2D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2D81"/>
    <w:rPr>
      <w:sz w:val="32"/>
    </w:rPr>
  </w:style>
  <w:style w:type="paragraph" w:customStyle="1" w:styleId="HeadingProcedure">
    <w:name w:val="Heading Procedure"/>
    <w:basedOn w:val="HeadingBase"/>
    <w:next w:val="Normal"/>
    <w:rsid w:val="00922D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2D81"/>
    <w:pPr>
      <w:spacing w:before="60" w:after="60"/>
    </w:pPr>
  </w:style>
  <w:style w:type="paragraph" w:styleId="ListContinue">
    <w:name w:val="List Continue"/>
    <w:basedOn w:val="List"/>
    <w:rsid w:val="00922D81"/>
    <w:pPr>
      <w:ind w:firstLine="0"/>
    </w:pPr>
  </w:style>
  <w:style w:type="paragraph" w:customStyle="1" w:styleId="ListNote">
    <w:name w:val="List Note"/>
    <w:basedOn w:val="List"/>
    <w:rsid w:val="00922D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2D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2D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2D81"/>
    <w:rPr>
      <w:rFonts w:ascii="Courier New" w:hAnsi="Courier New"/>
    </w:rPr>
  </w:style>
  <w:style w:type="paragraph" w:customStyle="1" w:styleId="NoteBullet">
    <w:name w:val="Note Bullet"/>
    <w:basedOn w:val="Note"/>
    <w:rsid w:val="00922D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2D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2D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2D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2D8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22D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2D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2D81"/>
    <w:rPr>
      <w:b/>
      <w:smallCaps/>
    </w:rPr>
  </w:style>
  <w:style w:type="paragraph" w:customStyle="1" w:styleId="TableListNumber">
    <w:name w:val="Table List Number"/>
    <w:basedOn w:val="ListNumber"/>
    <w:rsid w:val="00922D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2D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2D81"/>
    <w:pPr>
      <w:numPr>
        <w:numId w:val="7"/>
      </w:numPr>
    </w:pPr>
  </w:style>
  <w:style w:type="paragraph" w:customStyle="1" w:styleId="ListAlpha2">
    <w:name w:val="List Alpha 2"/>
    <w:basedOn w:val="List2"/>
    <w:rsid w:val="00922D81"/>
    <w:pPr>
      <w:numPr>
        <w:numId w:val="6"/>
      </w:numPr>
    </w:pPr>
  </w:style>
  <w:style w:type="paragraph" w:styleId="List2">
    <w:name w:val="List 2"/>
    <w:basedOn w:val="BodyText"/>
    <w:rsid w:val="00922D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2D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2D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2D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2D8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2D8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22D81"/>
    <w:pPr>
      <w:numPr>
        <w:numId w:val="2"/>
      </w:numPr>
    </w:pPr>
  </w:style>
  <w:style w:type="paragraph" w:styleId="ListContinue2">
    <w:name w:val="List Continue 2"/>
    <w:basedOn w:val="List2"/>
    <w:rsid w:val="00922D81"/>
    <w:pPr>
      <w:ind w:firstLine="0"/>
    </w:pPr>
  </w:style>
  <w:style w:type="paragraph" w:styleId="ListContinue3">
    <w:name w:val="List Continue 3"/>
    <w:basedOn w:val="List3"/>
    <w:rsid w:val="00922D81"/>
    <w:pPr>
      <w:ind w:left="1021" w:firstLine="0"/>
    </w:pPr>
  </w:style>
  <w:style w:type="paragraph" w:styleId="ListContinue4">
    <w:name w:val="List Continue 4"/>
    <w:basedOn w:val="List4"/>
    <w:rsid w:val="00922D81"/>
    <w:pPr>
      <w:ind w:firstLine="0"/>
    </w:pPr>
  </w:style>
  <w:style w:type="paragraph" w:styleId="ListContinue5">
    <w:name w:val="List Continue 5"/>
    <w:basedOn w:val="List5"/>
    <w:rsid w:val="00922D81"/>
    <w:pPr>
      <w:ind w:firstLine="0"/>
    </w:pPr>
  </w:style>
  <w:style w:type="paragraph" w:styleId="ListNumber3">
    <w:name w:val="List Number 3"/>
    <w:basedOn w:val="List3"/>
    <w:rsid w:val="00922D81"/>
    <w:pPr>
      <w:numPr>
        <w:numId w:val="3"/>
      </w:numPr>
    </w:pPr>
  </w:style>
  <w:style w:type="paragraph" w:styleId="ListNumber4">
    <w:name w:val="List Number 4"/>
    <w:basedOn w:val="List4"/>
    <w:rsid w:val="00922D81"/>
    <w:pPr>
      <w:numPr>
        <w:numId w:val="4"/>
      </w:numPr>
    </w:pPr>
  </w:style>
  <w:style w:type="paragraph" w:styleId="ListNumber5">
    <w:name w:val="List Number 5"/>
    <w:basedOn w:val="List5"/>
    <w:rsid w:val="00922D81"/>
    <w:pPr>
      <w:numPr>
        <w:numId w:val="5"/>
      </w:numPr>
    </w:pPr>
  </w:style>
  <w:style w:type="paragraph" w:styleId="BlockText">
    <w:name w:val="Block Text"/>
    <w:basedOn w:val="Normal"/>
    <w:rsid w:val="00922D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2D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2D81"/>
    <w:rPr>
      <w:sz w:val="16"/>
      <w:vertAlign w:val="superscript"/>
    </w:rPr>
  </w:style>
  <w:style w:type="character" w:customStyle="1" w:styleId="Symbols">
    <w:name w:val="Symbols"/>
    <w:basedOn w:val="DefaultParagraphFont"/>
    <w:rsid w:val="00922D81"/>
    <w:rPr>
      <w:rFonts w:ascii="Symbol" w:hAnsi="Symbol"/>
    </w:rPr>
  </w:style>
  <w:style w:type="character" w:customStyle="1" w:styleId="MenuOptions">
    <w:name w:val="Menu Options"/>
    <w:basedOn w:val="DefaultParagraphFont"/>
    <w:rsid w:val="00922D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2D81"/>
    <w:rPr>
      <w:b/>
    </w:rPr>
  </w:style>
  <w:style w:type="character" w:customStyle="1" w:styleId="Underlined">
    <w:name w:val="Underlined"/>
    <w:basedOn w:val="DefaultParagraphFont"/>
    <w:rsid w:val="00922D81"/>
    <w:rPr>
      <w:u w:val="single"/>
    </w:rPr>
  </w:style>
  <w:style w:type="paragraph" w:customStyle="1" w:styleId="TableBodyTextRight">
    <w:name w:val="Table Body Text Right"/>
    <w:basedOn w:val="TableBodyText"/>
    <w:rsid w:val="00922D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2D81"/>
    <w:rPr>
      <w:sz w:val="18"/>
    </w:rPr>
  </w:style>
  <w:style w:type="paragraph" w:customStyle="1" w:styleId="BodySmallRight">
    <w:name w:val="Body Small Right"/>
    <w:basedOn w:val="BodyTextRight"/>
    <w:rsid w:val="00922D81"/>
    <w:rPr>
      <w:sz w:val="18"/>
      <w:szCs w:val="18"/>
    </w:rPr>
  </w:style>
  <w:style w:type="paragraph" w:customStyle="1" w:styleId="MarginEdition">
    <w:name w:val="Margin Edition"/>
    <w:basedOn w:val="MarginNote"/>
    <w:rsid w:val="00922D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2D81"/>
    <w:rPr>
      <w:sz w:val="2"/>
      <w:szCs w:val="2"/>
    </w:rPr>
  </w:style>
  <w:style w:type="character" w:customStyle="1" w:styleId="Small">
    <w:name w:val="Small"/>
    <w:basedOn w:val="DefaultParagraphFont"/>
    <w:rsid w:val="00922D81"/>
    <w:rPr>
      <w:sz w:val="16"/>
    </w:rPr>
  </w:style>
  <w:style w:type="paragraph" w:customStyle="1" w:styleId="WideTable">
    <w:name w:val="Wide Table"/>
    <w:basedOn w:val="Normal"/>
    <w:rsid w:val="00922D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2D81"/>
  </w:style>
  <w:style w:type="paragraph" w:styleId="Quote">
    <w:name w:val="Quote"/>
    <w:basedOn w:val="Heading1"/>
    <w:link w:val="QuoteChar"/>
    <w:qFormat/>
    <w:rsid w:val="00922D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2D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2D81"/>
    <w:pPr>
      <w:pageBreakBefore/>
    </w:pPr>
  </w:style>
  <w:style w:type="paragraph" w:customStyle="1" w:styleId="Border">
    <w:name w:val="Border"/>
    <w:basedOn w:val="Normal"/>
    <w:qFormat/>
    <w:rsid w:val="00922D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2D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D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D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2D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2D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2D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2D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2D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2D81"/>
    <w:rPr>
      <w:u w:val="single"/>
    </w:rPr>
  </w:style>
  <w:style w:type="character" w:customStyle="1" w:styleId="BoldandItalics">
    <w:name w:val="Bold and Italics"/>
    <w:qFormat/>
    <w:rsid w:val="00922D81"/>
    <w:rPr>
      <w:b/>
      <w:i/>
      <w:u w:val="none"/>
    </w:rPr>
  </w:style>
  <w:style w:type="paragraph" w:styleId="BalloonText">
    <w:name w:val="Balloon Text"/>
    <w:basedOn w:val="Normal"/>
    <w:link w:val="BalloonTextChar"/>
    <w:rsid w:val="00922D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2D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2D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2D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2D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2D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2D81"/>
    <w:pPr>
      <w:spacing w:before="0" w:after="0"/>
    </w:pPr>
  </w:style>
  <w:style w:type="paragraph" w:customStyle="1" w:styleId="BodyTextBold">
    <w:name w:val="Body Text Bold"/>
    <w:basedOn w:val="BodyText"/>
    <w:qFormat/>
    <w:rsid w:val="00922D81"/>
    <w:rPr>
      <w:b/>
    </w:rPr>
  </w:style>
  <w:style w:type="character" w:styleId="Hyperlink">
    <w:name w:val="Hyperlink"/>
    <w:basedOn w:val="DefaultParagraphFont"/>
    <w:uiPriority w:val="99"/>
    <w:unhideWhenUsed/>
    <w:rsid w:val="00A640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1015</Words>
  <Characters>6914</Characters>
  <Application>Microsoft Office Word</Application>
  <DocSecurity>0</DocSecurity>
  <Lines>265</Lines>
  <Paragraphs>120</Paragraphs>
  <ScaleCrop>false</ScaleCrop>
  <Company>Author-it Software Corporation Ltd.</Company>
  <LinksUpToDate>false</LinksUpToDate>
  <CharactersWithSpaces>7809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UETTDRTS29 Develop power systems secondary isolation instructional documents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2021-04-20T06:30:00Z</dcterms:created>
  <dcterms:modified xsi:type="dcterms:W3CDTF">2021-04-20T06:30:00Z</dcterms:modified>
</cp:coreProperties>
</file>