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16C" w:rsidP="00814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UETTDRTS24 Design testing and commissioning procedures for field devices and substations</w:t>
      </w:r>
      <w:r>
        <w:fldChar w:fldCharType="end"/>
      </w:r>
    </w:p>
    <w:p w:rsidR="0081416C" w:rsidP="0081416C">
      <w:pPr>
        <w:pStyle w:val="Version"/>
        <w:sectPr w:rsidSect="00B90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466" w:rsidP="00B90466">
      <w:pPr>
        <w:pStyle w:val="SuperHeading"/>
      </w:pPr>
      <w:r w:rsidRPr="00B90466">
        <w:t>Assessment Requirements for UETTDRTS24 Design testing and commissioning procedures for field devices and substations</w:t>
      </w:r>
    </w:p>
    <w:p w:rsidR="00000000" w:rsidRPr="00B90466" w:rsidP="00B90466">
      <w:pPr>
        <w:pStyle w:val="Heading1"/>
      </w:pPr>
      <w:bookmarkStart w:id="1" w:name="O_1005509"/>
      <w:bookmarkEnd w:id="1"/>
      <w:r w:rsidRPr="00B904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66" w:rsidP="00B90466">
            <w:pPr>
              <w:pStyle w:val="BodyText"/>
            </w:pPr>
            <w:r w:rsidRPr="00B9046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90466" w:rsidP="00B90466">
      <w:pPr>
        <w:pStyle w:val="NoPaddingFontSize1"/>
      </w:pPr>
    </w:p>
    <w:p w:rsidR="00000000" w:rsidRPr="00B90466" w:rsidP="00B90466">
      <w:pPr>
        <w:pStyle w:val="AllowPageBreak"/>
      </w:pPr>
    </w:p>
    <w:p w:rsidR="00000000" w:rsidRPr="00B90466" w:rsidP="00B90466">
      <w:pPr>
        <w:pStyle w:val="Heading1"/>
      </w:pPr>
      <w:bookmarkStart w:id="2" w:name="O_1005510"/>
      <w:bookmarkEnd w:id="2"/>
      <w:r w:rsidRPr="00B904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66">
            <w:pPr>
              <w:pStyle w:val="BodyText"/>
              <w:rPr>
                <w:lang w:val="en-NZ"/>
              </w:rPr>
            </w:pPr>
            <w:r w:rsidRPr="00B90466">
              <w:t>Evidence required to demonstrate competence in this unit must be relevant to a</w:t>
            </w:r>
            <w:r w:rsidRPr="00B90466">
              <w:t xml:space="preserve">nd satisfy all of the requirements of the elements and performance criteria on at least two separate occasions and include:  </w:t>
            </w:r>
          </w:p>
        </w:tc>
      </w:tr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66" w:rsidP="00B90466">
            <w:pPr>
              <w:pStyle w:val="ListBullet"/>
            </w:pPr>
            <w:r w:rsidRPr="00B90466">
              <w:t>applying relevant work health and safety (WHS)/occupational health and safety (OHS) requirements, including the use of risk cont</w:t>
            </w:r>
            <w:r w:rsidRPr="00B90466">
              <w:t>rol measures</w:t>
            </w:r>
          </w:p>
          <w:p w:rsidR="00000000" w:rsidRPr="00B90466" w:rsidP="00B90466">
            <w:pPr>
              <w:pStyle w:val="ListBullet"/>
            </w:pPr>
            <w:r w:rsidRPr="00B90466">
              <w:t>applying sustainable energy principles and practices</w:t>
            </w:r>
          </w:p>
          <w:p w:rsidR="00000000" w:rsidRPr="00B90466" w:rsidP="00B90466">
            <w:pPr>
              <w:pStyle w:val="ListBullet"/>
            </w:pPr>
            <w:r w:rsidRPr="00B90466">
              <w:t>developing testing and commission procedures for at least three (3) of the following substation equipment:</w:t>
            </w:r>
          </w:p>
          <w:p w:rsidR="00000000" w:rsidRPr="00B90466" w:rsidP="00B90466">
            <w:pPr>
              <w:pStyle w:val="ListBullet2"/>
            </w:pPr>
            <w:r w:rsidRPr="00B90466">
              <w:t>bus protection</w:t>
            </w:r>
          </w:p>
          <w:p w:rsidR="00000000" w:rsidRPr="00B90466" w:rsidP="00B90466">
            <w:pPr>
              <w:pStyle w:val="ListBullet2"/>
            </w:pPr>
            <w:r w:rsidRPr="00B90466">
              <w:t>feeder/line protection</w:t>
            </w:r>
          </w:p>
          <w:p w:rsidR="00000000" w:rsidRPr="00B90466" w:rsidP="00B90466">
            <w:pPr>
              <w:pStyle w:val="ListBullet2"/>
            </w:pPr>
            <w:r w:rsidRPr="00B90466">
              <w:t>transformer protection</w:t>
            </w:r>
          </w:p>
          <w:p w:rsidR="00000000" w:rsidRPr="00B90466" w:rsidP="00B90466">
            <w:pPr>
              <w:pStyle w:val="ListBullet2"/>
            </w:pPr>
            <w:r w:rsidRPr="00B90466">
              <w:t>earth fault protection</w:t>
            </w:r>
          </w:p>
          <w:p w:rsidR="00000000" w:rsidRPr="00B90466" w:rsidP="00B90466">
            <w:pPr>
              <w:pStyle w:val="ListBullet2"/>
            </w:pPr>
            <w:r w:rsidRPr="00B90466">
              <w:t>backup protection</w:t>
            </w:r>
          </w:p>
          <w:p w:rsidR="00000000" w:rsidRPr="00B90466" w:rsidP="00B90466">
            <w:pPr>
              <w:pStyle w:val="ListBullet2"/>
            </w:pPr>
            <w:r w:rsidRPr="00B90466">
              <w:t>metering schemes</w:t>
            </w:r>
          </w:p>
          <w:p w:rsidR="00000000" w:rsidRPr="00B90466" w:rsidP="00B90466">
            <w:pPr>
              <w:pStyle w:val="ListBullet2"/>
            </w:pPr>
            <w:r w:rsidRPr="00B90466">
              <w:t>communication and supervisory control and data acquisition (SCADA) schemes</w:t>
            </w:r>
          </w:p>
          <w:p w:rsidR="00000000" w:rsidRPr="00B90466" w:rsidP="00B90466">
            <w:pPr>
              <w:pStyle w:val="ListBullet"/>
            </w:pPr>
            <w:r w:rsidRPr="00B90466">
              <w:t>developing testing and commissioning procedures for at least two (2) of the following field devices:</w:t>
            </w:r>
          </w:p>
          <w:p w:rsidR="00000000" w:rsidRPr="00B90466" w:rsidP="00B90466">
            <w:pPr>
              <w:pStyle w:val="ListBullet2"/>
            </w:pPr>
            <w:r w:rsidRPr="00B90466">
              <w:t>regulators</w:t>
            </w:r>
          </w:p>
          <w:p w:rsidR="00000000" w:rsidRPr="00B90466" w:rsidP="00B90466">
            <w:pPr>
              <w:pStyle w:val="ListBullet2"/>
            </w:pPr>
            <w:r w:rsidRPr="00B90466">
              <w:t>automatic</w:t>
            </w:r>
            <w:r w:rsidRPr="00B90466">
              <w:t xml:space="preserve"> circuit reclosers (ACR)/gas switch</w:t>
            </w:r>
          </w:p>
          <w:p w:rsidR="00000000" w:rsidRPr="00B90466" w:rsidP="00B90466">
            <w:pPr>
              <w:pStyle w:val="ListBullet2"/>
            </w:pPr>
            <w:r w:rsidRPr="00B90466">
              <w:t>line capacitors</w:t>
            </w:r>
          </w:p>
          <w:p w:rsidR="00000000" w:rsidRPr="00B90466" w:rsidP="00B90466">
            <w:pPr>
              <w:pStyle w:val="ListBullet"/>
            </w:pPr>
            <w:r w:rsidRPr="00B90466">
              <w:t>dealing with unplanned events on at least one (1) occasion.</w:t>
            </w:r>
          </w:p>
        </w:tc>
      </w:tr>
    </w:tbl>
    <w:p w:rsidR="00000000" w:rsidRPr="00B90466" w:rsidP="00B90466">
      <w:pPr>
        <w:pStyle w:val="NoPaddingFontSize1"/>
      </w:pPr>
    </w:p>
    <w:p w:rsidR="00000000" w:rsidRPr="00B90466" w:rsidP="00B90466">
      <w:pPr>
        <w:pStyle w:val="AllowPageBreak"/>
      </w:pPr>
    </w:p>
    <w:p w:rsidR="00000000" w:rsidRPr="00B90466" w:rsidP="00B90466">
      <w:pPr>
        <w:pStyle w:val="Heading1"/>
      </w:pPr>
      <w:bookmarkStart w:id="3" w:name="O_1005511"/>
      <w:bookmarkEnd w:id="3"/>
      <w:r w:rsidRPr="00B904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466">
            <w:pPr>
              <w:pStyle w:val="BodyText"/>
              <w:rPr>
                <w:lang w:val="en-NZ"/>
              </w:rPr>
            </w:pPr>
            <w:r w:rsidRPr="00B90466">
              <w:t>Evidence required to demonstrate competence in this unit must be relevant to a</w:t>
            </w:r>
            <w:r w:rsidRPr="00B90466">
              <w:t>nd satisfy all of the requirements of the elements and performance criteria and include knowledge of:</w:t>
            </w:r>
          </w:p>
        </w:tc>
      </w:tr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66" w:rsidP="00B90466">
            <w:pPr>
              <w:pStyle w:val="ListBullet"/>
            </w:pPr>
            <w:r w:rsidRPr="00B90466">
              <w:t>powerline safety practices encompassing:</w:t>
            </w:r>
          </w:p>
          <w:p w:rsidR="00000000" w:rsidRPr="00B90466" w:rsidP="00B90466">
            <w:pPr>
              <w:pStyle w:val="ListBullet2"/>
            </w:pPr>
            <w:r w:rsidRPr="00B90466">
              <w:t>protective apparatus and apparel for linework - responsibilities for the selection, use, maintenance and stora</w:t>
            </w:r>
            <w:r w:rsidRPr="00B90466">
              <w:t>ge of protective apparatus and apparel and the types of protective apparatus and apparel used for the line worker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ladders - carrying, erecting, collapsing and lowering different typ</w:t>
            </w:r>
            <w:r w:rsidRPr="00B90466">
              <w:t>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climbing and working aloft - methods used to</w:t>
            </w:r>
            <w:r w:rsidRPr="00B90466">
              <w:t xml:space="preserve"> identify a pole is safe to climb; methods used to inspect a line worker’s body belt; application of knots and hitches appropriate to the requirements of a line worker; height safety principles, including personal fall protection, prevention and related re</w:t>
            </w:r>
            <w:r w:rsidRPr="00B90466">
              <w:t>quirements; and the practical procedures of climbing an overhead structure and fitting a pole chair</w:t>
            </w:r>
          </w:p>
          <w:p w:rsidR="00000000" w:rsidRPr="00B90466" w:rsidP="00B90466">
            <w:pPr>
              <w:pStyle w:val="ListBullet2"/>
            </w:pPr>
            <w:r w:rsidRPr="00B90466">
              <w:t>traffic management - purpose of traffic management and a line worker’s responsibilities in accordance with relevant statutory requirements and electricity s</w:t>
            </w:r>
            <w:r w:rsidRPr="00B90466">
              <w:t>upply industry (ESI) requirements, procedures used to provide an effective traffic management scheme and the use of a two-way radio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control of small fires - identification, selection and operation of the appropriate extinguishing mediums for various types </w:t>
            </w:r>
            <w:r w:rsidRPr="00B90466">
              <w:t>of fires; general fire prevention methods and the precautions for personal protection when fighting small fires</w:t>
            </w:r>
          </w:p>
          <w:p w:rsidR="00000000" w:rsidRPr="00B90466" w:rsidP="00B90466">
            <w:pPr>
              <w:pStyle w:val="ListBullet2"/>
            </w:pPr>
            <w:r w:rsidRPr="00B90466">
              <w:t>rescue victims from heights and confined spaces - planning and identifying procedures; establishing responses; developing techniques; involvemen</w:t>
            </w:r>
            <w:r w:rsidRPr="00B90466">
              <w:t>t of external emergency services; and practical demonstration/rehearsals of rescuing a person from heights and from confined spaces and emergency procedures for the rescue of an electric shock victim, including cardiopulmonary resuscitation (CPR)</w:t>
            </w:r>
          </w:p>
          <w:p w:rsidR="00000000" w:rsidRPr="00B90466" w:rsidP="00B90466">
            <w:pPr>
              <w:pStyle w:val="ListBullet2"/>
            </w:pPr>
            <w:r w:rsidRPr="00B90466">
              <w:t>requireme</w:t>
            </w:r>
            <w:r w:rsidRPr="00B90466">
              <w:t>nts for aerial linework - planning, establishing and implementing relevant aviation authority clearances, determining system requirements, aircrew familiarisation with network operations and equipment, and requirements for effective communications operatio</w:t>
            </w:r>
            <w:r w:rsidRPr="00B90466">
              <w:t>ns for aerial work</w:t>
            </w:r>
          </w:p>
          <w:p w:rsidR="00000000" w:rsidRPr="00B90466" w:rsidP="00B90466">
            <w:pPr>
              <w:pStyle w:val="ListBullet"/>
            </w:pPr>
            <w:r w:rsidRPr="00B90466">
              <w:t>principles of statutory and safety considerations encompassing:</w:t>
            </w:r>
          </w:p>
          <w:p w:rsidR="00000000" w:rsidRPr="00B90466" w:rsidP="00B90466">
            <w:pPr>
              <w:pStyle w:val="ListBullet2"/>
            </w:pPr>
            <w:r w:rsidRPr="00B90466">
              <w:t>Commonwealth/state/territory legislation, standards, codes, supply authority regulations and/or enterprise requirements associated with working on high voltage (HV)</w:t>
            </w:r>
          </w:p>
          <w:p w:rsidR="00000000" w:rsidRPr="00B90466" w:rsidP="00B90466">
            <w:pPr>
              <w:pStyle w:val="ListBullet2"/>
            </w:pPr>
            <w:r w:rsidRPr="00B90466">
              <w:t>partic</w:t>
            </w:r>
            <w:r w:rsidRPr="00B90466">
              <w:t>ular reference to state and territory regulations - working near energised conductors, electrical access, heights, confined space, testing procedures and licensing rules</w:t>
            </w:r>
          </w:p>
          <w:p w:rsidR="00000000" w:rsidRPr="00B90466" w:rsidP="00B90466">
            <w:pPr>
              <w:pStyle w:val="ListBullet"/>
            </w:pPr>
            <w:r w:rsidRPr="00B90466">
              <w:t>electrical equipment associated with protection and control schemes encompassing:</w:t>
            </w:r>
          </w:p>
          <w:p w:rsidR="00000000" w:rsidRPr="00B90466" w:rsidP="00B90466">
            <w:pPr>
              <w:pStyle w:val="ListBullet2"/>
            </w:pPr>
            <w:r w:rsidRPr="00B90466">
              <w:t>ty</w:t>
            </w:r>
            <w:r w:rsidRPr="00B90466">
              <w:t>pes and applications of electrical equipment – characteristics, capabilities (schemes: overcurrent, frame leakage, cooling, buchholz, direct current (d.c.) supplies, restricted earth, sensitive earth fault, circuit breaker fail, reclose, d.c. frame leakage</w:t>
            </w:r>
            <w:r w:rsidRPr="00B90466">
              <w:t>, CEL fail, under frequency load shed and earth fault)</w:t>
            </w:r>
          </w:p>
          <w:p w:rsidR="00000000" w:rsidRPr="00B90466" w:rsidP="00B90466">
            <w:pPr>
              <w:pStyle w:val="ListBullet"/>
            </w:pPr>
            <w:r w:rsidRPr="00B90466">
              <w:t>principles of isolation and tagging procedures associated with protection testing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legislation, supply authority regulations and/or enterpr</w:t>
            </w:r>
            <w:r w:rsidRPr="00B90466">
              <w:t>ise requirements associated with the installation, maintenance, isolation and tagging procedures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isolation and tagging,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techniques in documenting isolations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techniques in appropriate isolation and tagging procedures in accordance with Commonwealth/state/territory legislation, supply authority regulations and enterprise </w:t>
            </w:r>
            <w:r w:rsidRPr="00B90466">
              <w:t>standards</w:t>
            </w:r>
          </w:p>
          <w:p w:rsidR="00000000" w:rsidRPr="00B90466" w:rsidP="00B90466">
            <w:pPr>
              <w:pStyle w:val="ListBullet2"/>
            </w:pPr>
            <w:r w:rsidRPr="00B90466">
              <w:t>techniques in the installation and maintenance procedures for protection devices i</w:t>
            </w:r>
            <w:r w:rsidRPr="00B90466">
              <w:t>n accordance with Commonwealth/state/territory legislation, supply authority regulations and enterprise standards</w:t>
            </w:r>
          </w:p>
          <w:p w:rsidR="00000000" w:rsidRPr="00B90466" w:rsidP="00B90466">
            <w:pPr>
              <w:pStyle w:val="ListBullet"/>
            </w:pPr>
            <w:r w:rsidRPr="00B90466">
              <w:t>maintenance and commissioning procedures associated with discrete protection schemes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</w:t>
            </w:r>
            <w:r w:rsidRPr="00B90466">
              <w:t>itory legislation, supply authority regulations and/or enterprise requirements associated with maintenance and commissioning procedures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maintenance and commissioning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techniques in main</w:t>
            </w:r>
            <w:r w:rsidRPr="00B90466">
              <w:t>tenance and commissioning procedures – planning, policy and testing techniques</w:t>
            </w:r>
          </w:p>
          <w:p w:rsidR="00000000" w:rsidRPr="00B90466" w:rsidP="00B90466">
            <w:pPr>
              <w:pStyle w:val="ListBullet2"/>
            </w:pPr>
            <w:r w:rsidRPr="00B90466">
              <w:t>close out requirements</w:t>
            </w:r>
          </w:p>
          <w:p w:rsidR="00000000" w:rsidRPr="00B90466" w:rsidP="00B90466">
            <w:pPr>
              <w:pStyle w:val="ListBullet"/>
            </w:pPr>
            <w:r w:rsidRPr="00B90466">
              <w:t>relay manufacturer specifications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and local government legislation, supply authority regula</w:t>
            </w:r>
            <w:r w:rsidRPr="00B90466">
              <w:t>tions and/or enterprise requirements applicable to the use and application of relay manufacturer specifications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relay manufacturer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types, function and characteristics of specific relay</w:t>
            </w:r>
            <w:r w:rsidRPr="00B90466">
              <w:t>s - differences between specific relays used for the same functionality</w:t>
            </w:r>
          </w:p>
          <w:p w:rsidR="00000000" w:rsidRPr="00B90466" w:rsidP="00B90466">
            <w:pPr>
              <w:pStyle w:val="ListBullet"/>
            </w:pPr>
            <w:r w:rsidRPr="00B90466">
              <w:t>procedure to undertake a visual inspection of a scheme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legislation, supply authority regulations and/or enterprise requir</w:t>
            </w:r>
            <w:r w:rsidRPr="00B90466">
              <w:t>ements associated with visual inspection procedures of a scheme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identifying obvious deficiencies in operating to the standard functionality</w:t>
            </w:r>
          </w:p>
          <w:p w:rsidR="00000000" w:rsidRPr="00B90466" w:rsidP="00B90466">
            <w:pPr>
              <w:pStyle w:val="ListBullet2"/>
            </w:pPr>
            <w:r w:rsidRPr="00B90466">
              <w:t>techniques in determining relay malfunction - targeting</w:t>
            </w:r>
          </w:p>
          <w:p w:rsidR="00000000" w:rsidRPr="00B90466" w:rsidP="00B90466">
            <w:pPr>
              <w:pStyle w:val="ListBullet2"/>
            </w:pPr>
            <w:r w:rsidRPr="00B90466">
              <w:t>techniques in determining wiring defects</w:t>
            </w:r>
          </w:p>
          <w:p w:rsidR="00000000" w:rsidRPr="00B90466" w:rsidP="00B90466">
            <w:pPr>
              <w:pStyle w:val="ListBullet"/>
            </w:pPr>
            <w:r w:rsidRPr="00B90466">
              <w:t>operation and maintenance procedures associated with discrete protection and control systems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</w:t>
            </w:r>
            <w:r w:rsidRPr="00B90466">
              <w:t>islation, supply authority regulations and/or enterprise requirements associated with operating procedures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operating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techniques - gas collection and analysis, bleeding and resetting, c</w:t>
            </w:r>
            <w:r w:rsidRPr="00B90466">
              <w:t>alibration, operational and sensitivity checks, and trip and alarm checks</w:t>
            </w:r>
          </w:p>
          <w:p w:rsidR="00000000" w:rsidRPr="00B90466" w:rsidP="00B90466">
            <w:pPr>
              <w:pStyle w:val="ListBullet2"/>
            </w:pPr>
            <w:r w:rsidRPr="00B90466">
              <w:t>surge relay types and uses, including transformer main tanks and diverter switch chambers</w:t>
            </w:r>
          </w:p>
          <w:p w:rsidR="00000000" w:rsidRPr="00B90466" w:rsidP="00B90466">
            <w:pPr>
              <w:pStyle w:val="ListBullet"/>
            </w:pPr>
            <w:r w:rsidRPr="00B90466">
              <w:t>measurements and the interpretation and analysis of those measurements related to the plant</w:t>
            </w:r>
            <w:r w:rsidRPr="00B90466">
              <w:t xml:space="preserve"> and/or equipment type encompassing:</w:t>
            </w:r>
          </w:p>
          <w:p w:rsidR="00000000" w:rsidRPr="00B90466" w:rsidP="00B90466">
            <w:pPr>
              <w:pStyle w:val="ListBullet2"/>
            </w:pPr>
            <w:r w:rsidRPr="00B90466">
              <w:t>type of measurements - timing, current, voltage, capacitance, inductance, impedance, phase angle, phase shift, resistance, dielectric dissipation factor, frequency, polarisation index, ratio, vector group and temperatu</w:t>
            </w:r>
            <w:r w:rsidRPr="00B90466">
              <w:t>re</w:t>
            </w:r>
          </w:p>
          <w:p w:rsidR="00000000" w:rsidRPr="00B90466" w:rsidP="00B90466">
            <w:pPr>
              <w:pStyle w:val="ListBullet2"/>
            </w:pPr>
            <w:r w:rsidRPr="00B90466">
              <w:t>interpretation and analysis the use of techniques - digital comparison of data, extrapolation, use of graphs and charts, statistics and tables, mathematical calculation of expected values and comparison with manufacturer data and measurements</w:t>
            </w:r>
          </w:p>
          <w:p w:rsidR="00000000" w:rsidRPr="00B90466" w:rsidP="00B90466">
            <w:pPr>
              <w:pStyle w:val="ListBullet2"/>
            </w:pPr>
            <w:r w:rsidRPr="00B90466">
              <w:t>techniques</w:t>
            </w:r>
            <w:r w:rsidRPr="00B90466">
              <w:t xml:space="preserve"> in the processes involved in follow-up actions and recommendations resulting from analysis and interpretation of results and measurements</w:t>
            </w:r>
          </w:p>
          <w:p w:rsidR="00000000" w:rsidRPr="00B90466" w:rsidP="00B90466">
            <w:pPr>
              <w:pStyle w:val="ListBullet"/>
            </w:pPr>
            <w:r w:rsidRPr="00B90466">
              <w:t>substation safety practices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Commonwealth/state/territory/local government legislation, supply authority regulations and/or enterprise requirements pertaining to substation safety practices</w:t>
            </w:r>
          </w:p>
          <w:p w:rsidR="00000000" w:rsidRPr="00B90466" w:rsidP="00B90466">
            <w:pPr>
              <w:pStyle w:val="ListBullet2"/>
            </w:pPr>
            <w:r w:rsidRPr="00B90466">
              <w:t>techniques in the use of protective apparatus and apparel for substations wor</w:t>
            </w:r>
            <w:r w:rsidRPr="00B90466">
              <w:t>k, including responsibilities with regard to the use and maintenance of protective apparatus and apparel and the types of protective apparatus and apparel used for work in substations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ladders and appropriate ladder types for wor</w:t>
            </w:r>
            <w:r w:rsidRPr="00B90466">
              <w:t>k in substations - safe work methods when carrying, erecting, collapsing and lowering different types of extension ladder against substation structures; plant and equipment; maintenance checks on different types of ladders; renewal of extension ropes and t</w:t>
            </w:r>
            <w:r w:rsidRPr="00B90466">
              <w:t>he safety issues relating to clearances from energised conductors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climbing and working at heights in substations - attached climbing principles; selection, use and operation of elevated work platforms (EWP) and any WHS/OHS requirements ass</w:t>
            </w:r>
            <w:r w:rsidRPr="00B90466">
              <w:t>ociated with the use of EWP</w:t>
            </w:r>
          </w:p>
          <w:p w:rsidR="00000000" w:rsidRPr="00B90466" w:rsidP="00B90466">
            <w:pPr>
              <w:pStyle w:val="ListBullet2"/>
            </w:pPr>
            <w:r w:rsidRPr="00B90466">
              <w:t>control of small fires - identification, selection and operation of the appropriate extinguishing mediums for various types of fires and the precautions for personal protection when fighting small fires</w:t>
            </w:r>
          </w:p>
          <w:p w:rsidR="00000000" w:rsidRPr="00B90466" w:rsidP="00B90466">
            <w:pPr>
              <w:pStyle w:val="ListBullet2"/>
            </w:pPr>
            <w:r w:rsidRPr="00B90466">
              <w:t>control of oil spills - i</w:t>
            </w:r>
            <w:r w:rsidRPr="00B90466">
              <w:t>dentification, use and maintenance of spill oil control equipment and materials; and oil containment facilities and systems</w:t>
            </w:r>
          </w:p>
          <w:p w:rsidR="00000000" w:rsidRPr="00B90466" w:rsidP="00B90466">
            <w:pPr>
              <w:pStyle w:val="ListBullet2"/>
            </w:pPr>
            <w:r w:rsidRPr="00B90466">
              <w:t>rescue and release procedures - the rescue personnel from energised conductors, emergency descent from an EWP and/or rescue from con</w:t>
            </w:r>
            <w:r w:rsidRPr="00B90466">
              <w:t>fined spaces</w:t>
            </w:r>
          </w:p>
          <w:p w:rsidR="00000000" w:rsidRPr="00B90466" w:rsidP="00B90466">
            <w:pPr>
              <w:pStyle w:val="ListBullet2"/>
            </w:pPr>
            <w:r w:rsidRPr="00B90466">
              <w:t>enterprise requirements - safe access and authorisation to work procedures, use of mobile extendable equipment on or near energised HV conductors and emergency response procedures</w:t>
            </w:r>
          </w:p>
          <w:p w:rsidR="00000000" w:rsidRPr="00B90466" w:rsidP="00B90466">
            <w:pPr>
              <w:pStyle w:val="ListBullet2"/>
            </w:pPr>
            <w:r w:rsidRPr="00B90466">
              <w:t>hazards associated with work in substations, including earthing</w:t>
            </w:r>
            <w:r w:rsidRPr="00B90466">
              <w:t xml:space="preserve"> systems, transfer potentials, step and touch effects, electrostatic and electromagnetic induction, and dangers of near approach to energised conductors</w:t>
            </w:r>
          </w:p>
          <w:p w:rsidR="00000000" w:rsidRPr="00B90466" w:rsidP="00B90466">
            <w:pPr>
              <w:pStyle w:val="ListBullet"/>
            </w:pPr>
            <w:r w:rsidRPr="00B90466">
              <w:t>design principles of HV insulation systems encompassing:</w:t>
            </w:r>
          </w:p>
          <w:p w:rsidR="00000000" w:rsidRPr="00B90466" w:rsidP="00B90466">
            <w:pPr>
              <w:pStyle w:val="ListBullet2"/>
            </w:pPr>
            <w:r w:rsidRPr="00B90466">
              <w:t>insulation design principles - common materi</w:t>
            </w:r>
            <w:r w:rsidRPr="00B90466">
              <w:t>als used, electrical characteristics, thermal characteristics, uses and applications to substation HV plant and equipment, grading, construction and cooling</w:t>
            </w:r>
          </w:p>
          <w:p w:rsidR="00000000" w:rsidRPr="00B90466" w:rsidP="00B90466">
            <w:pPr>
              <w:pStyle w:val="ListBullet2"/>
            </w:pPr>
            <w:r w:rsidRPr="00B90466">
              <w:t>common contaminants and their effects - internal contaminants and external contaminants</w:t>
            </w:r>
          </w:p>
          <w:p w:rsidR="00000000" w:rsidRPr="00B90466" w:rsidP="00B90466">
            <w:pPr>
              <w:pStyle w:val="ListBullet2"/>
            </w:pPr>
            <w:r w:rsidRPr="00B90466">
              <w:t>testing and</w:t>
            </w:r>
            <w:r w:rsidRPr="00B90466">
              <w:t xml:space="preserve"> measurement of insulation quality - test types and common measuring instruments and techniques, resistance and resistivity, losses, measurement errors, temperature corrections and safe work practices related to testing and measurement</w:t>
            </w:r>
          </w:p>
          <w:p w:rsidR="00000000" w:rsidRPr="00B90466" w:rsidP="00B90466">
            <w:pPr>
              <w:pStyle w:val="ListBullet2"/>
            </w:pPr>
            <w:r w:rsidRPr="00B90466">
              <w:t>safety precautions w</w:t>
            </w:r>
            <w:r w:rsidRPr="00B90466">
              <w:t xml:space="preserve">hen testing and measuring HV insulation systems - safe working practices and procedures; identification of hazards; assessment and control of WHS/OHS risks; types, selection, maintenance and use of personal protective equipment (PPE) </w:t>
            </w:r>
          </w:p>
          <w:p w:rsidR="00000000" w:rsidRPr="00B90466" w:rsidP="00B90466">
            <w:pPr>
              <w:pStyle w:val="ListBullet"/>
            </w:pPr>
            <w:r w:rsidRPr="00B90466">
              <w:t>principles of power transformer construction and operations encompassing:</w:t>
            </w:r>
          </w:p>
          <w:p w:rsidR="00000000" w:rsidRPr="00B90466" w:rsidP="00B90466">
            <w:pPr>
              <w:pStyle w:val="ListBullet2"/>
            </w:pPr>
            <w:r w:rsidRPr="00B90466">
              <w:t>transformer types - shell, core, auto, double wound, three phase, single phase and combinations of these types, step up and step down transformers, transmission and generation types</w:t>
            </w:r>
          </w:p>
          <w:p w:rsidR="00000000" w:rsidRPr="00B90466" w:rsidP="00B90466">
            <w:pPr>
              <w:pStyle w:val="ListBullet2"/>
            </w:pPr>
            <w:r w:rsidRPr="00B90466">
              <w:t>reactor types - shunt and series, applications and design considerations</w:t>
            </w:r>
          </w:p>
          <w:p w:rsidR="00000000" w:rsidRPr="00B90466" w:rsidP="00B90466">
            <w:pPr>
              <w:pStyle w:val="ListBullet2"/>
            </w:pPr>
            <w:r w:rsidRPr="00B90466">
              <w:t>iron circuit characteristics - steel types, losses and techniques used to eliminate excess eddy currents and other circulating currents</w:t>
            </w:r>
          </w:p>
          <w:p w:rsidR="00000000" w:rsidRPr="00B90466" w:rsidP="00B90466">
            <w:pPr>
              <w:pStyle w:val="ListBullet2"/>
            </w:pPr>
            <w:r w:rsidRPr="00B90466">
              <w:t>winding configurations and construction techni</w:t>
            </w:r>
            <w:r w:rsidRPr="00B90466">
              <w:t>ques - helical, spiral, disc and interleaved disc types</w:t>
            </w:r>
          </w:p>
          <w:p w:rsidR="00000000" w:rsidRPr="00B90466" w:rsidP="00B90466">
            <w:pPr>
              <w:pStyle w:val="ListBullet2"/>
            </w:pPr>
            <w:r w:rsidRPr="00B90466">
              <w:t>insulation methods and techniques - fully insulated windings and graded insulation techniques, oil filled and gas filled power transformers</w:t>
            </w:r>
          </w:p>
          <w:p w:rsidR="00000000" w:rsidRPr="00B90466" w:rsidP="00B90466">
            <w:pPr>
              <w:pStyle w:val="ListBullet2"/>
            </w:pPr>
            <w:r w:rsidRPr="00B90466">
              <w:t>transformer and reactor ratings, losses and efficiency - equ</w:t>
            </w:r>
            <w:r w:rsidRPr="00B90466">
              <w:t>ivalent circuits and vector relationships, and impedance percent</w:t>
            </w:r>
          </w:p>
          <w:p w:rsidR="00000000" w:rsidRPr="00B90466" w:rsidP="00B90466">
            <w:pPr>
              <w:pStyle w:val="ListBullet2"/>
            </w:pPr>
            <w:r w:rsidRPr="00B90466">
              <w:t>nameplate details - BIL, tapping winding detail, physical layout, cooling ratings and physical details</w:t>
            </w:r>
          </w:p>
          <w:p w:rsidR="00000000" w:rsidRPr="00B90466" w:rsidP="00B90466">
            <w:pPr>
              <w:pStyle w:val="ListBullet2"/>
            </w:pPr>
            <w:r w:rsidRPr="00B90466">
              <w:t>transformer and reactor cooling types and their effects on design and rating</w:t>
            </w:r>
          </w:p>
          <w:p w:rsidR="00000000" w:rsidRPr="00B90466" w:rsidP="00B90466">
            <w:pPr>
              <w:pStyle w:val="ListBullet2"/>
            </w:pPr>
            <w:r w:rsidRPr="00B90466">
              <w:t>transformer</w:t>
            </w:r>
            <w:r w:rsidRPr="00B90466">
              <w:t xml:space="preserve"> and reactor auxiliaries - temperature indicators, over pressure devices and control systems</w:t>
            </w:r>
          </w:p>
          <w:p w:rsidR="00000000" w:rsidRPr="00B90466" w:rsidP="00B90466">
            <w:pPr>
              <w:pStyle w:val="ListBullet2"/>
            </w:pPr>
            <w:r w:rsidRPr="00B90466">
              <w:t>winding configurations - star-star, star-delta, star-zigzag, nomenclature and common methods of diagrammatic representation of winding configuration</w:t>
            </w:r>
          </w:p>
          <w:p w:rsidR="00000000" w:rsidRPr="00B90466" w:rsidP="00B90466">
            <w:pPr>
              <w:pStyle w:val="ListBullet2"/>
            </w:pPr>
            <w:r w:rsidRPr="00B90466">
              <w:t>operating cons</w:t>
            </w:r>
            <w:r w:rsidRPr="00B90466">
              <w:t>traints as single units and in parallel</w:t>
            </w:r>
          </w:p>
          <w:p w:rsidR="00000000" w:rsidRPr="00B90466" w:rsidP="00B90466">
            <w:pPr>
              <w:pStyle w:val="ListBullet2"/>
            </w:pPr>
            <w:r w:rsidRPr="00B90466">
              <w:t>tapping windings - placement issues, tapping range, on-load tap changer (OLTC) versus off load tap changer techniques, types in use (high speed resistor, reactor and vacuum types, Jansen mechanisms, dead tank and liv</w:t>
            </w:r>
            <w:r w:rsidRPr="00B90466">
              <w:t>e tank types) and control system characteristics</w:t>
            </w:r>
          </w:p>
          <w:p w:rsidR="00000000" w:rsidRPr="00B90466" w:rsidP="00B90466">
            <w:pPr>
              <w:pStyle w:val="ListBullet2"/>
            </w:pPr>
            <w:r w:rsidRPr="00B90466">
              <w:t>HV bushing selection – type, insulation system used, rating, BIL, selection criteria and testing considerations</w:t>
            </w:r>
          </w:p>
          <w:p w:rsidR="00000000" w:rsidRPr="00B90466" w:rsidP="00B90466">
            <w:pPr>
              <w:pStyle w:val="ListBullet"/>
            </w:pPr>
            <w:r w:rsidRPr="00B90466">
              <w:t>principles of power transformer construction and operations encompassing:</w:t>
            </w:r>
          </w:p>
          <w:p w:rsidR="00000000" w:rsidRPr="00B90466" w:rsidP="00B90466">
            <w:pPr>
              <w:pStyle w:val="ListBullet2"/>
            </w:pPr>
            <w:r w:rsidRPr="00B90466">
              <w:t>applications of static reactive plant in HV networks, including voltage control, VAR control and transient response capacity</w:t>
            </w:r>
          </w:p>
          <w:p w:rsidR="00000000" w:rsidRPr="00B90466" w:rsidP="00B90466">
            <w:pPr>
              <w:pStyle w:val="ListBullet2"/>
            </w:pPr>
            <w:r w:rsidRPr="00B90466">
              <w:t>types of static reactive plant, including HV capacitors, HV reactors, static VAR compensators (SVC) and combinations of these</w:t>
            </w:r>
          </w:p>
          <w:p w:rsidR="00000000" w:rsidRPr="00B90466" w:rsidP="00B90466">
            <w:pPr>
              <w:pStyle w:val="ListBullet2"/>
            </w:pPr>
            <w:r w:rsidRPr="00B90466">
              <w:t>opera</w:t>
            </w:r>
            <w:r w:rsidRPr="00B90466">
              <w:t>ting characteristics and operational constraints, including point on wave switching issues</w:t>
            </w:r>
          </w:p>
          <w:p w:rsidR="00000000" w:rsidRPr="00B90466" w:rsidP="00B90466">
            <w:pPr>
              <w:pStyle w:val="ListBullet2"/>
            </w:pPr>
            <w:r w:rsidRPr="00B90466">
              <w:t>ratings, cooling systems and control systems and ancillary equipment used</w:t>
            </w:r>
          </w:p>
          <w:p w:rsidR="00000000" w:rsidRPr="00B90466" w:rsidP="00B90466">
            <w:pPr>
              <w:pStyle w:val="ListBullet2"/>
            </w:pPr>
            <w:r w:rsidRPr="00B90466">
              <w:t>configurations and system layout, including single star, double star and bridge type</w:t>
            </w:r>
          </w:p>
          <w:p w:rsidR="00000000" w:rsidRPr="00B90466" w:rsidP="00B90466">
            <w:pPr>
              <w:pStyle w:val="ListBullet2"/>
            </w:pPr>
            <w:r w:rsidRPr="00B90466">
              <w:t>typica</w:t>
            </w:r>
            <w:r w:rsidRPr="00B90466">
              <w:t>l protection systems used, including neutral unbalance current and neutral unbalance voltage</w:t>
            </w:r>
          </w:p>
          <w:p w:rsidR="00000000" w:rsidRPr="00B90466" w:rsidP="00B90466">
            <w:pPr>
              <w:pStyle w:val="ListBullet2"/>
            </w:pPr>
            <w:r w:rsidRPr="00B90466">
              <w:t>techniques used when balancing elements within static reactive plant</w:t>
            </w:r>
          </w:p>
          <w:p w:rsidR="00000000" w:rsidRPr="00B90466" w:rsidP="00B90466">
            <w:pPr>
              <w:pStyle w:val="ListBullet2"/>
            </w:pPr>
            <w:r w:rsidRPr="00B90466">
              <w:t>safety precautions when testing and maintaining HV static reactive plant - safe working practi</w:t>
            </w:r>
            <w:r w:rsidRPr="00B90466">
              <w:t>ces and procedures; identification of hazards; assessment and control of WHS/OHS risks; types, selection, maintenance and use of PPE</w:t>
            </w:r>
          </w:p>
          <w:p w:rsidR="00000000" w:rsidRPr="00B90466" w:rsidP="00B90466">
            <w:pPr>
              <w:pStyle w:val="ListBullet"/>
            </w:pPr>
            <w:r w:rsidRPr="00B90466">
              <w:t>principles of power transformer high speed OLTC encompassing:</w:t>
            </w:r>
          </w:p>
          <w:p w:rsidR="00000000" w:rsidRPr="00B90466" w:rsidP="00B90466">
            <w:pPr>
              <w:pStyle w:val="ListBullet2"/>
            </w:pPr>
            <w:r w:rsidRPr="00B90466">
              <w:t>selector types and applications for HV power transformers</w:t>
            </w:r>
          </w:p>
          <w:p w:rsidR="00000000" w:rsidRPr="00B90466" w:rsidP="00B90466">
            <w:pPr>
              <w:pStyle w:val="ListBullet2"/>
            </w:pPr>
            <w:r w:rsidRPr="00B90466">
              <w:t>d</w:t>
            </w:r>
            <w:r w:rsidRPr="00B90466">
              <w:t>iverter switch types and applications for HV power transformers, including live tank, dead tank, resistor type, reactor type, vacuum type, pennant flag and pennant cycle</w:t>
            </w:r>
          </w:p>
          <w:p w:rsidR="00000000" w:rsidRPr="00B90466" w:rsidP="00B90466">
            <w:pPr>
              <w:pStyle w:val="ListBullet2"/>
            </w:pPr>
            <w:r w:rsidRPr="00B90466">
              <w:t>ratings and construction principles</w:t>
            </w:r>
          </w:p>
          <w:p w:rsidR="00000000" w:rsidRPr="00B90466" w:rsidP="00B90466">
            <w:pPr>
              <w:pStyle w:val="ListBullet2"/>
            </w:pPr>
            <w:r w:rsidRPr="00B90466">
              <w:t>operating mechanism types, stored energy systems a</w:t>
            </w:r>
            <w:r w:rsidRPr="00B90466">
              <w:t>nd associated control systems</w:t>
            </w:r>
          </w:p>
          <w:p w:rsidR="00000000" w:rsidRPr="00B90466" w:rsidP="00B90466">
            <w:pPr>
              <w:pStyle w:val="ListBullet2"/>
            </w:pPr>
            <w:r w:rsidRPr="00B90466">
              <w:t>operating principles and operating sequences of selectors and diverters</w:t>
            </w:r>
          </w:p>
          <w:p w:rsidR="00000000" w:rsidRPr="00B90466" w:rsidP="00B90466">
            <w:pPr>
              <w:pStyle w:val="ListBullet2"/>
            </w:pPr>
            <w:r w:rsidRPr="00B90466">
              <w:t>measurement requirements, including contacts, differential wear, transition resistors and transient protection devices, rotation lag, out of sequence controls and end-of-life unit and component assessment</w:t>
            </w:r>
          </w:p>
          <w:p w:rsidR="00000000" w:rsidRPr="00B90466" w:rsidP="00B90466">
            <w:pPr>
              <w:pStyle w:val="ListBullet2"/>
            </w:pPr>
            <w:r w:rsidRPr="00B90466">
              <w:t>online diagnostic tools and devices</w:t>
            </w:r>
          </w:p>
          <w:p w:rsidR="00000000" w:rsidRPr="00B90466" w:rsidP="00B90466">
            <w:pPr>
              <w:pStyle w:val="ListBullet2"/>
            </w:pPr>
            <w:r w:rsidRPr="00B90466">
              <w:t>ancillary equip</w:t>
            </w:r>
            <w:r w:rsidRPr="00B90466">
              <w:t>ment, including online filters, over pressure relays and devices</w:t>
            </w:r>
          </w:p>
          <w:p w:rsidR="00000000" w:rsidRPr="00B90466" w:rsidP="00B90466">
            <w:pPr>
              <w:pStyle w:val="ListBullet2"/>
            </w:pPr>
            <w:r w:rsidRPr="00B90466">
              <w:t>testing requirements, including cycle timing, differential delay, energy accumulator mechanical and operational tests and control system functional tests</w:t>
            </w:r>
          </w:p>
          <w:p w:rsidR="00000000" w:rsidRPr="00B90466" w:rsidP="00B90466">
            <w:pPr>
              <w:pStyle w:val="ListBullet2"/>
            </w:pPr>
            <w:r w:rsidRPr="00B90466">
              <w:t>safety precautions when testing and m</w:t>
            </w:r>
            <w:r w:rsidRPr="00B90466">
              <w:t xml:space="preserve">aintaining HV power transformer OLTC - safe working </w:t>
            </w:r>
            <w:r w:rsidRPr="00B90466">
              <w:t>practices and procedures; identification of hazards; assessment and control of WHS/OHS risks; types, selection, maintenance and use of PPE</w:t>
            </w:r>
          </w:p>
          <w:p w:rsidR="00000000" w:rsidRPr="00B90466" w:rsidP="00B90466">
            <w:pPr>
              <w:pStyle w:val="ListBullet"/>
            </w:pPr>
            <w:r w:rsidRPr="00B90466">
              <w:t>operation and maintenance procedures associated with voltage reg</w:t>
            </w:r>
            <w:r w:rsidRPr="00B90466">
              <w:t>ulation schemes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legislation, supply authority regulations and/or enterprise requirements associated with the operating procedures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operating manuals, system diagrams/p</w:t>
            </w:r>
            <w:r w:rsidRPr="00B90466">
              <w:t>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principles of operation and operating sequences - voltage control, VAR control, live bus/dead bus synchronising checks, tap changer principles, requirements for parallel operations, settings and grading</w:t>
            </w:r>
          </w:p>
          <w:p w:rsidR="00000000" w:rsidRPr="00B90466" w:rsidP="00B90466">
            <w:pPr>
              <w:pStyle w:val="ListBullet2"/>
            </w:pPr>
            <w:r w:rsidRPr="00B90466">
              <w:t>techniques associated with - isolat</w:t>
            </w:r>
            <w:r w:rsidRPr="00B90466">
              <w:t>ion requirements, enterprise maintenance requirements, setting checks, low voltage (LV) injections and electrical measurements</w:t>
            </w:r>
          </w:p>
          <w:p w:rsidR="00000000" w:rsidRPr="00B90466" w:rsidP="00B90466">
            <w:pPr>
              <w:pStyle w:val="ListBullet2"/>
            </w:pPr>
            <w:r w:rsidRPr="00B90466">
              <w:t>ancillary equipment, including transducers, buswire schemes, tap position indicators, local/remote control systems and alarm syst</w:t>
            </w:r>
            <w:r w:rsidRPr="00B90466">
              <w:t>ems</w:t>
            </w:r>
          </w:p>
          <w:p w:rsidR="00000000" w:rsidRPr="00B90466" w:rsidP="00B90466">
            <w:pPr>
              <w:pStyle w:val="ListBullet2"/>
            </w:pPr>
            <w:r w:rsidRPr="00B90466">
              <w:t>voltage regulation scheme types, including electromechanical, micro-processor or combinations of both</w:t>
            </w:r>
          </w:p>
          <w:p w:rsidR="00000000" w:rsidRPr="00B90466" w:rsidP="00B90466">
            <w:pPr>
              <w:pStyle w:val="ListBullet"/>
            </w:pPr>
            <w:r w:rsidRPr="00B90466">
              <w:t>types and applications of test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standards, codes, Commonwealth/state/territory and local government legislation, supply </w:t>
            </w:r>
            <w:r w:rsidRPr="00B90466">
              <w:t>authority regulations and/or enterprise requirements applicable to the use and application of electrical and/or electronic test equipment</w:t>
            </w:r>
          </w:p>
          <w:p w:rsidR="00000000" w:rsidRPr="00B90466" w:rsidP="00B90466">
            <w:pPr>
              <w:pStyle w:val="ListBullet2"/>
            </w:pPr>
            <w:r w:rsidRPr="00B90466">
              <w:t>types and applications of test equipment used on discrete protection scheme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techniques in the use of test equipment - </w:t>
            </w:r>
            <w:r w:rsidRPr="00B90466">
              <w:t>electronic test equipment (Doble and Ohmnicrome), gas injection equipment, manufacturer test equipment, multimeters, phase angle meters and meggers</w:t>
            </w:r>
          </w:p>
          <w:p w:rsidR="00000000" w:rsidRPr="00B90466" w:rsidP="00B90466">
            <w:pPr>
              <w:pStyle w:val="ListBullet"/>
            </w:pPr>
            <w:r w:rsidRPr="00B90466">
              <w:t>voltage control techniques encompassing:</w:t>
            </w:r>
          </w:p>
          <w:p w:rsidR="00000000" w:rsidRPr="00B90466" w:rsidP="00B90466">
            <w:pPr>
              <w:pStyle w:val="ListBullet2"/>
            </w:pPr>
            <w:r w:rsidRPr="00B90466">
              <w:t>conditions leading to voltage collapse</w:t>
            </w:r>
          </w:p>
          <w:p w:rsidR="00000000" w:rsidRPr="00B90466" w:rsidP="00B90466">
            <w:pPr>
              <w:pStyle w:val="ListBullet2"/>
            </w:pPr>
            <w:r w:rsidRPr="00B90466">
              <w:t>effects on system of HV an</w:t>
            </w:r>
            <w:r w:rsidRPr="00B90466">
              <w:t>d LV</w:t>
            </w:r>
          </w:p>
          <w:p w:rsidR="00000000" w:rsidRPr="00B90466" w:rsidP="00B90466">
            <w:pPr>
              <w:pStyle w:val="ListBullet2"/>
            </w:pPr>
            <w:r w:rsidRPr="00B90466">
              <w:t>voltage control devices - voltage regulators applied to generators and synchronous phase modifiers, electromagnetic voltage regulators; series and parallel capacitors; OLTC transformers; and SVC, such as saturated reactor compensators, thyristor contr</w:t>
            </w:r>
            <w:r w:rsidRPr="00B90466">
              <w:t>olled reactor compensators and combined systems</w:t>
            </w:r>
          </w:p>
          <w:p w:rsidR="00000000" w:rsidRPr="00B90466" w:rsidP="00B90466">
            <w:pPr>
              <w:pStyle w:val="ListBullet2"/>
            </w:pPr>
            <w:r w:rsidRPr="00B90466">
              <w:t>production of harmonics and methods of harmonic control</w:t>
            </w:r>
          </w:p>
          <w:p w:rsidR="00000000" w:rsidRPr="00B90466" w:rsidP="00B90466">
            <w:pPr>
              <w:pStyle w:val="ListBullet2"/>
            </w:pPr>
            <w:r w:rsidRPr="00B90466">
              <w:t>location of voltage control devices within the system</w:t>
            </w:r>
          </w:p>
          <w:p w:rsidR="00000000" w:rsidRPr="00B90466" w:rsidP="00B90466">
            <w:pPr>
              <w:pStyle w:val="ListBullet"/>
            </w:pPr>
            <w:r w:rsidRPr="00B90466">
              <w:t>transient over voltages encompassing: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causes and effects of transient over voltages - switching </w:t>
            </w:r>
            <w:r w:rsidRPr="00B90466">
              <w:t>transients and lightning transients, and effects on plant items</w:t>
            </w:r>
          </w:p>
          <w:p w:rsidR="00000000" w:rsidRPr="00B90466" w:rsidP="00B90466">
            <w:pPr>
              <w:pStyle w:val="ListBullet2"/>
            </w:pPr>
            <w:r w:rsidRPr="00B90466">
              <w:t>control techniques and systems - surge diverters, shield wires and circuit breaker arc control</w:t>
            </w:r>
          </w:p>
          <w:p w:rsidR="00000000" w:rsidRPr="00B90466" w:rsidP="00B90466">
            <w:pPr>
              <w:pStyle w:val="ListBullet2"/>
            </w:pPr>
            <w:r w:rsidRPr="00B90466">
              <w:t>insulation systems - insulation systems, insulation coordination and insulation grading</w:t>
            </w:r>
          </w:p>
          <w:p w:rsidR="00000000" w:rsidRPr="00B90466" w:rsidP="00B90466">
            <w:pPr>
              <w:pStyle w:val="ListBullet"/>
            </w:pPr>
            <w:r w:rsidRPr="00B90466">
              <w:t>procedur</w:t>
            </w:r>
            <w:r w:rsidRPr="00B90466">
              <w:t>e to undertake a visual inspection of a scheme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identifying obvious deficiencies in operating to the standard functionality</w:t>
            </w:r>
          </w:p>
          <w:p w:rsidR="00000000" w:rsidRPr="00B90466" w:rsidP="00B90466">
            <w:pPr>
              <w:pStyle w:val="ListBullet2"/>
            </w:pPr>
            <w:r w:rsidRPr="00B90466">
              <w:t>techniques in determining device malfunction</w:t>
            </w:r>
          </w:p>
          <w:p w:rsidR="00000000" w:rsidRPr="00B90466" w:rsidP="00B90466">
            <w:pPr>
              <w:pStyle w:val="ListBullet2"/>
            </w:pPr>
            <w:r w:rsidRPr="00B90466">
              <w:t>techniques in determining wiring defects</w:t>
            </w:r>
          </w:p>
          <w:p w:rsidR="00000000" w:rsidRPr="00B90466" w:rsidP="00B90466">
            <w:pPr>
              <w:pStyle w:val="ListBullet"/>
            </w:pPr>
            <w:r w:rsidRPr="00B90466">
              <w:t>commissioning procedu</w:t>
            </w:r>
            <w:r w:rsidRPr="00B90466">
              <w:t>res associated with relevant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>standards, codes, Commonwealth/state/territory legislation, supply authority regulations and/or enterprise requirements associated with the commissioning procedures</w:t>
            </w:r>
          </w:p>
          <w:p w:rsidR="00000000" w:rsidRPr="00B90466" w:rsidP="00B90466">
            <w:pPr>
              <w:pStyle w:val="ListBullet2"/>
            </w:pPr>
            <w:r w:rsidRPr="00B90466">
              <w:t>requirements for the use of commissio</w:t>
            </w:r>
            <w:r w:rsidRPr="00B90466">
              <w:t>ning manuals, system diagrams/plans and drawings</w:t>
            </w:r>
          </w:p>
          <w:p w:rsidR="00000000" w:rsidRPr="00B90466" w:rsidP="00B90466">
            <w:pPr>
              <w:pStyle w:val="ListBullet2"/>
            </w:pPr>
            <w:r w:rsidRPr="00B90466">
              <w:t>techniques in commissioning procedures – planning, policy, testing techniques and close out requirements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and setting of discrete protection systems encompassing:</w:t>
            </w:r>
          </w:p>
          <w:p w:rsidR="00000000" w:rsidRPr="00B90466" w:rsidP="00B90466">
            <w:pPr>
              <w:pStyle w:val="ListBullet2"/>
            </w:pPr>
            <w:r w:rsidRPr="00B90466">
              <w:t>earth fault protection -</w:t>
            </w:r>
            <w:r w:rsidRPr="00B90466">
              <w:t xml:space="preserve"> master earth leakage schemes, sensitive earth fault relays and schemes, residual earth fault scheme, core balance earth fault scheme, frame/structure earth leakage scheme, time graded discrimination and backup protection</w:t>
            </w:r>
          </w:p>
          <w:p w:rsidR="00000000" w:rsidRPr="00B90466" w:rsidP="00B90466">
            <w:pPr>
              <w:pStyle w:val="ListBullet2"/>
            </w:pPr>
            <w:r w:rsidRPr="00B90466">
              <w:t>overcurrent protection - feeder ov</w:t>
            </w:r>
            <w:r w:rsidRPr="00B90466">
              <w:t>ercurrent protection, instantaneous overcurrent schemes, inverse timed overcurrent schemes, types and location of components of an overcurrent scheme, CT summation, time graded discrimination and backup protection</w:t>
            </w:r>
          </w:p>
          <w:p w:rsidR="00000000" w:rsidRPr="00B90466" w:rsidP="00B90466">
            <w:pPr>
              <w:pStyle w:val="ListBullet2"/>
            </w:pPr>
            <w:r w:rsidRPr="00B90466">
              <w:t>alarms and controls - auxiliary relays, vo</w:t>
            </w:r>
            <w:r w:rsidRPr="00B90466">
              <w:t>ltage regulating relays, line drop compensation, gas relay types, gas relay scheme operation and setting, and over temperature schemes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interdependent protection systems encompassing:</w:t>
            </w:r>
          </w:p>
          <w:p w:rsidR="00000000" w:rsidRPr="00B90466" w:rsidP="00B90466">
            <w:pPr>
              <w:pStyle w:val="ListBullet2"/>
            </w:pPr>
            <w:r w:rsidRPr="00B90466">
              <w:t>overcurrent and earth leakage schemes, including inter-tripping, interlocking and blocking - logic mapping, master control, electromechanical, electronic and shading coils</w:t>
            </w:r>
          </w:p>
          <w:p w:rsidR="00000000" w:rsidRPr="00B90466" w:rsidP="00B90466">
            <w:pPr>
              <w:pStyle w:val="ListBullet2"/>
            </w:pPr>
            <w:r w:rsidRPr="00B90466">
              <w:t>pilot wire, phase comparison - opposed voltage schemes, circulating current schemes,</w:t>
            </w:r>
            <w:r w:rsidRPr="00B90466">
              <w:t xml:space="preserve"> location of components of a scheme and pilot supervisory techniques</w:t>
            </w:r>
          </w:p>
          <w:p w:rsidR="00000000" w:rsidRPr="00B90466" w:rsidP="00B90466">
            <w:pPr>
              <w:pStyle w:val="ListBullet2"/>
            </w:pPr>
            <w:r w:rsidRPr="00B90466">
              <w:t>load shedding, voltage control, parallel operation and load rejection</w:t>
            </w:r>
          </w:p>
          <w:p w:rsidR="00000000" w:rsidRPr="00B90466" w:rsidP="00B90466">
            <w:pPr>
              <w:pStyle w:val="ListBullet2"/>
            </w:pPr>
            <w:r w:rsidRPr="00B90466">
              <w:t>busbar protection and circuit breaker failure protection</w:t>
            </w:r>
          </w:p>
          <w:p w:rsidR="00000000" w:rsidRPr="00B90466" w:rsidP="00B90466">
            <w:pPr>
              <w:pStyle w:val="ListBullet2"/>
            </w:pPr>
            <w:r w:rsidRPr="00B90466">
              <w:t>reclose systems - applications, single shot, multi-shot, blo</w:t>
            </w:r>
            <w:r w:rsidRPr="00B90466">
              <w:t>cking schemes and synchronisation checking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metering devices and principles encompassing:</w:t>
            </w:r>
          </w:p>
          <w:p w:rsidR="00000000" w:rsidRPr="00B90466" w:rsidP="00B90466">
            <w:pPr>
              <w:pStyle w:val="ListBullet2"/>
            </w:pPr>
            <w:r w:rsidRPr="00B90466">
              <w:t>common circuit configurations</w:t>
            </w:r>
          </w:p>
          <w:p w:rsidR="00000000" w:rsidRPr="00B90466" w:rsidP="00B90466">
            <w:pPr>
              <w:pStyle w:val="ListBullet2"/>
            </w:pPr>
            <w:r w:rsidRPr="00B90466">
              <w:t>meters and measurement principles</w:t>
            </w:r>
          </w:p>
          <w:p w:rsidR="00000000" w:rsidRPr="00B90466" w:rsidP="00B90466">
            <w:pPr>
              <w:pStyle w:val="ListBullet2"/>
            </w:pPr>
            <w:r w:rsidRPr="00B90466">
              <w:t>instrument transformer application</w:t>
            </w:r>
          </w:p>
          <w:p w:rsidR="00000000" w:rsidRPr="00B90466" w:rsidP="00B90466">
            <w:pPr>
              <w:pStyle w:val="ListBullet2"/>
            </w:pPr>
            <w:r w:rsidRPr="00B90466">
              <w:t>testing of metering systems and devices</w:t>
            </w:r>
          </w:p>
          <w:p w:rsidR="00000000" w:rsidRPr="00B90466" w:rsidP="00B90466">
            <w:pPr>
              <w:pStyle w:val="ListBullet2"/>
            </w:pPr>
            <w:r w:rsidRPr="00B90466">
              <w:t>impl</w:t>
            </w:r>
            <w:r w:rsidRPr="00B90466">
              <w:t>ications of market operation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fundamental test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>care and safe use</w:t>
            </w:r>
          </w:p>
          <w:p w:rsidR="00000000" w:rsidRPr="00B90466" w:rsidP="00B90466">
            <w:pPr>
              <w:pStyle w:val="ListBullet2"/>
            </w:pPr>
            <w:r w:rsidRPr="00B90466">
              <w:t>operating principles</w:t>
            </w:r>
          </w:p>
          <w:p w:rsidR="00000000" w:rsidRPr="00B90466" w:rsidP="00B90466">
            <w:pPr>
              <w:pStyle w:val="ListBullet2"/>
            </w:pPr>
            <w:r w:rsidRPr="00B90466">
              <w:t>comparison of different operating principle meters used for the same purpose</w:t>
            </w:r>
          </w:p>
          <w:p w:rsidR="00000000" w:rsidRPr="00B90466" w:rsidP="00B90466">
            <w:pPr>
              <w:pStyle w:val="ListBullet2"/>
            </w:pPr>
            <w:r w:rsidRPr="00B90466">
              <w:t>accuracy and loading effects of meters - measurement of voltage, current, power, resistance, insulation resistance, impedance and phase sequence and the use of oscilloscopes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protection test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>care and safe use</w:t>
            </w:r>
          </w:p>
          <w:p w:rsidR="00000000" w:rsidRPr="00B90466" w:rsidP="00B90466">
            <w:pPr>
              <w:pStyle w:val="ListBullet2"/>
            </w:pPr>
            <w:r w:rsidRPr="00B90466">
              <w:t>operating principles</w:t>
            </w:r>
          </w:p>
          <w:p w:rsidR="00000000" w:rsidRPr="00B90466" w:rsidP="00B90466">
            <w:pPr>
              <w:pStyle w:val="ListBullet2"/>
            </w:pPr>
            <w:r w:rsidRPr="00B90466">
              <w:t>comparison of different operating principle meters used for the same purpose</w:t>
            </w:r>
          </w:p>
          <w:p w:rsidR="00000000" w:rsidRPr="00B90466" w:rsidP="00B90466">
            <w:pPr>
              <w:pStyle w:val="ListBullet2"/>
            </w:pPr>
            <w:r w:rsidRPr="00B90466">
              <w:t>accuracy and loading effects of meters - measurement of timing, voltage, current, resistance, inductance, capacitance, impedance, frequency, phase angle, phas</w:t>
            </w:r>
            <w:r w:rsidRPr="00B90466">
              <w:t>e difference and the use of primary, secondary and gas injection equipment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metering test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>care and safe use</w:t>
            </w:r>
          </w:p>
          <w:p w:rsidR="00000000" w:rsidRPr="00B90466" w:rsidP="00B90466">
            <w:pPr>
              <w:pStyle w:val="ListBullet2"/>
            </w:pPr>
            <w:r w:rsidRPr="00B90466">
              <w:t>operating principles</w:t>
            </w:r>
          </w:p>
          <w:p w:rsidR="00000000" w:rsidRPr="00B90466" w:rsidP="00B90466">
            <w:pPr>
              <w:pStyle w:val="ListBullet2"/>
            </w:pPr>
            <w:r w:rsidRPr="00B90466">
              <w:t>comparison of different operating principle meters used for the same purpose</w:t>
            </w:r>
          </w:p>
          <w:p w:rsidR="00000000" w:rsidRPr="00B90466" w:rsidP="00B90466">
            <w:pPr>
              <w:pStyle w:val="ListBullet2"/>
            </w:pPr>
            <w:r w:rsidRPr="00B90466">
              <w:t>acc</w:t>
            </w:r>
            <w:r w:rsidRPr="00B90466">
              <w:t>uracy and loading effects of meters - measurements of, voltage, current, power, reactive power, phase angle, resistance, inductance, capacitance, impedance, frequency, harmonics and the use of transient and data logging devices</w:t>
            </w:r>
          </w:p>
          <w:p w:rsidR="00000000" w:rsidRPr="00B90466" w:rsidP="00B90466">
            <w:pPr>
              <w:pStyle w:val="ListBullet"/>
            </w:pPr>
            <w:r w:rsidRPr="00B90466">
              <w:t>detailed operation of field</w:t>
            </w:r>
            <w:r w:rsidRPr="00B90466">
              <w:t xml:space="preserve"> device test equipment encompassing:</w:t>
            </w:r>
          </w:p>
          <w:p w:rsidR="00000000" w:rsidRPr="00B90466" w:rsidP="00B90466">
            <w:pPr>
              <w:pStyle w:val="ListBullet2"/>
            </w:pPr>
            <w:r w:rsidRPr="00B90466">
              <w:t>care and safe use</w:t>
            </w:r>
          </w:p>
          <w:p w:rsidR="00000000" w:rsidRPr="00B90466" w:rsidP="00B90466">
            <w:pPr>
              <w:pStyle w:val="ListBullet2"/>
            </w:pPr>
            <w:r w:rsidRPr="00B90466">
              <w:t>operating principles</w:t>
            </w:r>
          </w:p>
          <w:p w:rsidR="00000000" w:rsidRPr="00B90466" w:rsidP="00B90466">
            <w:pPr>
              <w:pStyle w:val="ListBullet2"/>
            </w:pPr>
            <w:r w:rsidRPr="00B90466">
              <w:t>comparison of different operating principle meters used for the same purpose</w:t>
            </w:r>
          </w:p>
          <w:p w:rsidR="00000000" w:rsidRPr="00B90466" w:rsidP="00B90466">
            <w:pPr>
              <w:pStyle w:val="ListBullet2"/>
            </w:pPr>
            <w:r w:rsidRPr="00B90466">
              <w:t>accuracy and loading effects of meters - measurements of voltage, current, power, reactive power, phase angle, resistance, inductance, capacitance, impedance, frequency, harmonics and the use of transient and data logging devices</w:t>
            </w:r>
          </w:p>
          <w:p w:rsidR="00000000" w:rsidRPr="00B90466" w:rsidP="00B90466">
            <w:pPr>
              <w:pStyle w:val="ListBullet"/>
            </w:pPr>
            <w:r w:rsidRPr="00B90466">
              <w:t>procedure for the systema</w:t>
            </w:r>
            <w:r w:rsidRPr="00B90466">
              <w:t>tic fault isolation through the application of diagnostic techniques encompassing:</w:t>
            </w:r>
          </w:p>
          <w:p w:rsidR="00000000" w:rsidRPr="00B90466" w:rsidP="00B90466">
            <w:pPr>
              <w:pStyle w:val="ListBullet2"/>
            </w:pPr>
            <w:r w:rsidRPr="00B90466">
              <w:t>principles of analytical questioning</w:t>
            </w:r>
          </w:p>
          <w:p w:rsidR="00000000" w:rsidRPr="00B90466" w:rsidP="00B90466">
            <w:pPr>
              <w:pStyle w:val="ListBullet2"/>
            </w:pPr>
            <w:r w:rsidRPr="00B90466">
              <w:t>techniques in drawing valid conclusions from first observations</w:t>
            </w:r>
          </w:p>
          <w:p w:rsidR="00000000" w:rsidRPr="00B90466" w:rsidP="00B90466">
            <w:pPr>
              <w:pStyle w:val="ListBullet2"/>
            </w:pPr>
            <w:r w:rsidRPr="00B90466">
              <w:t>concepts of broad first-line testing</w:t>
            </w:r>
          </w:p>
          <w:p w:rsidR="00000000" w:rsidRPr="00B90466" w:rsidP="00B90466">
            <w:pPr>
              <w:pStyle w:val="ListBullet2"/>
            </w:pPr>
            <w:r w:rsidRPr="00B90466">
              <w:t>consideration of/responsibility fo</w:t>
            </w:r>
            <w:r w:rsidRPr="00B90466">
              <w:t>r avoidance of further damage</w:t>
            </w:r>
          </w:p>
          <w:p w:rsidR="00000000" w:rsidRPr="00B90466" w:rsidP="00B90466">
            <w:pPr>
              <w:pStyle w:val="ListBullet2"/>
            </w:pPr>
            <w:r w:rsidRPr="00B90466">
              <w:t>interpretation of specific test results - cause/effect</w:t>
            </w:r>
          </w:p>
          <w:p w:rsidR="00000000" w:rsidRPr="00B90466" w:rsidP="00B90466">
            <w:pPr>
              <w:pStyle w:val="ListBullet2"/>
            </w:pPr>
            <w:r w:rsidRPr="00B90466">
              <w:t>techniques for isolation to appropriate level - half-split, module/function isolation (kernel technique), substitution, diagnostic software, requirements for the use of ma</w:t>
            </w:r>
            <w:r w:rsidRPr="00B90466">
              <w:t>nuals, system diagrams/plans, drawings, handbooks, specifications and fault pathways</w:t>
            </w:r>
          </w:p>
          <w:p w:rsidR="00000000" w:rsidRPr="00B90466" w:rsidP="00B90466">
            <w:pPr>
              <w:pStyle w:val="ListBullet2"/>
            </w:pPr>
            <w:r w:rsidRPr="00B90466">
              <w:t>software/firmware functions awareness</w:t>
            </w:r>
          </w:p>
          <w:p w:rsidR="00000000" w:rsidRPr="00B90466" w:rsidP="00B90466">
            <w:pPr>
              <w:pStyle w:val="ListBullet2"/>
            </w:pPr>
            <w:r w:rsidRPr="00B90466">
              <w:t>factors affecting field versus workshop repair costs</w:t>
            </w:r>
          </w:p>
          <w:p w:rsidR="00000000" w:rsidRPr="00B90466" w:rsidP="00B90466">
            <w:pPr>
              <w:pStyle w:val="ListBullet2"/>
            </w:pPr>
            <w:r w:rsidRPr="00B90466">
              <w:t>scheduling minor/major repair activities and downtime</w:t>
            </w:r>
          </w:p>
          <w:p w:rsidR="00000000" w:rsidRPr="00B90466" w:rsidP="00B90466">
            <w:pPr>
              <w:pStyle w:val="ListBullet2"/>
            </w:pPr>
            <w:r w:rsidRPr="00B90466">
              <w:t xml:space="preserve">implications of temporary </w:t>
            </w:r>
            <w:r w:rsidRPr="00B90466">
              <w:t>repairs</w:t>
            </w:r>
          </w:p>
          <w:p w:rsidR="00000000" w:rsidRPr="00B90466" w:rsidP="00B90466">
            <w:pPr>
              <w:pStyle w:val="ListBullet2"/>
            </w:pPr>
            <w:r w:rsidRPr="00B90466">
              <w:t>use of system knowledge and history</w:t>
            </w:r>
          </w:p>
          <w:p w:rsidR="00000000" w:rsidRPr="00B90466" w:rsidP="00B90466">
            <w:pPr>
              <w:pStyle w:val="ListBullet2"/>
            </w:pPr>
            <w:r w:rsidRPr="00B90466">
              <w:t>data interpretation - expected versus actual</w:t>
            </w:r>
          </w:p>
          <w:p w:rsidR="00000000" w:rsidRPr="00B90466" w:rsidP="00B90466">
            <w:pPr>
              <w:pStyle w:val="ListBullet2"/>
            </w:pPr>
            <w:r w:rsidRPr="00B90466">
              <w:t>feedback to design/production/installation processes</w:t>
            </w:r>
          </w:p>
          <w:p w:rsidR="00000000" w:rsidRPr="00B90466" w:rsidP="00B90466">
            <w:pPr>
              <w:pStyle w:val="ListBullet2"/>
            </w:pPr>
            <w:r w:rsidRPr="00B90466">
              <w:t>subsystems and system structures</w:t>
            </w:r>
          </w:p>
          <w:p w:rsidR="00000000" w:rsidRPr="00B90466" w:rsidP="00B90466">
            <w:pPr>
              <w:pStyle w:val="ListBullet2"/>
            </w:pPr>
            <w:r w:rsidRPr="00B90466">
              <w:t>system signals/status indicators</w:t>
            </w:r>
          </w:p>
          <w:p w:rsidR="00000000" w:rsidRPr="00B90466" w:rsidP="00B90466">
            <w:pPr>
              <w:pStyle w:val="ListBullet2"/>
            </w:pPr>
            <w:r w:rsidRPr="00B90466">
              <w:t>known failure modes and trends</w:t>
            </w:r>
          </w:p>
          <w:p w:rsidR="00000000" w:rsidRPr="00B90466" w:rsidP="00B90466">
            <w:pPr>
              <w:pStyle w:val="ListBullet2"/>
            </w:pPr>
            <w:r w:rsidRPr="00B90466">
              <w:t>action threshold warnings versus catastrophic failure</w:t>
            </w:r>
          </w:p>
          <w:p w:rsidR="00000000" w:rsidRPr="00B90466" w:rsidP="00B90466">
            <w:pPr>
              <w:pStyle w:val="ListBullet2"/>
            </w:pPr>
            <w:r w:rsidRPr="00B90466">
              <w:t>component ratings/upgrades</w:t>
            </w:r>
          </w:p>
          <w:p w:rsidR="00000000" w:rsidRPr="00B90466" w:rsidP="00B90466">
            <w:pPr>
              <w:pStyle w:val="ListBullet2"/>
            </w:pPr>
            <w:r w:rsidRPr="00B90466">
              <w:t>disassembly/reassembly techniques and care</w:t>
            </w:r>
          </w:p>
          <w:p w:rsidR="00000000" w:rsidRPr="00B90466" w:rsidP="00B90466">
            <w:pPr>
              <w:pStyle w:val="ListBullet2"/>
            </w:pPr>
            <w:r w:rsidRPr="00B90466">
              <w:t>relative costs of repair and replacement - remaining life, ongoing maintenance, additional benefits of replacement equipment, e.g. i</w:t>
            </w:r>
            <w:r w:rsidRPr="00B90466">
              <w:t>mproved productivity and quality.</w:t>
            </w:r>
          </w:p>
        </w:tc>
      </w:tr>
    </w:tbl>
    <w:p w:rsidR="00000000" w:rsidRPr="00B90466" w:rsidP="00B90466">
      <w:pPr>
        <w:pStyle w:val="NoPaddingFontSize1"/>
      </w:pPr>
    </w:p>
    <w:p w:rsidR="00000000" w:rsidRPr="00B90466" w:rsidP="00B90466">
      <w:pPr>
        <w:pStyle w:val="AllowPageBreak"/>
      </w:pPr>
    </w:p>
    <w:p w:rsidR="00000000" w:rsidRPr="00B90466" w:rsidP="00B90466">
      <w:pPr>
        <w:pStyle w:val="Heading1"/>
      </w:pPr>
      <w:bookmarkStart w:id="4" w:name="O_1005512"/>
      <w:bookmarkEnd w:id="4"/>
      <w:r w:rsidRPr="00B904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04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466" w:rsidP="00B90466">
            <w:pPr>
              <w:pStyle w:val="BodyText"/>
            </w:pPr>
            <w:r w:rsidRPr="00B90466">
              <w:t>Assessors must hold credentials specified within the Standards for Registered Training Organisations current at the time of assessment.</w:t>
            </w:r>
          </w:p>
          <w:p w:rsidR="00000000" w:rsidRPr="00B90466" w:rsidP="00B90466">
            <w:pPr>
              <w:pStyle w:val="BodyText"/>
            </w:pPr>
            <w:r w:rsidRPr="00B9046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90466" w:rsidP="00B90466">
            <w:pPr>
              <w:pStyle w:val="BodyText"/>
            </w:pPr>
            <w:r w:rsidRPr="00B90466">
              <w:t>Assessment must occur in workplace operational</w:t>
            </w:r>
            <w:r w:rsidRPr="00B90466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B90466" w:rsidP="00B90466">
            <w:pPr>
              <w:pStyle w:val="BodyText"/>
            </w:pPr>
            <w:r w:rsidRPr="00B90466">
              <w:t>Assessment processes and techniques mus</w:t>
            </w:r>
            <w:r w:rsidRPr="00B90466">
              <w:t>t be appropriate to the language, literacy and numeracy requirements of the work being performed and the needs of the candidate.</w:t>
            </w:r>
          </w:p>
          <w:p w:rsidR="00000000" w:rsidRPr="00B90466" w:rsidP="00B90466">
            <w:pPr>
              <w:pStyle w:val="BodyText"/>
            </w:pPr>
            <w:r w:rsidRPr="00B90466">
              <w:t>Resources for assessment must include access to:</w:t>
            </w:r>
          </w:p>
          <w:p w:rsidR="00000000" w:rsidRPr="00B90466" w:rsidP="00B90466">
            <w:pPr>
              <w:pStyle w:val="ListBullet"/>
            </w:pPr>
            <w:r w:rsidRPr="00B90466">
              <w:t>a range of relevant exercises, case studies and/or other simulations</w:t>
            </w:r>
          </w:p>
          <w:p w:rsidR="00000000" w:rsidRPr="00B90466" w:rsidP="00B90466">
            <w:pPr>
              <w:pStyle w:val="ListBullet"/>
            </w:pPr>
            <w:r w:rsidRPr="00B90466">
              <w:t>relevant</w:t>
            </w:r>
            <w:r w:rsidRPr="00B90466">
              <w:t xml:space="preserve"> and appropriate materials, tools, equipment and PPE currently used in industry</w:t>
            </w:r>
          </w:p>
          <w:p w:rsidR="00000000" w:rsidRPr="00B90466" w:rsidP="00B90466">
            <w:pPr>
              <w:pStyle w:val="ListBullet"/>
            </w:pPr>
            <w:r w:rsidRPr="00B9046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90466" w:rsidP="00B90466">
      <w:pPr>
        <w:pStyle w:val="NoPaddingFontSize1"/>
      </w:pPr>
    </w:p>
    <w:p w:rsidR="00000000" w:rsidRPr="00B90466" w:rsidP="00B90466">
      <w:pPr>
        <w:pStyle w:val="AllowPageBreak"/>
      </w:pPr>
    </w:p>
    <w:p w:rsidR="00000000" w:rsidRPr="00B90466" w:rsidP="00B90466">
      <w:pPr>
        <w:pStyle w:val="Heading1"/>
      </w:pPr>
      <w:bookmarkStart w:id="5" w:name="O_1005515"/>
      <w:bookmarkEnd w:id="5"/>
      <w:r w:rsidRPr="00B90466">
        <w:t>Links</w:t>
      </w:r>
    </w:p>
    <w:p w:rsidR="00000000" w:rsidRPr="00B90466" w:rsidP="0081416C">
      <w:pPr>
        <w:pStyle w:val="BodyText"/>
      </w:pPr>
      <w:r w:rsidRPr="00B90466">
        <w:t>UET Trainin</w:t>
      </w:r>
      <w:r w:rsidRPr="00B90466">
        <w:t xml:space="preserve">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E46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0466" w:rsidP="00B90466"/>
    <w:sectPr w:rsidSect="00B904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66" w:rsidRPr="0081416C" w:rsidP="00814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6C" w:rsidP="00B90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1416C" w:rsidP="00B90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416C" w:rsidP="00B90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466" w:rsidRPr="0081416C" w:rsidP="00814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6C" w:rsidRPr="002D2AF8" w:rsidP="00B90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UETTDRTS24 Design testing and commissioning procedures for field devices and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1416C" w:rsidP="00B90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469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EA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8D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466"/>
  </w:style>
  <w:style w:type="character" w:customStyle="1" w:styleId="Heading1Char">
    <w:name w:val="Heading 1 Char"/>
    <w:basedOn w:val="DefaultParagraphFont"/>
    <w:link w:val="Heading1"/>
    <w:rsid w:val="00B90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4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4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0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466"/>
    <w:rPr>
      <w:b/>
      <w:spacing w:val="0"/>
    </w:rPr>
  </w:style>
  <w:style w:type="paragraph" w:customStyle="1" w:styleId="SuperTitle">
    <w:name w:val="SuperTitle"/>
    <w:basedOn w:val="Title"/>
    <w:rsid w:val="00B90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4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466"/>
    <w:rPr>
      <w:i/>
    </w:rPr>
  </w:style>
  <w:style w:type="paragraph" w:styleId="Caption">
    <w:name w:val="caption"/>
    <w:basedOn w:val="BodyText"/>
    <w:next w:val="Normal"/>
    <w:qFormat/>
    <w:rsid w:val="00B90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466"/>
  </w:style>
  <w:style w:type="paragraph" w:styleId="TableofFigures">
    <w:name w:val="table of figures"/>
    <w:basedOn w:val="Normal"/>
    <w:next w:val="Normal"/>
    <w:semiHidden/>
    <w:rsid w:val="00B90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4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466"/>
    <w:rPr>
      <w:rFonts w:ascii="Wingdings" w:hAnsi="Wingdings"/>
    </w:rPr>
  </w:style>
  <w:style w:type="paragraph" w:customStyle="1" w:styleId="TableHeading">
    <w:name w:val="Table Heading"/>
    <w:basedOn w:val="HeadingBase"/>
    <w:rsid w:val="00B90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466"/>
    <w:rPr>
      <w:color w:val="0033CC"/>
      <w:u w:val="none"/>
    </w:rPr>
  </w:style>
  <w:style w:type="paragraph" w:customStyle="1" w:styleId="BodyTextRight">
    <w:name w:val="Body Text Right"/>
    <w:basedOn w:val="BodyText"/>
    <w:rsid w:val="00B90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4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466"/>
    <w:rPr>
      <w:sz w:val="32"/>
    </w:rPr>
  </w:style>
  <w:style w:type="paragraph" w:customStyle="1" w:styleId="HeadingProcedure">
    <w:name w:val="Heading Procedure"/>
    <w:basedOn w:val="HeadingBase"/>
    <w:next w:val="Normal"/>
    <w:rsid w:val="00B90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466"/>
    <w:pPr>
      <w:spacing w:before="60" w:after="60"/>
    </w:pPr>
  </w:style>
  <w:style w:type="paragraph" w:styleId="ListContinue">
    <w:name w:val="List Continue"/>
    <w:basedOn w:val="List"/>
    <w:rsid w:val="00B90466"/>
    <w:pPr>
      <w:ind w:firstLine="0"/>
    </w:pPr>
  </w:style>
  <w:style w:type="paragraph" w:customStyle="1" w:styleId="ListNote">
    <w:name w:val="List Note"/>
    <w:basedOn w:val="List"/>
    <w:rsid w:val="00B90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466"/>
    <w:rPr>
      <w:rFonts w:ascii="Courier New" w:hAnsi="Courier New"/>
    </w:rPr>
  </w:style>
  <w:style w:type="paragraph" w:customStyle="1" w:styleId="NoteBullet">
    <w:name w:val="Note Bullet"/>
    <w:basedOn w:val="Note"/>
    <w:rsid w:val="00B90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4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466"/>
    <w:rPr>
      <w:b/>
      <w:smallCaps/>
    </w:rPr>
  </w:style>
  <w:style w:type="paragraph" w:customStyle="1" w:styleId="TableListNumber">
    <w:name w:val="Table List Number"/>
    <w:basedOn w:val="ListNumber"/>
    <w:rsid w:val="00B90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466"/>
    <w:pPr>
      <w:numPr>
        <w:numId w:val="9"/>
      </w:numPr>
    </w:pPr>
  </w:style>
  <w:style w:type="paragraph" w:customStyle="1" w:styleId="ListAlpha2">
    <w:name w:val="List Alpha 2"/>
    <w:basedOn w:val="List2"/>
    <w:rsid w:val="00B90466"/>
    <w:pPr>
      <w:numPr>
        <w:numId w:val="8"/>
      </w:numPr>
    </w:pPr>
  </w:style>
  <w:style w:type="paragraph" w:styleId="List2">
    <w:name w:val="List 2"/>
    <w:basedOn w:val="BodyText"/>
    <w:rsid w:val="00B90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4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4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466"/>
    <w:pPr>
      <w:numPr>
        <w:numId w:val="4"/>
      </w:numPr>
    </w:pPr>
  </w:style>
  <w:style w:type="paragraph" w:styleId="ListContinue2">
    <w:name w:val="List Continue 2"/>
    <w:basedOn w:val="List2"/>
    <w:rsid w:val="00B90466"/>
    <w:pPr>
      <w:ind w:firstLine="0"/>
    </w:pPr>
  </w:style>
  <w:style w:type="paragraph" w:styleId="ListContinue3">
    <w:name w:val="List Continue 3"/>
    <w:basedOn w:val="List3"/>
    <w:rsid w:val="00B90466"/>
    <w:pPr>
      <w:ind w:left="1021" w:firstLine="0"/>
    </w:pPr>
  </w:style>
  <w:style w:type="paragraph" w:styleId="ListContinue4">
    <w:name w:val="List Continue 4"/>
    <w:basedOn w:val="List4"/>
    <w:rsid w:val="00B90466"/>
    <w:pPr>
      <w:ind w:firstLine="0"/>
    </w:pPr>
  </w:style>
  <w:style w:type="paragraph" w:styleId="ListContinue5">
    <w:name w:val="List Continue 5"/>
    <w:basedOn w:val="List5"/>
    <w:rsid w:val="00B90466"/>
    <w:pPr>
      <w:ind w:firstLine="0"/>
    </w:pPr>
  </w:style>
  <w:style w:type="paragraph" w:styleId="ListNumber3">
    <w:name w:val="List Number 3"/>
    <w:basedOn w:val="List3"/>
    <w:rsid w:val="00B90466"/>
    <w:pPr>
      <w:numPr>
        <w:numId w:val="5"/>
      </w:numPr>
    </w:pPr>
  </w:style>
  <w:style w:type="paragraph" w:styleId="ListNumber4">
    <w:name w:val="List Number 4"/>
    <w:basedOn w:val="List4"/>
    <w:rsid w:val="00B90466"/>
    <w:pPr>
      <w:numPr>
        <w:numId w:val="6"/>
      </w:numPr>
    </w:pPr>
  </w:style>
  <w:style w:type="paragraph" w:styleId="ListNumber5">
    <w:name w:val="List Number 5"/>
    <w:basedOn w:val="List5"/>
    <w:rsid w:val="00B90466"/>
    <w:pPr>
      <w:numPr>
        <w:numId w:val="7"/>
      </w:numPr>
    </w:pPr>
  </w:style>
  <w:style w:type="paragraph" w:styleId="BlockText">
    <w:name w:val="Block Text"/>
    <w:basedOn w:val="Normal"/>
    <w:rsid w:val="00B90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466"/>
    <w:rPr>
      <w:sz w:val="16"/>
      <w:vertAlign w:val="superscript"/>
    </w:rPr>
  </w:style>
  <w:style w:type="character" w:customStyle="1" w:styleId="Symbols">
    <w:name w:val="Symbols"/>
    <w:basedOn w:val="DefaultParagraphFont"/>
    <w:rsid w:val="00B90466"/>
    <w:rPr>
      <w:rFonts w:ascii="Symbol" w:hAnsi="Symbol"/>
    </w:rPr>
  </w:style>
  <w:style w:type="character" w:customStyle="1" w:styleId="MenuOptions">
    <w:name w:val="Menu Options"/>
    <w:basedOn w:val="DefaultParagraphFont"/>
    <w:rsid w:val="00B90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466"/>
    <w:rPr>
      <w:b/>
    </w:rPr>
  </w:style>
  <w:style w:type="character" w:customStyle="1" w:styleId="Underlined">
    <w:name w:val="Underlined"/>
    <w:basedOn w:val="DefaultParagraphFont"/>
    <w:rsid w:val="00B90466"/>
    <w:rPr>
      <w:u w:val="single"/>
    </w:rPr>
  </w:style>
  <w:style w:type="paragraph" w:customStyle="1" w:styleId="TableBodyTextRight">
    <w:name w:val="Table Body Text Right"/>
    <w:basedOn w:val="TableBodyText"/>
    <w:rsid w:val="00B90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466"/>
    <w:rPr>
      <w:sz w:val="18"/>
    </w:rPr>
  </w:style>
  <w:style w:type="paragraph" w:customStyle="1" w:styleId="BodySmallRight">
    <w:name w:val="Body Small Right"/>
    <w:basedOn w:val="BodyTextRight"/>
    <w:rsid w:val="00B90466"/>
    <w:rPr>
      <w:sz w:val="18"/>
      <w:szCs w:val="18"/>
    </w:rPr>
  </w:style>
  <w:style w:type="paragraph" w:customStyle="1" w:styleId="MarginEdition">
    <w:name w:val="Margin Edition"/>
    <w:basedOn w:val="MarginNote"/>
    <w:rsid w:val="00B90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466"/>
    <w:rPr>
      <w:sz w:val="2"/>
      <w:szCs w:val="2"/>
    </w:rPr>
  </w:style>
  <w:style w:type="character" w:customStyle="1" w:styleId="Small">
    <w:name w:val="Small"/>
    <w:basedOn w:val="DefaultParagraphFont"/>
    <w:rsid w:val="00B90466"/>
    <w:rPr>
      <w:sz w:val="16"/>
    </w:rPr>
  </w:style>
  <w:style w:type="paragraph" w:customStyle="1" w:styleId="WideTable">
    <w:name w:val="Wide Table"/>
    <w:basedOn w:val="Normal"/>
    <w:rsid w:val="00B90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466"/>
  </w:style>
  <w:style w:type="paragraph" w:styleId="Quote">
    <w:name w:val="Quote"/>
    <w:basedOn w:val="Heading1"/>
    <w:link w:val="QuoteChar"/>
    <w:qFormat/>
    <w:rsid w:val="00B90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466"/>
    <w:pPr>
      <w:pageBreakBefore/>
    </w:pPr>
  </w:style>
  <w:style w:type="paragraph" w:customStyle="1" w:styleId="Border">
    <w:name w:val="Border"/>
    <w:basedOn w:val="Normal"/>
    <w:qFormat/>
    <w:rsid w:val="00B90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466"/>
    <w:rPr>
      <w:u w:val="single"/>
    </w:rPr>
  </w:style>
  <w:style w:type="character" w:customStyle="1" w:styleId="BoldandItalics">
    <w:name w:val="Bold and Italics"/>
    <w:qFormat/>
    <w:rsid w:val="00B90466"/>
    <w:rPr>
      <w:b/>
      <w:i/>
      <w:u w:val="none"/>
    </w:rPr>
  </w:style>
  <w:style w:type="paragraph" w:styleId="BalloonText">
    <w:name w:val="Balloon Text"/>
    <w:basedOn w:val="Normal"/>
    <w:link w:val="BalloonTextChar"/>
    <w:rsid w:val="00B90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466"/>
    <w:pPr>
      <w:spacing w:before="0" w:after="0"/>
    </w:pPr>
  </w:style>
  <w:style w:type="paragraph" w:customStyle="1" w:styleId="BodyTextBold">
    <w:name w:val="Body Text Bold"/>
    <w:basedOn w:val="BodyText"/>
    <w:qFormat/>
    <w:rsid w:val="00B90466"/>
    <w:rPr>
      <w:b/>
    </w:rPr>
  </w:style>
  <w:style w:type="character" w:styleId="Hyperlink">
    <w:name w:val="Hyperlink"/>
    <w:basedOn w:val="DefaultParagraphFont"/>
    <w:uiPriority w:val="99"/>
    <w:unhideWhenUsed/>
    <w:rsid w:val="00814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3038</Words>
  <Characters>21030</Characters>
  <Application>Microsoft Office Word</Application>
  <DocSecurity>0</DocSecurity>
  <Lines>389</Lines>
  <Paragraphs>245</Paragraphs>
  <ScaleCrop>false</ScaleCrop>
  <Company>Author-it Software Corporation Ltd.</Company>
  <LinksUpToDate>false</LinksUpToDate>
  <CharactersWithSpaces>23823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UETTDRTS24 Design testing and commissioning procedures for field devices and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