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A11" w:rsidP="00D07A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UETTDRTS22 Commission interdependent network protection and control systems</w:t>
      </w:r>
      <w:r>
        <w:fldChar w:fldCharType="end"/>
      </w:r>
    </w:p>
    <w:p w:rsidR="00D07A11" w:rsidP="00D07A11">
      <w:pPr>
        <w:pStyle w:val="Version"/>
        <w:sectPr w:rsidSect="008629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295B" w:rsidP="0086295B">
      <w:pPr>
        <w:pStyle w:val="SuperHeading"/>
      </w:pPr>
      <w:r w:rsidRPr="0086295B">
        <w:t>UETTDRTS22 Commission interdependent network protection and control systems</w:t>
      </w:r>
    </w:p>
    <w:p w:rsidR="00000000" w:rsidRPr="0086295B" w:rsidP="0086295B">
      <w:pPr>
        <w:pStyle w:val="Heading1"/>
      </w:pPr>
      <w:bookmarkStart w:id="1" w:name="O_1005461"/>
      <w:bookmarkEnd w:id="1"/>
      <w:r w:rsidRPr="0086295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29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 w:rsidP="0086295B">
            <w:pPr>
              <w:pStyle w:val="BodyText"/>
            </w:pPr>
            <w:r w:rsidRPr="0086295B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86295B" w:rsidP="0086295B">
      <w:pPr>
        <w:pStyle w:val="NoPaddingFontSize1"/>
      </w:pPr>
    </w:p>
    <w:p w:rsidR="00000000" w:rsidRPr="0086295B" w:rsidP="0086295B">
      <w:pPr>
        <w:pStyle w:val="AllowPageBreak"/>
      </w:pPr>
    </w:p>
    <w:p w:rsidR="00000000" w:rsidRPr="0086295B" w:rsidP="0086295B">
      <w:pPr>
        <w:pStyle w:val="Heading1"/>
      </w:pPr>
      <w:bookmarkStart w:id="2" w:name="O_1005462"/>
      <w:bookmarkEnd w:id="2"/>
      <w:r w:rsidRPr="0086295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29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 w:rsidP="0086295B">
            <w:pPr>
              <w:pStyle w:val="BodyText"/>
            </w:pPr>
            <w:r w:rsidRPr="0086295B">
              <w:t>This unit covers the commissioning of network protection and control systems in interdependent situations and includes isolation, inspection, monitoring, testing, adjustment, and repair, refurbishment and/or overhaul and funct</w:t>
            </w:r>
            <w:r w:rsidRPr="0086295B">
              <w:t>ional checks. It also includes schemes, such as circuit breaker fail, master controlled earth fault, impedance and differential relays, inter-tripping, blocking, synchronising, pilot wire, phase comparison, load shedding, voltage control, parallel operatio</w:t>
            </w:r>
            <w:r w:rsidRPr="0086295B">
              <w:t>n and load rejection. This includes commissioning of discrete and interdependent schemes.</w:t>
            </w:r>
          </w:p>
          <w:p w:rsidR="00000000" w:rsidRPr="0086295B" w:rsidP="0086295B">
            <w:pPr>
              <w:pStyle w:val="BodyText"/>
            </w:pPr>
            <w:r w:rsidRPr="0086295B">
              <w:t>The application of the skills and knowledge described in this unit may require a licence/registration to practice in the workplace subject to regulations for undertak</w:t>
            </w:r>
            <w:r w:rsidRPr="0086295B">
              <w:t xml:space="preserve">ing of electrical work.  </w:t>
            </w:r>
          </w:p>
          <w:p w:rsidR="00000000" w:rsidRPr="0086295B" w:rsidP="0086295B">
            <w:pPr>
              <w:pStyle w:val="BodyText"/>
            </w:pPr>
            <w:r w:rsidRPr="0086295B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86295B" w:rsidP="0086295B">
      <w:pPr>
        <w:pStyle w:val="NoPaddingFontSize1"/>
      </w:pPr>
    </w:p>
    <w:p w:rsidR="00000000" w:rsidRPr="0086295B" w:rsidP="0086295B">
      <w:pPr>
        <w:pStyle w:val="AllowPageBreak"/>
      </w:pPr>
    </w:p>
    <w:p w:rsidR="00000000" w:rsidRPr="0086295B" w:rsidP="0086295B">
      <w:pPr>
        <w:pStyle w:val="Heading1"/>
      </w:pPr>
      <w:bookmarkStart w:id="3" w:name="O_1005463"/>
      <w:bookmarkEnd w:id="3"/>
      <w:r w:rsidRPr="0086295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29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 w:rsidP="0086295B">
            <w:pPr>
              <w:pStyle w:val="BodyText"/>
            </w:pPr>
            <w:r w:rsidRPr="0086295B">
              <w:t>Common Unit Group</w:t>
            </w:r>
          </w:p>
          <w:p w:rsidR="00000000" w:rsidRPr="0086295B" w:rsidP="0086295B">
            <w:pPr>
              <w:pStyle w:val="BodyText"/>
            </w:pPr>
            <w:r w:rsidRPr="0086295B">
              <w:t>UEENEED104A Us</w:t>
            </w:r>
            <w:r w:rsidRPr="0086295B">
              <w:t>e engineering applications software on personal computers</w:t>
            </w:r>
          </w:p>
          <w:p w:rsidR="00000000" w:rsidRPr="0086295B" w:rsidP="0086295B">
            <w:pPr>
              <w:pStyle w:val="BodyText"/>
            </w:pPr>
            <w:r w:rsidRPr="0086295B">
              <w:t>UEENEEE101A Apply Occupational Health and Safety regulations, codes and practices in the workplace</w:t>
            </w:r>
          </w:p>
          <w:p w:rsidR="00000000" w:rsidRPr="0086295B" w:rsidP="0086295B">
            <w:pPr>
              <w:pStyle w:val="BodyText"/>
            </w:pPr>
            <w:r w:rsidRPr="0086295B">
              <w:t>UEENEEE102A Fabricate, assemble and dismantle utilities industry components</w:t>
            </w:r>
          </w:p>
          <w:p w:rsidR="00000000" w:rsidRPr="0086295B" w:rsidP="0086295B">
            <w:pPr>
              <w:pStyle w:val="BodyText"/>
            </w:pPr>
            <w:r w:rsidRPr="0086295B">
              <w:t>UEENEEE104A Solve probl</w:t>
            </w:r>
            <w:r w:rsidRPr="0086295B">
              <w:t>ems in d.c. circuits</w:t>
            </w:r>
          </w:p>
          <w:p w:rsidR="00000000" w:rsidRPr="0086295B" w:rsidP="0086295B">
            <w:pPr>
              <w:pStyle w:val="BodyText"/>
            </w:pPr>
            <w:r w:rsidRPr="0086295B">
              <w:t>UEENEEE107A Use drawings, diagrams, schedules, standards, codes and specifications</w:t>
            </w:r>
          </w:p>
          <w:p w:rsidR="00000000" w:rsidRPr="0086295B" w:rsidP="0086295B">
            <w:pPr>
              <w:pStyle w:val="BodyText"/>
            </w:pPr>
            <w:r w:rsidRPr="0086295B">
              <w:t>UEENEEE124A Compile and produce an energy sector detailed report</w:t>
            </w:r>
          </w:p>
          <w:p w:rsidR="00000000" w:rsidRPr="0086295B" w:rsidP="0086295B">
            <w:pPr>
              <w:pStyle w:val="BodyText"/>
            </w:pPr>
            <w:r w:rsidRPr="0086295B">
              <w:t>UEENEEE125A Provide engineering solutions for problems in complex multiple path circuit</w:t>
            </w:r>
            <w:r w:rsidRPr="0086295B">
              <w:t>s</w:t>
            </w:r>
          </w:p>
          <w:p w:rsidR="00000000" w:rsidRPr="0086295B" w:rsidP="0086295B">
            <w:pPr>
              <w:pStyle w:val="BodyText"/>
            </w:pPr>
            <w:r w:rsidRPr="0086295B">
              <w:t>UEENEEE126A Provide solutions to basic engineering computational problems</w:t>
            </w:r>
          </w:p>
          <w:p w:rsidR="00000000" w:rsidRPr="0086295B" w:rsidP="0086295B">
            <w:pPr>
              <w:pStyle w:val="BodyText"/>
            </w:pPr>
            <w:r w:rsidRPr="0086295B">
              <w:t>UEENEEG101A Solve problems in electromagnetic devices and related circuits</w:t>
            </w:r>
          </w:p>
          <w:p w:rsidR="00000000" w:rsidRPr="0086295B" w:rsidP="0086295B">
            <w:pPr>
              <w:pStyle w:val="BodyText"/>
            </w:pPr>
            <w:r w:rsidRPr="0086295B">
              <w:t>UEENEEG102A Solve problems in low voltage a.c. circuits</w:t>
            </w:r>
          </w:p>
          <w:p w:rsidR="00000000" w:rsidRPr="0086295B" w:rsidP="0086295B">
            <w:pPr>
              <w:pStyle w:val="BodyText"/>
            </w:pPr>
            <w:r w:rsidRPr="0086295B">
              <w:t>UEENEEG149A Provide engineering solutions to problems in complex polyphase power circuits</w:t>
            </w:r>
          </w:p>
          <w:p w:rsidR="00000000" w:rsidRPr="0086295B" w:rsidP="0086295B">
            <w:pPr>
              <w:pStyle w:val="BodyText"/>
            </w:pPr>
            <w:r w:rsidRPr="0086295B">
              <w:t>UETTDREL11 Apply sustainable energy and environmental procedures</w:t>
            </w:r>
          </w:p>
          <w:p w:rsidR="00000000" w:rsidRPr="0086295B" w:rsidP="0086295B">
            <w:pPr>
              <w:pStyle w:val="BodyText"/>
            </w:pPr>
            <w:r w:rsidRPr="0086295B">
              <w:t>UETTDREL16 Working safely near live electrical apparatus</w:t>
            </w:r>
          </w:p>
          <w:p w:rsidR="00000000" w:rsidRPr="0086295B" w:rsidP="0086295B">
            <w:pPr>
              <w:pStyle w:val="BodyText"/>
            </w:pPr>
            <w:r w:rsidRPr="0086295B">
              <w:t>UETTDRIS62 Implement and monitor the power s</w:t>
            </w:r>
            <w:r w:rsidRPr="0086295B">
              <w:t>ystem organisational WHS/OHS policies, procedures and programs</w:t>
            </w:r>
          </w:p>
          <w:p w:rsidR="00000000" w:rsidRPr="0086295B" w:rsidP="0086295B">
            <w:pPr>
              <w:pStyle w:val="BodyText"/>
            </w:pPr>
            <w:r w:rsidRPr="0086295B">
              <w:t>UETTDRIS63 Implement &amp; monitor power system environmental &amp; sustainable energy management policies &amp; procedures</w:t>
            </w:r>
          </w:p>
          <w:p w:rsidR="00000000" w:rsidRPr="0086295B" w:rsidP="0086295B">
            <w:pPr>
              <w:pStyle w:val="BodyText"/>
            </w:pPr>
            <w:r w:rsidRPr="0086295B">
              <w:t>UETTDRTS21 Maintain interdependent network protection and control systems</w:t>
            </w:r>
          </w:p>
          <w:p w:rsidR="00000000" w:rsidRPr="0086295B" w:rsidP="0086295B">
            <w:pPr>
              <w:pStyle w:val="BodyText"/>
            </w:pPr>
            <w:r w:rsidRPr="0086295B">
              <w:t>UETTDRT</w:t>
            </w:r>
            <w:r w:rsidRPr="0086295B">
              <w:t>S29 Develop power systems secondary isolation instructional documents</w:t>
            </w:r>
          </w:p>
        </w:tc>
      </w:tr>
    </w:tbl>
    <w:p w:rsidR="00000000" w:rsidRPr="0086295B" w:rsidP="0086295B">
      <w:pPr>
        <w:pStyle w:val="NoPaddingFontSize1"/>
      </w:pPr>
    </w:p>
    <w:p w:rsidR="00000000" w:rsidRPr="0086295B" w:rsidP="0086295B">
      <w:pPr>
        <w:pStyle w:val="AllowPageBreak"/>
      </w:pPr>
    </w:p>
    <w:p w:rsidR="00000000" w:rsidRPr="0086295B" w:rsidP="0086295B">
      <w:pPr>
        <w:pStyle w:val="Heading1"/>
      </w:pPr>
      <w:bookmarkStart w:id="4" w:name="O_1005464"/>
      <w:bookmarkEnd w:id="4"/>
      <w:r w:rsidRPr="0086295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29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 w:rsidP="0086295B">
            <w:pPr>
              <w:pStyle w:val="BodyText"/>
            </w:pPr>
            <w:r w:rsidRPr="0086295B">
              <w:t>Testing</w:t>
            </w:r>
          </w:p>
        </w:tc>
      </w:tr>
    </w:tbl>
    <w:p w:rsidR="00000000" w:rsidRPr="0086295B" w:rsidP="0086295B">
      <w:pPr>
        <w:pStyle w:val="NoPaddingFontSize1"/>
      </w:pPr>
    </w:p>
    <w:p w:rsidR="00000000" w:rsidRPr="0086295B" w:rsidP="0086295B">
      <w:pPr>
        <w:pStyle w:val="AllowPageBreak"/>
      </w:pPr>
    </w:p>
    <w:p w:rsidR="00000000" w:rsidRPr="0086295B" w:rsidP="0086295B">
      <w:pPr>
        <w:pStyle w:val="Heading1"/>
      </w:pPr>
      <w:bookmarkStart w:id="5" w:name="O_1005465"/>
      <w:bookmarkEnd w:id="5"/>
      <w:r w:rsidRPr="0086295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29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 w:rsidP="0086295B">
            <w:pPr>
              <w:pStyle w:val="BodyText"/>
            </w:pPr>
            <w:r w:rsidRPr="0086295B">
              <w:t>Not applicable.</w:t>
            </w:r>
          </w:p>
        </w:tc>
      </w:tr>
    </w:tbl>
    <w:p w:rsidR="00000000" w:rsidRPr="0086295B" w:rsidP="0086295B">
      <w:pPr>
        <w:pStyle w:val="NoPaddingFontSize1"/>
      </w:pPr>
    </w:p>
    <w:p w:rsidR="00000000" w:rsidRPr="0086295B" w:rsidP="0086295B">
      <w:pPr>
        <w:pStyle w:val="AllowPageBreak"/>
      </w:pPr>
    </w:p>
    <w:p w:rsidR="00000000" w:rsidRPr="0086295B" w:rsidP="0086295B">
      <w:pPr>
        <w:pStyle w:val="Heading1"/>
      </w:pPr>
      <w:bookmarkStart w:id="6" w:name="O_1005466"/>
      <w:bookmarkEnd w:id="6"/>
      <w:r w:rsidRPr="0086295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 w:rsidP="0086295B">
            <w:pPr>
              <w:pStyle w:val="BodyText"/>
            </w:pPr>
            <w:r w:rsidRPr="0086295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PERFORMANCE CRITERIA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Performance criteria describe the performance needed to demonstrate achievement of the element.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 w:rsidP="0086295B">
            <w:pPr>
              <w:pStyle w:val="BodyText"/>
            </w:pPr>
            <w:r w:rsidRPr="0086295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 w:rsidP="0086295B">
            <w:pPr>
              <w:pStyle w:val="BodyText"/>
            </w:pPr>
            <w:r w:rsidRPr="0086295B">
              <w:rPr>
                <w:rStyle w:val="SpecialBold"/>
              </w:rPr>
              <w:t>Plan for the commissioning of network protection and control systems (interdependent)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Work health and safety</w:t>
            </w:r>
            <w:r w:rsidRPr="0086295B">
              <w:t xml:space="preserve"> (WHS)/occupational health and safety (OHS) practices/procedures and environmental and sustainable energy procedures, which may influence the commissioning of network protection and control systems (interdependent), are reviewed and determined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Purpose of the commissioning of network protection and control systems (interdependent) is established after data is analysed and expected outcomes of the work are confirmed with appropriate personnel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Organisational established procedures on policie</w:t>
            </w:r>
            <w:r w:rsidRPr="0086295B">
              <w:t>s and specifications for the commissioning of network protection and control systems (interdependent) are obtained or established with appropriate personnel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Testing procedures are discussed with/directed to appropriate personnel in order to ascertai</w:t>
            </w:r>
            <w:r w:rsidRPr="0086295B">
              <w:t>n the project brief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Testing parameters are established from organisational established procedures and policies and specifications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Equipment/tools and personal protective equipment (PPE) is selected based on specified performance criteria and established procedures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Work roles and tasks are allocated according to requirements and individual competencies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Work is prioritise</w:t>
            </w:r>
            <w:r w:rsidRPr="0086295B">
              <w:t>d and sequenced for the most efficient/effective outcome, completed within an acceptable timeframe, to a quality standard and in accordance with established procedures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Liaison and communication issues with others/authorised personnel, authorities, c</w:t>
            </w:r>
            <w:r w:rsidRPr="0086295B">
              <w:t>lients and land owners are resolved and activities coordinated to carry out work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Risk control measures are identified, prioritised and evaluated against the work schedule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Relevant work permits are secured to coordinate the performance of work according to requirements and/or established procedures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 w:rsidP="0086295B">
            <w:pPr>
              <w:pStyle w:val="BodyText"/>
            </w:pPr>
            <w:r w:rsidRPr="0086295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 w:rsidP="0086295B">
            <w:pPr>
              <w:pStyle w:val="BodyText"/>
            </w:pPr>
            <w:r w:rsidRPr="0086295B">
              <w:rPr>
                <w:rStyle w:val="SpecialBold"/>
              </w:rPr>
              <w:t>Carry out the commissioning of network protection and control systems (interdependent)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Circuit/systems modelling is used to evaluate alternative proposals as per established procedures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WHS/OHS and sustainable energy principles, functionality and practices to reduce the incidents of accidents and minimise waste are incorporated into th</w:t>
            </w:r>
            <w:r w:rsidRPr="0086295B">
              <w:t>e project in accordance with requirements and/or established procedures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Commissioning of network protection and control systems (interdependent) decisions are made on the basis of safety and effective outcomes according to requirements and/or establ</w:t>
            </w:r>
            <w:r w:rsidRPr="0086295B">
              <w:t>ished procedures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Mathematical and/or engineering models of the schemes are used to analyse the effectiveness of the finished project in accordance with requirements and established procedures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86295B">
              <w:t xml:space="preserve"> procedures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Testing of netwo</w:t>
            </w:r>
            <w:r w:rsidRPr="0086295B">
              <w:t>rk protection and control systems (interdependent) is undertaken according to requirements and established procedures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Work teams/groups are arranged/coordinated/evaluated to ensure planned goals are met according to established procedures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Solutions to non-routine problems are identified and actioned, using acquired essential knowledge and associated skills, according to requirements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Quality of work is monitored against personal performance agreement and/or established organisational</w:t>
            </w:r>
            <w:r w:rsidRPr="0086295B">
              <w:t xml:space="preserve"> and professional standards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Strategic plans are developed incorporating organisation initiatives in accordance with established procedures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 w:rsidP="0086295B">
            <w:pPr>
              <w:pStyle w:val="BodyText"/>
            </w:pPr>
            <w:r w:rsidRPr="0086295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 w:rsidP="0086295B">
            <w:pPr>
              <w:pStyle w:val="BodyText"/>
            </w:pPr>
            <w:r w:rsidRPr="0086295B">
              <w:rPr>
                <w:rStyle w:val="SpecialBold"/>
              </w:rPr>
              <w:t>Complete the commissioning of network protection and control systems (interdependent)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Final inspection</w:t>
            </w:r>
            <w:r w:rsidRPr="0086295B">
              <w:t>s of the network protection and control systems (interdependent) are undertaken to ensure they comply with all requirements and include all specifications and documentations needed to complete the project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Appropriate personnel are notified of completion and reports and/or completion documents are finalised/commissioned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t>Reports and/or completion documents are submitted to relevant personnel/organisations for approval and, where applicable, statutory o</w:t>
            </w:r>
            <w:r w:rsidRPr="0086295B">
              <w:t>r regulatory approval</w:t>
            </w:r>
          </w:p>
        </w:tc>
      </w:tr>
      <w:tr w:rsidTr="008629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5B">
            <w:pPr>
              <w:pStyle w:val="BodyText"/>
              <w:rPr>
                <w:lang w:val="en-NZ"/>
              </w:rPr>
            </w:pPr>
            <w:r w:rsidRPr="0086295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 w:rsidP="0086295B">
            <w:pPr>
              <w:pStyle w:val="BodyText"/>
            </w:pPr>
            <w:r w:rsidRPr="0086295B">
              <w:t>Approved copies of the commissioning of network protection and control systems (interdependent) documents are issued and records are updated in accordance with established procedures</w:t>
            </w:r>
          </w:p>
        </w:tc>
      </w:tr>
    </w:tbl>
    <w:p w:rsidR="00000000" w:rsidRPr="0086295B" w:rsidP="0086295B">
      <w:pPr>
        <w:pStyle w:val="NoPaddingFontSize1"/>
      </w:pPr>
    </w:p>
    <w:p w:rsidR="00000000" w:rsidRPr="0086295B" w:rsidP="0086295B">
      <w:pPr>
        <w:pStyle w:val="AllowPageBreak"/>
      </w:pPr>
    </w:p>
    <w:p w:rsidR="00000000" w:rsidRPr="0086295B" w:rsidP="0086295B">
      <w:pPr>
        <w:pStyle w:val="Heading1"/>
      </w:pPr>
      <w:bookmarkStart w:id="7" w:name="O_1005467"/>
      <w:bookmarkEnd w:id="7"/>
      <w:r w:rsidRPr="0086295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29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 w:rsidP="0086295B">
            <w:pPr>
              <w:pStyle w:val="BodyText"/>
            </w:pPr>
            <w:r w:rsidRPr="0086295B">
              <w:t>Found</w:t>
            </w:r>
            <w:r w:rsidRPr="0086295B">
              <w:t>ation skills essential to performance are explicit in the performance criteria of this unit of competency.</w:t>
            </w:r>
          </w:p>
        </w:tc>
      </w:tr>
    </w:tbl>
    <w:p w:rsidR="00000000" w:rsidRPr="0086295B" w:rsidP="0086295B">
      <w:pPr>
        <w:pStyle w:val="NoPaddingFontSize1"/>
      </w:pPr>
    </w:p>
    <w:p w:rsidR="00000000" w:rsidRPr="0086295B" w:rsidP="0086295B">
      <w:pPr>
        <w:pStyle w:val="AllowPageBreak"/>
      </w:pPr>
    </w:p>
    <w:p w:rsidR="00000000" w:rsidRPr="0086295B" w:rsidP="0086295B">
      <w:pPr>
        <w:pStyle w:val="Heading1"/>
      </w:pPr>
      <w:bookmarkStart w:id="8" w:name="O_1005468"/>
      <w:bookmarkEnd w:id="8"/>
      <w:r w:rsidRPr="0086295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29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 w:rsidP="0086295B">
            <w:pPr>
              <w:pStyle w:val="BodyText"/>
            </w:pPr>
            <w:r w:rsidRPr="0086295B">
              <w:t>Range is restricted to essential operating conditions and any other variables essential to the work environment.</w:t>
            </w:r>
          </w:p>
          <w:p w:rsidR="00000000" w:rsidRPr="0086295B" w:rsidP="0086295B">
            <w:pPr>
              <w:pStyle w:val="BodyText"/>
            </w:pPr>
            <w:r w:rsidRPr="0086295B">
              <w:t>Non-essential conditions may be found in the Companion Volume Implementation Guide.</w:t>
            </w:r>
          </w:p>
        </w:tc>
      </w:tr>
    </w:tbl>
    <w:p w:rsidR="00000000" w:rsidRPr="0086295B" w:rsidP="0086295B">
      <w:pPr>
        <w:pStyle w:val="NoPaddingFontSize1"/>
      </w:pPr>
    </w:p>
    <w:p w:rsidR="00000000" w:rsidRPr="0086295B" w:rsidP="0086295B">
      <w:pPr>
        <w:pStyle w:val="AllowPageBreak"/>
      </w:pPr>
    </w:p>
    <w:p w:rsidR="00000000" w:rsidRPr="0086295B" w:rsidP="0086295B">
      <w:pPr>
        <w:pStyle w:val="Heading1"/>
      </w:pPr>
      <w:bookmarkStart w:id="9" w:name="O_1005469"/>
      <w:bookmarkEnd w:id="9"/>
      <w:r w:rsidRPr="0086295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29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5B" w:rsidP="0086295B">
            <w:pPr>
              <w:pStyle w:val="BodyText"/>
            </w:pPr>
            <w:r w:rsidRPr="0086295B">
              <w:t>This unit rep</w:t>
            </w:r>
            <w:r w:rsidRPr="0086295B">
              <w:t>laces and is equivalent to UETTDRTS22A Commission interdependent network protection and control systems.</w:t>
            </w:r>
          </w:p>
        </w:tc>
      </w:tr>
    </w:tbl>
    <w:p w:rsidR="00000000" w:rsidRPr="0086295B" w:rsidP="0086295B">
      <w:pPr>
        <w:pStyle w:val="NoPaddingFontSize1"/>
      </w:pPr>
    </w:p>
    <w:p w:rsidR="00000000" w:rsidRPr="0086295B" w:rsidP="0086295B">
      <w:pPr>
        <w:pStyle w:val="AllowPageBreak"/>
      </w:pPr>
    </w:p>
    <w:p w:rsidR="00000000" w:rsidRPr="0086295B" w:rsidP="0086295B">
      <w:pPr>
        <w:pStyle w:val="Heading1"/>
      </w:pPr>
      <w:bookmarkStart w:id="10" w:name="O_1005476"/>
      <w:bookmarkEnd w:id="10"/>
      <w:r w:rsidRPr="0086295B">
        <w:t>Links</w:t>
      </w:r>
    </w:p>
    <w:p w:rsidR="00000000" w:rsidRPr="0086295B" w:rsidP="00D07A11">
      <w:pPr>
        <w:pStyle w:val="BodyText"/>
      </w:pPr>
      <w:r w:rsidRPr="0086295B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6197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6295B" w:rsidP="0086295B"/>
    <w:sectPr w:rsidSect="008629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9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95B" w:rsidRPr="00D07A11" w:rsidP="00D07A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9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11" w:rsidP="008629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7A11" w:rsidP="008629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07A11" w:rsidP="008629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9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295B" w:rsidRPr="00D07A11" w:rsidP="00D07A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9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11" w:rsidRPr="002D2AF8" w:rsidP="008629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UETTDRTS22 Commission interdependent network protection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D07A11" w:rsidP="008629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9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29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29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29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29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29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29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29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29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29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29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295B"/>
  </w:style>
  <w:style w:type="character" w:customStyle="1" w:styleId="Heading1Char">
    <w:name w:val="Heading 1 Char"/>
    <w:basedOn w:val="DefaultParagraphFont"/>
    <w:link w:val="Heading1"/>
    <w:rsid w:val="008629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29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295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6295B"/>
    <w:rPr>
      <w:b/>
      <w:spacing w:val="0"/>
    </w:rPr>
  </w:style>
  <w:style w:type="paragraph" w:customStyle="1" w:styleId="SuperHeading">
    <w:name w:val="SuperHeading"/>
    <w:basedOn w:val="Normal"/>
    <w:rsid w:val="008629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29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629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29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29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2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2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2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2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29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29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29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29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29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29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29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29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29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29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29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29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295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29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29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29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29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295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29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29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29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29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29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29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29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29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29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295B"/>
    <w:rPr>
      <w:i/>
    </w:rPr>
  </w:style>
  <w:style w:type="paragraph" w:styleId="Caption">
    <w:name w:val="caption"/>
    <w:basedOn w:val="BodyText"/>
    <w:next w:val="Normal"/>
    <w:qFormat/>
    <w:rsid w:val="008629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29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29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295B"/>
  </w:style>
  <w:style w:type="paragraph" w:styleId="TableofFigures">
    <w:name w:val="table of figures"/>
    <w:basedOn w:val="Normal"/>
    <w:next w:val="Normal"/>
    <w:semiHidden/>
    <w:rsid w:val="008629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295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6295B"/>
    <w:rPr>
      <w:rFonts w:ascii="Wingdings" w:hAnsi="Wingdings"/>
    </w:rPr>
  </w:style>
  <w:style w:type="paragraph" w:customStyle="1" w:styleId="TableHeading">
    <w:name w:val="Table Heading"/>
    <w:basedOn w:val="HeadingBase"/>
    <w:rsid w:val="008629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295B"/>
    <w:rPr>
      <w:color w:val="0033CC"/>
      <w:u w:val="none"/>
    </w:rPr>
  </w:style>
  <w:style w:type="paragraph" w:customStyle="1" w:styleId="BodyTextRight">
    <w:name w:val="Body Text Right"/>
    <w:basedOn w:val="BodyText"/>
    <w:rsid w:val="008629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29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29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29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29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29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295B"/>
    <w:rPr>
      <w:sz w:val="32"/>
    </w:rPr>
  </w:style>
  <w:style w:type="paragraph" w:customStyle="1" w:styleId="HeadingProcedure">
    <w:name w:val="Heading Procedure"/>
    <w:basedOn w:val="HeadingBase"/>
    <w:next w:val="Normal"/>
    <w:rsid w:val="008629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295B"/>
    <w:pPr>
      <w:spacing w:before="60" w:after="60"/>
    </w:pPr>
  </w:style>
  <w:style w:type="paragraph" w:styleId="ListContinue">
    <w:name w:val="List Continue"/>
    <w:basedOn w:val="List"/>
    <w:rsid w:val="0086295B"/>
    <w:pPr>
      <w:ind w:firstLine="0"/>
    </w:pPr>
  </w:style>
  <w:style w:type="paragraph" w:customStyle="1" w:styleId="ListNote">
    <w:name w:val="List Note"/>
    <w:basedOn w:val="List"/>
    <w:rsid w:val="008629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29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29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295B"/>
    <w:rPr>
      <w:rFonts w:ascii="Courier New" w:hAnsi="Courier New"/>
    </w:rPr>
  </w:style>
  <w:style w:type="paragraph" w:customStyle="1" w:styleId="NoteBullet">
    <w:name w:val="Note Bullet"/>
    <w:basedOn w:val="Note"/>
    <w:rsid w:val="008629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29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29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29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295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629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29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295B"/>
    <w:rPr>
      <w:b/>
      <w:smallCaps/>
    </w:rPr>
  </w:style>
  <w:style w:type="paragraph" w:customStyle="1" w:styleId="TableListNumber">
    <w:name w:val="Table List Number"/>
    <w:basedOn w:val="ListNumber"/>
    <w:rsid w:val="008629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29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295B"/>
    <w:pPr>
      <w:numPr>
        <w:numId w:val="7"/>
      </w:numPr>
    </w:pPr>
  </w:style>
  <w:style w:type="paragraph" w:customStyle="1" w:styleId="ListAlpha2">
    <w:name w:val="List Alpha 2"/>
    <w:basedOn w:val="List2"/>
    <w:rsid w:val="0086295B"/>
    <w:pPr>
      <w:numPr>
        <w:numId w:val="6"/>
      </w:numPr>
    </w:pPr>
  </w:style>
  <w:style w:type="paragraph" w:styleId="List2">
    <w:name w:val="List 2"/>
    <w:basedOn w:val="BodyText"/>
    <w:rsid w:val="008629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29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29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29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295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29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295B"/>
    <w:pPr>
      <w:numPr>
        <w:numId w:val="2"/>
      </w:numPr>
    </w:pPr>
  </w:style>
  <w:style w:type="paragraph" w:styleId="ListContinue2">
    <w:name w:val="List Continue 2"/>
    <w:basedOn w:val="List2"/>
    <w:rsid w:val="0086295B"/>
    <w:pPr>
      <w:ind w:firstLine="0"/>
    </w:pPr>
  </w:style>
  <w:style w:type="paragraph" w:styleId="ListContinue3">
    <w:name w:val="List Continue 3"/>
    <w:basedOn w:val="List3"/>
    <w:rsid w:val="0086295B"/>
    <w:pPr>
      <w:ind w:left="1021" w:firstLine="0"/>
    </w:pPr>
  </w:style>
  <w:style w:type="paragraph" w:styleId="ListContinue4">
    <w:name w:val="List Continue 4"/>
    <w:basedOn w:val="List4"/>
    <w:rsid w:val="0086295B"/>
    <w:pPr>
      <w:ind w:firstLine="0"/>
    </w:pPr>
  </w:style>
  <w:style w:type="paragraph" w:styleId="ListContinue5">
    <w:name w:val="List Continue 5"/>
    <w:basedOn w:val="List5"/>
    <w:rsid w:val="0086295B"/>
    <w:pPr>
      <w:ind w:firstLine="0"/>
    </w:pPr>
  </w:style>
  <w:style w:type="paragraph" w:styleId="ListNumber3">
    <w:name w:val="List Number 3"/>
    <w:basedOn w:val="List3"/>
    <w:rsid w:val="0086295B"/>
    <w:pPr>
      <w:numPr>
        <w:numId w:val="3"/>
      </w:numPr>
    </w:pPr>
  </w:style>
  <w:style w:type="paragraph" w:styleId="ListNumber4">
    <w:name w:val="List Number 4"/>
    <w:basedOn w:val="List4"/>
    <w:rsid w:val="0086295B"/>
    <w:pPr>
      <w:numPr>
        <w:numId w:val="4"/>
      </w:numPr>
    </w:pPr>
  </w:style>
  <w:style w:type="paragraph" w:styleId="ListNumber5">
    <w:name w:val="List Number 5"/>
    <w:basedOn w:val="List5"/>
    <w:rsid w:val="0086295B"/>
    <w:pPr>
      <w:numPr>
        <w:numId w:val="5"/>
      </w:numPr>
    </w:pPr>
  </w:style>
  <w:style w:type="paragraph" w:styleId="BlockText">
    <w:name w:val="Block Text"/>
    <w:basedOn w:val="Normal"/>
    <w:rsid w:val="008629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29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295B"/>
    <w:rPr>
      <w:sz w:val="16"/>
      <w:vertAlign w:val="superscript"/>
    </w:rPr>
  </w:style>
  <w:style w:type="character" w:customStyle="1" w:styleId="Symbols">
    <w:name w:val="Symbols"/>
    <w:basedOn w:val="DefaultParagraphFont"/>
    <w:rsid w:val="0086295B"/>
    <w:rPr>
      <w:rFonts w:ascii="Symbol" w:hAnsi="Symbol"/>
    </w:rPr>
  </w:style>
  <w:style w:type="character" w:customStyle="1" w:styleId="MenuOptions">
    <w:name w:val="Menu Options"/>
    <w:basedOn w:val="DefaultParagraphFont"/>
    <w:rsid w:val="008629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295B"/>
    <w:rPr>
      <w:b/>
    </w:rPr>
  </w:style>
  <w:style w:type="character" w:customStyle="1" w:styleId="Underlined">
    <w:name w:val="Underlined"/>
    <w:basedOn w:val="DefaultParagraphFont"/>
    <w:rsid w:val="0086295B"/>
    <w:rPr>
      <w:u w:val="single"/>
    </w:rPr>
  </w:style>
  <w:style w:type="paragraph" w:customStyle="1" w:styleId="TableBodyTextRight">
    <w:name w:val="Table Body Text Right"/>
    <w:basedOn w:val="TableBodyText"/>
    <w:rsid w:val="008629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295B"/>
    <w:rPr>
      <w:sz w:val="18"/>
    </w:rPr>
  </w:style>
  <w:style w:type="paragraph" w:customStyle="1" w:styleId="BodySmallRight">
    <w:name w:val="Body Small Right"/>
    <w:basedOn w:val="BodyTextRight"/>
    <w:rsid w:val="0086295B"/>
    <w:rPr>
      <w:sz w:val="18"/>
      <w:szCs w:val="18"/>
    </w:rPr>
  </w:style>
  <w:style w:type="paragraph" w:customStyle="1" w:styleId="MarginEdition">
    <w:name w:val="Margin Edition"/>
    <w:basedOn w:val="MarginNote"/>
    <w:rsid w:val="008629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295B"/>
    <w:rPr>
      <w:sz w:val="2"/>
      <w:szCs w:val="2"/>
    </w:rPr>
  </w:style>
  <w:style w:type="character" w:customStyle="1" w:styleId="Small">
    <w:name w:val="Small"/>
    <w:basedOn w:val="DefaultParagraphFont"/>
    <w:rsid w:val="0086295B"/>
    <w:rPr>
      <w:sz w:val="16"/>
    </w:rPr>
  </w:style>
  <w:style w:type="paragraph" w:customStyle="1" w:styleId="WideTable">
    <w:name w:val="Wide Table"/>
    <w:basedOn w:val="Normal"/>
    <w:rsid w:val="008629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295B"/>
  </w:style>
  <w:style w:type="paragraph" w:styleId="Quote">
    <w:name w:val="Quote"/>
    <w:basedOn w:val="Heading1"/>
    <w:link w:val="QuoteChar"/>
    <w:qFormat/>
    <w:rsid w:val="008629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29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295B"/>
    <w:pPr>
      <w:pageBreakBefore/>
    </w:pPr>
  </w:style>
  <w:style w:type="paragraph" w:customStyle="1" w:styleId="Border">
    <w:name w:val="Border"/>
    <w:basedOn w:val="Normal"/>
    <w:qFormat/>
    <w:rsid w:val="008629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29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9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9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29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29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29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29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29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295B"/>
    <w:rPr>
      <w:u w:val="single"/>
    </w:rPr>
  </w:style>
  <w:style w:type="character" w:customStyle="1" w:styleId="BoldandItalics">
    <w:name w:val="Bold and Italics"/>
    <w:qFormat/>
    <w:rsid w:val="0086295B"/>
    <w:rPr>
      <w:b/>
      <w:i/>
      <w:u w:val="none"/>
    </w:rPr>
  </w:style>
  <w:style w:type="paragraph" w:styleId="BalloonText">
    <w:name w:val="Balloon Text"/>
    <w:basedOn w:val="Normal"/>
    <w:link w:val="BalloonTextChar"/>
    <w:rsid w:val="008629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9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29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29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29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29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295B"/>
    <w:pPr>
      <w:spacing w:before="0" w:after="0"/>
    </w:pPr>
  </w:style>
  <w:style w:type="paragraph" w:customStyle="1" w:styleId="BodyTextBold">
    <w:name w:val="Body Text Bold"/>
    <w:basedOn w:val="BodyText"/>
    <w:qFormat/>
    <w:rsid w:val="0086295B"/>
    <w:rPr>
      <w:b/>
    </w:rPr>
  </w:style>
  <w:style w:type="character" w:styleId="Hyperlink">
    <w:name w:val="Hyperlink"/>
    <w:basedOn w:val="DefaultParagraphFont"/>
    <w:uiPriority w:val="99"/>
    <w:unhideWhenUsed/>
    <w:rsid w:val="00D07A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1061</Words>
  <Characters>7279</Characters>
  <Application>Microsoft Office Word</Application>
  <DocSecurity>0</DocSecurity>
  <Lines>279</Lines>
  <Paragraphs>122</Paragraphs>
  <ScaleCrop>false</ScaleCrop>
  <Company>Author-it Software Corporation Ltd.</Company>
  <LinksUpToDate>false</LinksUpToDate>
  <CharactersWithSpaces>8218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UETTDRTS22 Commission interdependent network protection and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2021-04-20T06:36:00Z</dcterms:created>
  <dcterms:modified xsi:type="dcterms:W3CDTF">2021-04-20T06:36:00Z</dcterms:modified>
</cp:coreProperties>
</file>