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1E0" w:rsidP="000C21E0">
      <w:pPr>
        <w:pStyle w:val="Title"/>
      </w:pPr>
      <w:r>
        <w:fldChar w:fldCharType="begin"/>
      </w:r>
      <w:r>
        <w:instrText xml:space="preserve"> TITLE   \* MERGEFORMAT </w:instrText>
      </w:r>
      <w:r>
        <w:fldChar w:fldCharType="separate"/>
      </w:r>
      <w:r>
        <w:t>UETTDRTP99 Test and verify transmission overhead installations</w:t>
      </w:r>
      <w:r>
        <w:fldChar w:fldCharType="end"/>
      </w:r>
    </w:p>
    <w:p w:rsidR="000C21E0" w:rsidP="000C21E0">
      <w:pPr>
        <w:pStyle w:val="Version"/>
        <w:sectPr w:rsidSect="009536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689" w:rsidP="00953689">
      <w:pPr>
        <w:pStyle w:val="SuperHeading"/>
      </w:pPr>
      <w:r w:rsidRPr="00953689">
        <w:t>UETTDRTP99 Test and verify transmission overhead installations</w:t>
      </w:r>
    </w:p>
    <w:p w:rsidR="00000000" w:rsidRPr="00953689" w:rsidP="00953689">
      <w:pPr>
        <w:pStyle w:val="Heading1"/>
      </w:pPr>
      <w:bookmarkStart w:id="1" w:name="O_1005423"/>
      <w:bookmarkEnd w:id="1"/>
      <w:r w:rsidRPr="00953689">
        <w:t>Modification History</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Release 1. This is the first release of this unit of competency in the UET Transmission, Distribution and Rail Sector Training Package.</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2" w:name="O_1005424"/>
      <w:bookmarkEnd w:id="2"/>
      <w:r w:rsidRPr="00953689">
        <w:t>Application</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This unit involves the skills and knowledge required to test and verify transmission overhead installations in the electricity supply industry (ESI).</w:t>
            </w:r>
          </w:p>
          <w:p w:rsidR="00000000" w:rsidRPr="00953689" w:rsidP="00953689">
            <w:pPr>
              <w:pStyle w:val="BodyText"/>
            </w:pPr>
            <w:r w:rsidRPr="00953689">
              <w:t>It includes visual inspection and verification of maintenance requirements of de-ener</w:t>
            </w:r>
            <w:r w:rsidRPr="00953689">
              <w:t>gised transmission towers and associated hardware. It also includes repairing and replacing components in accordance with construction plans, specifications, work orders and workplace procedures, updating system data and records and completing relevant doc</w:t>
            </w:r>
            <w:r w:rsidRPr="00953689">
              <w:t>umentation.</w:t>
            </w:r>
          </w:p>
          <w:p w:rsidR="00000000" w:rsidRPr="00953689" w:rsidP="00953689">
            <w:pPr>
              <w:pStyle w:val="BodyText"/>
            </w:pPr>
            <w:r w:rsidRPr="00953689">
              <w:t>The application of the skills and knowledge described in this unit may require a licence/registration to practice in the workplace.</w:t>
            </w:r>
          </w:p>
          <w:p w:rsidR="00000000" w:rsidRPr="00953689" w:rsidP="00953689">
            <w:pPr>
              <w:pStyle w:val="BodyText"/>
            </w:pPr>
            <w:r w:rsidRPr="00953689">
              <w:t>Other conditions may apply under State and Territory legislative and regulatory licensing requirement which must</w:t>
            </w:r>
            <w:r w:rsidRPr="00953689">
              <w:t xml:space="preserve"> be confirmed prior to commencing this unit.</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3" w:name="O_1005425"/>
      <w:bookmarkEnd w:id="3"/>
      <w:r w:rsidRPr="00953689">
        <w:t>Pre-requisite Unit</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Common Unit Group</w:t>
            </w:r>
          </w:p>
          <w:p w:rsidR="00000000" w:rsidRPr="00953689" w:rsidP="00953689">
            <w:pPr>
              <w:pStyle w:val="BodyText"/>
            </w:pPr>
            <w:r w:rsidRPr="00953689">
              <w:t>UEENEEE101A Apply Occupational Health and Safety regulations, codes and practices in the workplace</w:t>
            </w:r>
          </w:p>
          <w:p w:rsidR="00000000" w:rsidRPr="00953689" w:rsidP="00953689">
            <w:pPr>
              <w:pStyle w:val="BodyText"/>
            </w:pPr>
            <w:r w:rsidRPr="00953689">
              <w:t>UEENEEE102A Fabricate, assemble and dismantle utilitie</w:t>
            </w:r>
            <w:r w:rsidRPr="00953689">
              <w:t>s industry components</w:t>
            </w:r>
          </w:p>
          <w:p w:rsidR="00000000" w:rsidRPr="00953689" w:rsidP="00953689">
            <w:pPr>
              <w:pStyle w:val="BodyText"/>
            </w:pPr>
            <w:r w:rsidRPr="00953689">
              <w:t>UEENEEE104A Solve problems in d.c. circuits</w:t>
            </w:r>
          </w:p>
          <w:p w:rsidR="00000000" w:rsidRPr="00953689" w:rsidP="00953689">
            <w:pPr>
              <w:pStyle w:val="BodyText"/>
            </w:pPr>
            <w:r w:rsidRPr="00953689">
              <w:t>UEENEEE105A Fix and secure electrotechnology equipment</w:t>
            </w:r>
          </w:p>
          <w:p w:rsidR="00000000" w:rsidRPr="00953689" w:rsidP="00953689">
            <w:pPr>
              <w:pStyle w:val="BodyText"/>
            </w:pPr>
            <w:r w:rsidRPr="00953689">
              <w:t>UEENEEE107A Use drawings, diagrams, schedules, standards, codes and specifications</w:t>
            </w:r>
          </w:p>
          <w:p w:rsidR="00000000" w:rsidRPr="00953689" w:rsidP="00953689">
            <w:pPr>
              <w:pStyle w:val="BodyText"/>
            </w:pPr>
            <w:r w:rsidRPr="00953689">
              <w:t>UEENEEG101A Solve problems in electromagnetic device</w:t>
            </w:r>
            <w:r w:rsidRPr="00953689">
              <w:t>s and related circuits</w:t>
            </w:r>
          </w:p>
          <w:p w:rsidR="00000000" w:rsidRPr="00953689" w:rsidP="00953689">
            <w:pPr>
              <w:pStyle w:val="BodyText"/>
            </w:pPr>
            <w:r w:rsidRPr="00953689">
              <w:t>UEENEEG102A Solve problems in low voltage a.c. circuits</w:t>
            </w:r>
          </w:p>
          <w:p w:rsidR="00000000" w:rsidRPr="00953689" w:rsidP="00953689">
            <w:pPr>
              <w:pStyle w:val="BodyText"/>
            </w:pPr>
            <w:r w:rsidRPr="00953689">
              <w:t>UETTDREL11 Apply sustainable energy and environmental procedures</w:t>
            </w:r>
          </w:p>
          <w:p w:rsidR="00000000" w:rsidRPr="00953689" w:rsidP="00953689">
            <w:pPr>
              <w:pStyle w:val="BodyText"/>
            </w:pPr>
            <w:r w:rsidRPr="00953689">
              <w:t>UETTDREL12 Operate plant and equipment near live electrical conductors and apparatus</w:t>
            </w:r>
          </w:p>
          <w:p w:rsidR="00000000" w:rsidRPr="00953689" w:rsidP="00953689">
            <w:pPr>
              <w:pStyle w:val="BodyText"/>
            </w:pPr>
            <w:r w:rsidRPr="00953689">
              <w:t>UETTDREL16 Working safely near live electrical apparatus</w:t>
            </w:r>
          </w:p>
          <w:p w:rsidR="00000000" w:rsidRPr="00953689" w:rsidP="00953689">
            <w:pPr>
              <w:pStyle w:val="BodyText"/>
            </w:pPr>
            <w:r w:rsidRPr="00953689">
              <w:t>UETTDRIS54 Install and maintain poles, structures and overhead conductors and cables</w:t>
            </w:r>
          </w:p>
          <w:p w:rsidR="00000000" w:rsidRPr="00953689" w:rsidP="00953689">
            <w:pPr>
              <w:pStyle w:val="BodyText"/>
            </w:pPr>
            <w:r w:rsidRPr="00953689">
              <w:t>UETTDRTP26 Install transmission structures and associated hardware</w:t>
            </w:r>
          </w:p>
          <w:p w:rsidR="00000000" w:rsidRPr="00953689" w:rsidP="00953689">
            <w:pPr>
              <w:pStyle w:val="BodyText"/>
            </w:pPr>
            <w:r w:rsidRPr="00953689">
              <w:t>UETTDRTP27 Maintain transmission structures and</w:t>
            </w:r>
            <w:r w:rsidRPr="00953689">
              <w:t xml:space="preserve"> associated hardware</w:t>
            </w:r>
          </w:p>
          <w:p w:rsidR="00000000" w:rsidRPr="00953689" w:rsidP="00953689">
            <w:pPr>
              <w:pStyle w:val="BodyText"/>
            </w:pPr>
            <w:r w:rsidRPr="00953689">
              <w:t>UETTDRTP29 Install and maintain transmission overhead conductors and cables</w:t>
            </w:r>
          </w:p>
          <w:p w:rsidR="00000000" w:rsidRPr="00953689" w:rsidP="00953689">
            <w:pPr>
              <w:pStyle w:val="BodyText"/>
            </w:pPr>
            <w:r w:rsidRPr="00953689">
              <w:t>UETTDRTP30 Inspect transmission overhead structures and electrical apparatus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4" w:name="O_1005426"/>
      <w:bookmarkEnd w:id="4"/>
      <w:r w:rsidRPr="00953689">
        <w:t>Competency Field</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Transmission</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5" w:name="O_1005427"/>
      <w:bookmarkEnd w:id="5"/>
      <w:r w:rsidRPr="00953689">
        <w:t>Unit Secto</w:t>
      </w:r>
      <w:r w:rsidRPr="00953689">
        <w:t>r</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Not applicable.</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6" w:name="O_1005428"/>
      <w:bookmarkEnd w:id="6"/>
      <w:r w:rsidRPr="0095368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36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PERFORMANCE CRITERIA</w:t>
            </w:r>
          </w:p>
        </w:tc>
      </w:tr>
      <w:tr w:rsidTr="009536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Performance criteria describe the performance needed to demonstrate achievement of the element.</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Prepare to inspect, verify and replace or repair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Work schedules, construction plans, drawings, workplace procedures and material lists are received and confirmed</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Job requirements and workpla</w:t>
            </w:r>
            <w:r w:rsidRPr="00953689">
              <w:t>ce procedures are identified and communicated with relevant personnel</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Work health and safety (WHS)/occupational health and safety (OHS), environmental and workplace procedures for accessing transmission overhead installations are obtained and confir</w:t>
            </w:r>
            <w:r w:rsidRPr="00953689">
              <w:t>med for the purposes of the work to be performed</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Work is prioritised and sequenced for completion within acceptable timeframes following consultation with relevant personnel and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 xml:space="preserve">Hazards are identified, </w:t>
            </w:r>
            <w:r w:rsidRPr="00953689">
              <w:t>WHS/OHS risks are assessed and control measures identified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Relevant work permits are confirmed and signed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Plant, equipment, tools and personal protective equipment (PPE) required for work are identified, obtained and confirmed in working order</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Worksite is prepared to minimise risk, damage to property, commerce and individuals in accordance with workplac</w:t>
            </w:r>
            <w:r w:rsidRPr="00953689">
              <w:t>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Traffic management plan is confirmed as being applied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Inspect, verify and replace or repair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 xml:space="preserve">WHS/OHS, sustainable energy and environmental principles and </w:t>
            </w:r>
            <w:r w:rsidRPr="00953689">
              <w:t>practices are monitored and followed to reduce incidents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Requirements for lifting and/or climbing and/or working at heights and the use of power tools/equipment are followed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Testing and verifying transmission of overhead installations is completed in agreed timeframes and to quality standards with a minimum of waste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Overhead transmission installations are confirmed as de-energised</w:t>
            </w:r>
            <w:r w:rsidRPr="00953689">
              <w:t xml:space="preserve"> and able to be earthed in accordance with workplace earthing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Overhead transmission installations and associated hardware are visually inspected and confirmed as positioned, secured and terminated/connected in accordance with job requirem</w:t>
            </w:r>
            <w:r w:rsidRPr="00953689">
              <w:t>ents and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Overhead transmission installations are checked for suitability and compliance with workplace construction standards and relevant electrical network supply industry standards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Quality checks of work are undertaken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rPr>
                <w:rStyle w:val="SpecialBold"/>
              </w:rPr>
              <w:t>Complete inspection, verification and replacement or repair of overhead transmission installations</w:t>
            </w: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WHS/OHS risk control work completion measures and procedures are followe</w:t>
            </w:r>
            <w:r w:rsidRPr="00953689">
              <w:t>d</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Completed work is checked against work schedule, construction plans and drawings for compliance and anomalies are reported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WHS/OHS and environmental incidents are reported in accordance with workplace procedures, as required</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Worksite is rehabilitated, cleaned up and made safe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Non-compliance defects are identified, corrected</w:t>
            </w:r>
            <w:r w:rsidRPr="00953689">
              <w:t xml:space="preserve"> and/or reported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Recommendations for rectifying defects are made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Mandatory documentation is completed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Tools, equipment and surplus resources and materials are, where appropriate cleaned, checked and returned to storage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Relevant work permits are signed off and electrical equipment (network infrastructure) are r</w:t>
            </w:r>
            <w:r w:rsidRPr="00953689">
              <w:t>eturned to service in accordance with workplace procedures</w:t>
            </w:r>
          </w:p>
        </w:tc>
      </w:tr>
      <w:tr w:rsidTr="009536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5368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Work records, reports and/or documentation are completed in accordance with workplace procedures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7" w:name="O_1005429"/>
      <w:bookmarkEnd w:id="7"/>
      <w:r w:rsidRPr="00953689">
        <w:t>Foundation Skills</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Foundation skills essential to performance are explic</w:t>
            </w:r>
            <w:r w:rsidRPr="00953689">
              <w:t>it in the performance criteria of this unit of competency.</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8" w:name="O_1005430"/>
      <w:bookmarkEnd w:id="8"/>
      <w:r w:rsidRPr="00953689">
        <w:t>Range of Conditions</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Range is restricted to essential operating conditions and any other variables essential to the work environment.</w:t>
            </w:r>
          </w:p>
          <w:p w:rsidR="00000000" w:rsidRPr="00953689" w:rsidP="00953689">
            <w:pPr>
              <w:pStyle w:val="BodyText"/>
            </w:pPr>
            <w:r w:rsidRPr="00953689">
              <w:t>Non-essential conditions may be found in the Companion Volume Implementation Guide.</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9" w:name="O_1005431"/>
      <w:bookmarkEnd w:id="9"/>
      <w:r w:rsidRPr="00953689">
        <w:t>Unit Mapping Information</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This unit replaces and is equivalent to UETTDRTP99A Test and verify transmission overhead installations.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10" w:name="O_1005438"/>
      <w:bookmarkEnd w:id="10"/>
      <w:r w:rsidRPr="00953689">
        <w:t>Links</w:t>
      </w:r>
    </w:p>
    <w:p w:rsidR="00000000" w:rsidRPr="00953689" w:rsidP="000C21E0">
      <w:pPr>
        <w:pStyle w:val="BodyText"/>
      </w:pPr>
      <w:r w:rsidRPr="0095368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55C2F">
        <w:rPr>
          <w:rStyle w:val="Hyperlink"/>
        </w:rPr>
        <w:t>https://vetnet.gov.au/Pages/TrainingDocs.aspx?q=229bace1-b7bc-4653-9300-dffb13ecfad7</w:t>
      </w:r>
      <w:r>
        <w:fldChar w:fldCharType="end"/>
      </w:r>
    </w:p>
    <w:p w:rsidR="00000000" w:rsidRPr="00953689" w:rsidP="000C21E0">
      <w:pPr>
        <w:pStyle w:val="BodyText"/>
        <w:sectPr w:rsidSect="00953689">
          <w:headerReference w:type="default" r:id="rId10"/>
          <w:footerReference w:type="default" r:id="rId11"/>
          <w:pgSz w:w="11908" w:h="16833"/>
          <w:pgMar w:top="1702" w:right="1418" w:bottom="1702" w:left="1418" w:header="992" w:footer="992" w:gutter="0"/>
          <w:cols w:space="720"/>
          <w:noEndnote/>
          <w:docGrid w:linePitch="299"/>
        </w:sectPr>
      </w:pPr>
    </w:p>
    <w:p w:rsidR="00000000" w:rsidRPr="00953689" w:rsidP="00953689">
      <w:pPr>
        <w:pStyle w:val="SuperHeading"/>
      </w:pPr>
      <w:r w:rsidRPr="00953689">
        <w:t>Assessment Requirements for UETTDRTP99</w:t>
      </w:r>
      <w:r w:rsidRPr="00953689">
        <w:t xml:space="preserve"> Test and verify transmission overhead installations</w:t>
      </w:r>
    </w:p>
    <w:p w:rsidR="00000000" w:rsidRPr="00953689" w:rsidP="00953689">
      <w:pPr>
        <w:pStyle w:val="Heading1"/>
      </w:pPr>
      <w:bookmarkStart w:id="11" w:name="O_1005433"/>
      <w:bookmarkEnd w:id="11"/>
      <w:r w:rsidRPr="00953689">
        <w:t>Modification History</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Release 1. This is the first release of this unit of competency in the UET Transmission, Distribution and Rail Sector Training Package.</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12" w:name="O_1005434"/>
      <w:bookmarkEnd w:id="12"/>
      <w:r w:rsidRPr="00953689">
        <w:t>Performance Evidence</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 xml:space="preserve">Evidence required to demonstrate competence in this unit must be relevant to and satisfy all of the requirements of the elements and performance criteria on at least two separate occasions and include:  </w:t>
            </w:r>
          </w:p>
        </w:tc>
      </w:tr>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ListBullet"/>
            </w:pPr>
            <w:r w:rsidRPr="00953689">
              <w:t>applying relevant work health</w:t>
            </w:r>
            <w:r w:rsidRPr="00953689">
              <w:t xml:space="preserve"> and safety (WHS)/occupational health and safety (OHS) requirements, including the use of risk control measures </w:t>
            </w:r>
          </w:p>
          <w:p w:rsidR="00000000" w:rsidRPr="00953689" w:rsidP="00953689">
            <w:pPr>
              <w:pStyle w:val="ListBullet"/>
            </w:pPr>
            <w:r w:rsidRPr="00953689">
              <w:t>applying sustainable energy principles and practices</w:t>
            </w:r>
          </w:p>
          <w:p w:rsidR="00000000" w:rsidRPr="00953689" w:rsidP="00953689">
            <w:pPr>
              <w:pStyle w:val="ListBullet"/>
            </w:pPr>
            <w:r w:rsidRPr="00953689">
              <w:t>using at least two (2) of the following methods:</w:t>
            </w:r>
          </w:p>
          <w:p w:rsidR="00000000" w:rsidRPr="00953689" w:rsidP="00953689">
            <w:pPr>
              <w:pStyle w:val="ListBullet2"/>
            </w:pPr>
            <w:r w:rsidRPr="00953689">
              <w:t>visual*</w:t>
            </w:r>
          </w:p>
          <w:p w:rsidR="00000000" w:rsidRPr="00953689" w:rsidP="00953689">
            <w:pPr>
              <w:pStyle w:val="ListBullet2"/>
            </w:pPr>
            <w:r w:rsidRPr="00953689">
              <w:t>infra-red camera</w:t>
            </w:r>
          </w:p>
          <w:p w:rsidR="00000000" w:rsidRPr="00953689" w:rsidP="00953689">
            <w:pPr>
              <w:pStyle w:val="ListBullet2"/>
            </w:pPr>
            <w:r w:rsidRPr="00953689">
              <w:t>X-ray</w:t>
            </w:r>
          </w:p>
          <w:p w:rsidR="00000000" w:rsidRPr="00953689" w:rsidP="00953689">
            <w:pPr>
              <w:pStyle w:val="ListBullet2"/>
            </w:pPr>
            <w:r w:rsidRPr="00953689">
              <w:t>camera</w:t>
            </w:r>
          </w:p>
          <w:p w:rsidR="00000000" w:rsidRPr="00953689" w:rsidP="00953689">
            <w:pPr>
              <w:pStyle w:val="ListBullet2"/>
            </w:pPr>
            <w:r w:rsidRPr="00953689">
              <w:t>bi</w:t>
            </w:r>
            <w:r w:rsidRPr="00953689">
              <w:t>noculars/telescope</w:t>
            </w:r>
          </w:p>
          <w:p w:rsidR="00000000" w:rsidRPr="00953689" w:rsidP="00953689">
            <w:pPr>
              <w:pStyle w:val="ListBullet2"/>
            </w:pPr>
            <w:r w:rsidRPr="00953689">
              <w:t>(* must do)</w:t>
            </w:r>
          </w:p>
          <w:p w:rsidR="00000000" w:rsidRPr="00953689" w:rsidP="00953689">
            <w:pPr>
              <w:pStyle w:val="ListBullet"/>
            </w:pPr>
            <w:r w:rsidRPr="00953689">
              <w:t>inspecting structures including at least one (1) of the following:</w:t>
            </w:r>
          </w:p>
          <w:p w:rsidR="00000000" w:rsidRPr="00953689" w:rsidP="00953689">
            <w:pPr>
              <w:pStyle w:val="ListBullet2"/>
            </w:pPr>
            <w:r w:rsidRPr="00953689">
              <w:t>pyramid</w:t>
            </w:r>
          </w:p>
          <w:p w:rsidR="00000000" w:rsidRPr="00953689" w:rsidP="00953689">
            <w:pPr>
              <w:pStyle w:val="ListBullet2"/>
            </w:pPr>
            <w:r w:rsidRPr="00953689">
              <w:t>delta pi</w:t>
            </w:r>
          </w:p>
          <w:p w:rsidR="00000000" w:rsidRPr="00953689" w:rsidP="00953689">
            <w:pPr>
              <w:pStyle w:val="ListBullet2"/>
            </w:pPr>
            <w:r w:rsidRPr="00953689">
              <w:t>enterprise specific type</w:t>
            </w:r>
          </w:p>
          <w:p w:rsidR="00000000" w:rsidRPr="00953689" w:rsidP="00953689">
            <w:pPr>
              <w:pStyle w:val="ListBullet"/>
            </w:pPr>
            <w:r w:rsidRPr="00953689">
              <w:t>installing associated hardware including at least three (3) of the following:</w:t>
            </w:r>
          </w:p>
          <w:p w:rsidR="00000000" w:rsidRPr="00953689" w:rsidP="00953689">
            <w:pPr>
              <w:pStyle w:val="ListBullet2"/>
            </w:pPr>
            <w:r w:rsidRPr="00953689">
              <w:t>insulators</w:t>
            </w:r>
          </w:p>
          <w:p w:rsidR="00000000" w:rsidRPr="00953689" w:rsidP="00953689">
            <w:pPr>
              <w:pStyle w:val="ListBullet2"/>
            </w:pPr>
            <w:r w:rsidRPr="00953689">
              <w:t>clamps</w:t>
            </w:r>
          </w:p>
          <w:p w:rsidR="00000000" w:rsidRPr="00953689" w:rsidP="00953689">
            <w:pPr>
              <w:pStyle w:val="ListBullet2"/>
            </w:pPr>
            <w:r w:rsidRPr="00953689">
              <w:t>bolts</w:t>
            </w:r>
          </w:p>
          <w:p w:rsidR="00000000" w:rsidRPr="00953689" w:rsidP="00953689">
            <w:pPr>
              <w:pStyle w:val="ListBullet2"/>
            </w:pPr>
            <w:r w:rsidRPr="00953689">
              <w:t>conductor spacers</w:t>
            </w:r>
          </w:p>
          <w:p w:rsidR="00000000" w:rsidRPr="00953689" w:rsidP="00953689">
            <w:pPr>
              <w:pStyle w:val="ListBullet2"/>
            </w:pPr>
            <w:r w:rsidRPr="00953689">
              <w:t>vibration dampers</w:t>
            </w:r>
          </w:p>
          <w:p w:rsidR="00000000" w:rsidRPr="00953689" w:rsidP="00953689">
            <w:pPr>
              <w:pStyle w:val="ListBullet2"/>
            </w:pPr>
            <w:r w:rsidRPr="00953689">
              <w:t>structural components</w:t>
            </w:r>
          </w:p>
          <w:p w:rsidR="00000000" w:rsidRPr="00953689" w:rsidP="00953689">
            <w:pPr>
              <w:pStyle w:val="ListBullet"/>
            </w:pPr>
            <w:r w:rsidRPr="00953689">
              <w:t>inspecting conductors including at least one (1) of the following:</w:t>
            </w:r>
          </w:p>
          <w:p w:rsidR="00000000" w:rsidRPr="00953689" w:rsidP="00953689">
            <w:pPr>
              <w:pStyle w:val="ListBullet2"/>
            </w:pPr>
            <w:r w:rsidRPr="00953689">
              <w:t>copper</w:t>
            </w:r>
          </w:p>
          <w:p w:rsidR="00000000" w:rsidRPr="00953689" w:rsidP="00953689">
            <w:pPr>
              <w:pStyle w:val="ListBullet2"/>
            </w:pPr>
            <w:r w:rsidRPr="00953689">
              <w:t>aluminium</w:t>
            </w:r>
          </w:p>
          <w:p w:rsidR="00000000" w:rsidRPr="00953689" w:rsidP="00953689">
            <w:pPr>
              <w:pStyle w:val="ListBullet2"/>
            </w:pPr>
            <w:r w:rsidRPr="00953689">
              <w:t>steel</w:t>
            </w:r>
          </w:p>
          <w:p w:rsidR="00000000" w:rsidRPr="00953689" w:rsidP="00953689">
            <w:pPr>
              <w:pStyle w:val="ListBullet2"/>
            </w:pPr>
            <w:r w:rsidRPr="00953689">
              <w:t>aluminium/steel reinforced</w:t>
            </w:r>
          </w:p>
          <w:p w:rsidR="00000000" w:rsidRPr="00953689" w:rsidP="00953689">
            <w:pPr>
              <w:pStyle w:val="ListBullet"/>
            </w:pPr>
            <w:r w:rsidRPr="00953689">
              <w:t>undertaking work activities from at least two of the following:</w:t>
            </w:r>
          </w:p>
          <w:p w:rsidR="00000000" w:rsidRPr="00953689" w:rsidP="00953689">
            <w:pPr>
              <w:pStyle w:val="ListBullet2"/>
            </w:pPr>
            <w:r w:rsidRPr="00953689">
              <w:t>elevated work</w:t>
            </w:r>
            <w:r w:rsidRPr="00953689">
              <w:t xml:space="preserve"> platform (EWP)</w:t>
            </w:r>
          </w:p>
          <w:p w:rsidR="00000000" w:rsidRPr="00953689" w:rsidP="00953689">
            <w:pPr>
              <w:pStyle w:val="ListBullet2"/>
            </w:pPr>
            <w:r w:rsidRPr="00953689">
              <w:t>portable platform</w:t>
            </w:r>
          </w:p>
          <w:p w:rsidR="00000000" w:rsidRPr="00953689" w:rsidP="00953689">
            <w:pPr>
              <w:pStyle w:val="ListBullet2"/>
            </w:pPr>
            <w:r w:rsidRPr="00953689">
              <w:t>gondola</w:t>
            </w:r>
          </w:p>
          <w:p w:rsidR="00000000" w:rsidRPr="00953689" w:rsidP="00953689">
            <w:pPr>
              <w:pStyle w:val="ListBullet2"/>
            </w:pPr>
            <w:r w:rsidRPr="00953689">
              <w:t>hook ladder*</w:t>
            </w:r>
          </w:p>
          <w:p w:rsidR="00000000" w:rsidRPr="00953689" w:rsidP="00953689">
            <w:pPr>
              <w:pStyle w:val="ListBullet2"/>
            </w:pPr>
            <w:r w:rsidRPr="00953689">
              <w:t>elevated work box (EWB)</w:t>
            </w:r>
          </w:p>
          <w:p w:rsidR="00000000" w:rsidRPr="00953689" w:rsidP="00953689">
            <w:pPr>
              <w:pStyle w:val="ListBullet2"/>
            </w:pPr>
            <w:r w:rsidRPr="00953689">
              <w:t>(*must do)</w:t>
            </w:r>
          </w:p>
          <w:p w:rsidR="00000000" w:rsidRPr="00953689" w:rsidP="00953689">
            <w:pPr>
              <w:pStyle w:val="ListBullet"/>
            </w:pPr>
            <w:r w:rsidRPr="00953689">
              <w:t>using specialised equipment including all of the following:</w:t>
            </w:r>
          </w:p>
          <w:p w:rsidR="00000000" w:rsidRPr="00953689" w:rsidP="00953689">
            <w:pPr>
              <w:pStyle w:val="ListBullet2"/>
            </w:pPr>
            <w:r w:rsidRPr="00953689">
              <w:t>voltage/de-energised indicating device</w:t>
            </w:r>
          </w:p>
          <w:p w:rsidR="00000000" w:rsidRPr="00953689" w:rsidP="00953689">
            <w:pPr>
              <w:pStyle w:val="ListBullet2"/>
            </w:pPr>
            <w:r w:rsidRPr="00953689">
              <w:t>earthing conductors</w:t>
            </w:r>
          </w:p>
          <w:p w:rsidR="00000000" w:rsidRPr="00953689" w:rsidP="00953689">
            <w:pPr>
              <w:pStyle w:val="ListBullet"/>
            </w:pPr>
            <w:r w:rsidRPr="00953689">
              <w:t>complying with all of the following:</w:t>
            </w:r>
          </w:p>
          <w:p w:rsidR="00000000" w:rsidRPr="00953689" w:rsidP="00953689">
            <w:pPr>
              <w:pStyle w:val="ListBullet2"/>
            </w:pPr>
            <w:r w:rsidRPr="00953689">
              <w:t>reporting procedures</w:t>
            </w:r>
          </w:p>
          <w:p w:rsidR="00000000" w:rsidRPr="00953689" w:rsidP="00953689">
            <w:pPr>
              <w:pStyle w:val="ListBullet2"/>
            </w:pPr>
            <w:r w:rsidRPr="00953689">
              <w:t>reporting outcomes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13" w:name="O_1005435"/>
      <w:bookmarkEnd w:id="13"/>
      <w:r w:rsidRPr="00953689">
        <w:t>Knowledge Evidence</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53689">
            <w:pPr>
              <w:pStyle w:val="BodyText"/>
              <w:rPr>
                <w:lang w:val="en-NZ"/>
              </w:rPr>
            </w:pPr>
            <w:r w:rsidRPr="00953689">
              <w:t xml:space="preserve">Evidence required to demonstrate competence in this unit must be relevant to and satisfy all of the requirements of the elements and performance criteria and </w:t>
            </w:r>
            <w:r w:rsidRPr="00953689">
              <w:t>include knowledge of:</w:t>
            </w:r>
          </w:p>
        </w:tc>
      </w:tr>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ListBullet"/>
            </w:pPr>
            <w:r w:rsidRPr="00953689">
              <w:t>legislated regulations, including:</w:t>
            </w:r>
          </w:p>
          <w:p w:rsidR="00000000" w:rsidRPr="00953689" w:rsidP="00953689">
            <w:pPr>
              <w:pStyle w:val="ListBullet2"/>
            </w:pPr>
            <w:r w:rsidRPr="00953689">
              <w:t>legislation and regulations that require installations and equipment to be inspected and tested to ensure they are safe</w:t>
            </w:r>
          </w:p>
          <w:p w:rsidR="00000000" w:rsidRPr="00953689" w:rsidP="00953689">
            <w:pPr>
              <w:pStyle w:val="ListBullet2"/>
            </w:pPr>
            <w:r w:rsidRPr="00953689">
              <w:t>the person/bodies responsible for the various aspects of ensuring transmission overhead installations are safe</w:t>
            </w:r>
          </w:p>
          <w:p w:rsidR="00000000" w:rsidRPr="00953689" w:rsidP="00953689">
            <w:pPr>
              <w:pStyle w:val="ListBullet2"/>
            </w:pPr>
            <w:r w:rsidRPr="00953689">
              <w:t>results of inspections and tests that show transmission overhead installation is safe for connection to the supply</w:t>
            </w:r>
          </w:p>
          <w:p w:rsidR="00000000" w:rsidRPr="00953689" w:rsidP="00953689">
            <w:pPr>
              <w:pStyle w:val="ListBullet2"/>
            </w:pPr>
            <w:r w:rsidRPr="00953689">
              <w:t>results of periodic inspection</w:t>
            </w:r>
            <w:r w:rsidRPr="00953689">
              <w:t xml:space="preserve"> and tests that show construction and installation of equipment is safe to use</w:t>
            </w:r>
          </w:p>
          <w:p w:rsidR="00000000" w:rsidRPr="00953689" w:rsidP="00953689">
            <w:pPr>
              <w:pStyle w:val="ListBullet2"/>
            </w:pPr>
            <w:r w:rsidRPr="00953689">
              <w:t>results of periodic inspection and tests that show the transmission overhead installations electrical equipment are safe to use</w:t>
            </w:r>
          </w:p>
          <w:p w:rsidR="00000000" w:rsidRPr="00953689" w:rsidP="00953689">
            <w:pPr>
              <w:pStyle w:val="ListBullet"/>
            </w:pPr>
            <w:r w:rsidRPr="00953689">
              <w:t>testing installations, including:</w:t>
            </w:r>
          </w:p>
          <w:p w:rsidR="00000000" w:rsidRPr="00953689" w:rsidP="00953689">
            <w:pPr>
              <w:pStyle w:val="ListBullet2"/>
            </w:pPr>
            <w:r w:rsidRPr="00953689">
              <w:t xml:space="preserve">transmission </w:t>
            </w:r>
            <w:r w:rsidRPr="00953689">
              <w:t>system phasing is correct and conforms to network construction standards</w:t>
            </w:r>
          </w:p>
          <w:p w:rsidR="00000000" w:rsidRPr="00953689" w:rsidP="00953689">
            <w:pPr>
              <w:pStyle w:val="ListBullet2"/>
            </w:pPr>
            <w:r w:rsidRPr="00953689">
              <w:t>electrical transmission network voltage levels comply with network supply standards</w:t>
            </w:r>
          </w:p>
          <w:p w:rsidR="00000000" w:rsidRPr="00953689" w:rsidP="00953689">
            <w:pPr>
              <w:pStyle w:val="ListBullet2"/>
            </w:pPr>
            <w:r w:rsidRPr="00953689">
              <w:t>potential present upon transmission network neutral conductors conforms network supply standards</w:t>
            </w:r>
          </w:p>
          <w:p w:rsidR="00000000" w:rsidRPr="00953689" w:rsidP="00953689">
            <w:pPr>
              <w:pStyle w:val="ListBullet2"/>
            </w:pPr>
            <w:r w:rsidRPr="00953689">
              <w:t>in</w:t>
            </w:r>
            <w:r w:rsidRPr="00953689">
              <w:t>sulation resistance is adequate</w:t>
            </w:r>
          </w:p>
          <w:p w:rsidR="00000000" w:rsidRPr="00953689" w:rsidP="00953689">
            <w:pPr>
              <w:pStyle w:val="ListBullet2"/>
            </w:pPr>
            <w:r w:rsidRPr="00953689">
              <w:t>transmission earthing system components are verified as correctly installed</w:t>
            </w:r>
          </w:p>
          <w:p w:rsidR="00000000" w:rsidRPr="00953689" w:rsidP="00953689">
            <w:pPr>
              <w:pStyle w:val="ListBullet"/>
            </w:pPr>
            <w:r w:rsidRPr="00953689">
              <w:t>documentation, including:</w:t>
            </w:r>
          </w:p>
          <w:p w:rsidR="00000000" w:rsidRPr="00953689" w:rsidP="00953689">
            <w:pPr>
              <w:pStyle w:val="ListBullet2"/>
            </w:pPr>
            <w:r w:rsidRPr="00953689">
              <w:t>results of inspections and tests conducted on a transmission overhead installation are in accordance with work requireme</w:t>
            </w:r>
            <w:r w:rsidRPr="00953689">
              <w:t>nts and ensure the transmission overhead installation is safe</w:t>
            </w:r>
          </w:p>
          <w:p w:rsidR="00000000" w:rsidRPr="00953689" w:rsidP="00953689">
            <w:pPr>
              <w:pStyle w:val="ListBullet2"/>
            </w:pPr>
            <w:r w:rsidRPr="00953689">
              <w:t>documents of periodic inspection and testing of transmission overhead installation and equipment in accordance with requirements</w:t>
            </w:r>
          </w:p>
          <w:p w:rsidR="00000000" w:rsidRPr="00953689" w:rsidP="00953689">
            <w:pPr>
              <w:pStyle w:val="ListBullet2"/>
            </w:pPr>
            <w:r w:rsidRPr="00953689">
              <w:t>non-compliances and defects reported in accordance with established procedures.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14" w:name="O_1005436"/>
      <w:bookmarkEnd w:id="14"/>
      <w:r w:rsidRPr="00953689">
        <w:t>Assessment Conditions</w:t>
      </w:r>
    </w:p>
    <w:tbl>
      <w:tblPr>
        <w:tblW w:w="9497" w:type="dxa"/>
        <w:tblLayout w:type="fixed"/>
        <w:tblCellMar>
          <w:left w:w="62" w:type="dxa"/>
          <w:right w:w="62" w:type="dxa"/>
        </w:tblCellMar>
        <w:tblLook w:val="0000"/>
      </w:tblPr>
      <w:tblGrid>
        <w:gridCol w:w="9497"/>
      </w:tblGrid>
      <w:tr w:rsidTr="009536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3689" w:rsidP="00953689">
            <w:pPr>
              <w:pStyle w:val="BodyText"/>
            </w:pPr>
            <w:r w:rsidRPr="00953689">
              <w:t>Assessors must hold credentials specified within the Standards for Registered Training Organisations current at the time of assessmen</w:t>
            </w:r>
            <w:r w:rsidRPr="00953689">
              <w:t>t.</w:t>
            </w:r>
          </w:p>
          <w:p w:rsidR="00000000" w:rsidRPr="00953689" w:rsidP="00953689">
            <w:pPr>
              <w:pStyle w:val="BodyText"/>
            </w:pPr>
            <w:r w:rsidRPr="00953689">
              <w:t>Assessment must satisfy the Principles of Assessment and Rules of Evidence and all regulatory requirements included within the Standards for Registered Training Organisations current at the time of assessment.</w:t>
            </w:r>
          </w:p>
          <w:p w:rsidR="00000000" w:rsidRPr="00953689" w:rsidP="00953689">
            <w:pPr>
              <w:pStyle w:val="BodyText"/>
            </w:pPr>
            <w:r w:rsidRPr="00953689">
              <w:t>Assessment must occur in workplace operatio</w:t>
            </w:r>
            <w:r w:rsidRPr="00953689">
              <w:t>nal situations where it is appropriate to do so; where this is not appropriate, assessment must occur in simulated conditions involving realistic and authentic activities that replicate operational workplace conditions.</w:t>
            </w:r>
          </w:p>
          <w:p w:rsidR="00000000" w:rsidRPr="00953689" w:rsidP="00953689">
            <w:pPr>
              <w:pStyle w:val="BodyText"/>
            </w:pPr>
            <w:r w:rsidRPr="00953689">
              <w:t xml:space="preserve">Assessment processes and techniques </w:t>
            </w:r>
            <w:r w:rsidRPr="00953689">
              <w:t>must be appropriate to the language, literacy and numeracy requirements of the work being performed and the needs of the candidate.</w:t>
            </w:r>
          </w:p>
          <w:p w:rsidR="00000000" w:rsidRPr="00953689" w:rsidP="00953689">
            <w:pPr>
              <w:pStyle w:val="BodyText"/>
            </w:pPr>
            <w:r w:rsidRPr="00953689">
              <w:t>Resources for assessment must include access to:</w:t>
            </w:r>
          </w:p>
          <w:p w:rsidR="00000000" w:rsidRPr="00953689" w:rsidP="00953689">
            <w:pPr>
              <w:pStyle w:val="ListBullet"/>
            </w:pPr>
            <w:r w:rsidRPr="00953689">
              <w:t>a range of relevant exercises, case studies and/or other simulations</w:t>
            </w:r>
          </w:p>
          <w:p w:rsidR="00000000" w:rsidRPr="00953689" w:rsidP="00953689">
            <w:pPr>
              <w:pStyle w:val="ListBullet"/>
            </w:pPr>
            <w:r w:rsidRPr="00953689">
              <w:t>relevant and appropriate materials, tools, facilities, equipment and personal protective equipment (PPE) currently used in industry for testing and verifying transmission overhead installations</w:t>
            </w:r>
          </w:p>
          <w:p w:rsidR="00000000" w:rsidRPr="00953689" w:rsidP="00953689">
            <w:pPr>
              <w:pStyle w:val="ListBullet"/>
            </w:pPr>
            <w:r w:rsidRPr="00953689">
              <w:t>network constructions and network supply standards</w:t>
            </w:r>
          </w:p>
          <w:p w:rsidR="00000000" w:rsidRPr="00953689" w:rsidP="00953689">
            <w:pPr>
              <w:pStyle w:val="ListBullet"/>
            </w:pPr>
            <w:r w:rsidRPr="00953689">
              <w:t xml:space="preserve">applicable </w:t>
            </w:r>
            <w:r w:rsidRPr="00953689">
              <w:t>documentation, including workplace procedures, relevant industry standards, equipment specifications, regulations, codes of practice and operation manuals.</w:t>
            </w:r>
          </w:p>
        </w:tc>
      </w:tr>
    </w:tbl>
    <w:p w:rsidR="00000000" w:rsidRPr="00953689" w:rsidP="00953689">
      <w:pPr>
        <w:pStyle w:val="NoPaddingFontSize1"/>
      </w:pPr>
    </w:p>
    <w:p w:rsidR="00000000" w:rsidRPr="00953689" w:rsidP="00953689">
      <w:pPr>
        <w:pStyle w:val="AllowPageBreak"/>
      </w:pPr>
    </w:p>
    <w:p w:rsidR="00000000" w:rsidRPr="00953689" w:rsidP="00953689">
      <w:pPr>
        <w:pStyle w:val="Heading1"/>
      </w:pPr>
      <w:bookmarkStart w:id="15" w:name="O_1005439"/>
      <w:bookmarkEnd w:id="15"/>
      <w:r w:rsidRPr="00953689">
        <w:t>Links</w:t>
      </w:r>
    </w:p>
    <w:p w:rsidR="00000000" w:rsidRPr="00953689" w:rsidP="000C21E0">
      <w:pPr>
        <w:pStyle w:val="BodyText"/>
      </w:pPr>
      <w:r w:rsidRPr="00953689">
        <w:t>UET Training Package Companion Volume Implementation Guide is found in VE</w:t>
      </w:r>
      <w:r w:rsidRPr="00953689">
        <w:t xml:space="preserve">TNet - </w:t>
      </w:r>
      <w:r>
        <w:fldChar w:fldCharType="begin"/>
      </w:r>
      <w:r>
        <w:instrText xml:space="preserve"> HYPERLINK "https://vetnet.gov.au/Pages/TrainingDocs.aspx?q=229bace1-b7bc-4653-9300-dffb13ecfad7" </w:instrText>
      </w:r>
      <w:r>
        <w:fldChar w:fldCharType="separate"/>
      </w:r>
      <w:r w:rsidRPr="00B55C2F">
        <w:rPr>
          <w:rStyle w:val="Hyperlink"/>
        </w:rPr>
        <w:t>https://vetnet.gov.au/Pages/TrainingDocs.aspx?q=229bace1-b7bc-4653-9300-dffb13ecfad7</w:t>
      </w:r>
      <w:r>
        <w:fldChar w:fldCharType="end"/>
      </w:r>
    </w:p>
    <w:p w:rsidR="00000000" w:rsidRPr="00953689" w:rsidP="00953689"/>
    <w:sectPr w:rsidSect="009536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rsidRPr="000C21E0" w:rsidP="000C21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E0" w:rsidP="00953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21E0" w:rsidP="009536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21E0" w:rsidP="009536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rsidP="00953689">
    <w:pPr>
      <w:pStyle w:val="Footer"/>
      <w:framePr w:wrap="around"/>
    </w:pPr>
    <w:r>
      <w:fldChar w:fldCharType="begin"/>
    </w:r>
    <w:r>
      <w:instrText xml:space="preserve"> DOCPROPERTY  Subject  \* MERGEFORMAT </w:instrText>
    </w:r>
    <w:r>
      <w:fldChar w:fldCharType="separate"/>
    </w:r>
    <w:r w:rsidR="000C21E0">
      <w:t>Approved</w:t>
    </w:r>
    <w:r w:rsidR="000C21E0">
      <w:fldChar w:fldCharType="end"/>
    </w:r>
    <w:r>
      <w:tab/>
      <w:t xml:space="preserve">Page </w:t>
    </w:r>
    <w:r>
      <w:fldChar w:fldCharType="begin"/>
    </w:r>
    <w:r>
      <w:instrText xml:space="preserve"> PAGE  \* Arabic  \* MERGEFORMAT </w:instrText>
    </w:r>
    <w:r>
      <w:fldChar w:fldCharType="separate"/>
    </w:r>
    <w:r w:rsidR="000C21E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1E0">
      <w:rPr>
        <w:noProof/>
      </w:rPr>
      <w:t>6</w:t>
    </w:r>
    <w:r>
      <w:rPr>
        <w:noProof/>
      </w:rPr>
      <w:fldChar w:fldCharType="end"/>
    </w:r>
  </w:p>
  <w:p w:rsidR="00953689" w:rsidP="00953689">
    <w:pPr>
      <w:pStyle w:val="Footer"/>
      <w:framePr w:wrap="around"/>
    </w:pPr>
    <w:r>
      <w:t xml:space="preserve">© Commonwealth of Australia, </w:t>
    </w:r>
    <w:r>
      <w:fldChar w:fldCharType="begin"/>
    </w:r>
    <w:r>
      <w:instrText xml:space="preserve"> DATE  \@ "yyyy"  \* MERGEFORMAT </w:instrText>
    </w:r>
    <w:r>
      <w:fldChar w:fldCharType="separate"/>
    </w:r>
    <w:r w:rsidR="000C21E0">
      <w:rPr>
        <w:noProof/>
      </w:rPr>
      <w:t>2025</w:t>
    </w:r>
    <w:r>
      <w:fldChar w:fldCharType="end"/>
    </w:r>
    <w:r>
      <w:tab/>
    </w:r>
    <w:r>
      <w:fldChar w:fldCharType="begin"/>
    </w:r>
    <w:r>
      <w:instrText xml:space="preserve"> DOCPROPERTY  Author  \* MERGEFORMAT </w:instrText>
    </w:r>
    <w:r>
      <w:fldChar w:fldCharType="separate"/>
    </w:r>
    <w:r w:rsidR="000C21E0">
      <w:t>Powering Skills Organisation</w:t>
    </w:r>
    <w:r w:rsidR="000C21E0">
      <w:fldChar w:fldCharType="end"/>
    </w:r>
  </w:p>
  <w:p w:rsidR="00953689" w:rsidP="009536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689" w:rsidRPr="000C21E0" w:rsidP="000C21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1E0" w:rsidRPr="002D2AF8" w:rsidP="00953689">
    <w:pPr>
      <w:pStyle w:val="Header"/>
      <w:framePr w:wrap="around"/>
    </w:pPr>
    <w:r>
      <w:fldChar w:fldCharType="begin"/>
    </w:r>
    <w:r>
      <w:instrText xml:space="preserve"> TITLE   \* MERGEFORMAT </w:instrText>
    </w:r>
    <w:r>
      <w:fldChar w:fldCharType="separate"/>
    </w:r>
    <w:r>
      <w:t>UETTDRTP99 Test and verify transmission overhead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21E0" w:rsidP="009536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689" w:rsidRPr="002D2AF8" w:rsidP="00953689">
    <w:pPr>
      <w:pStyle w:val="Header"/>
      <w:framePr w:wrap="around"/>
    </w:pPr>
    <w:r>
      <w:fldChar w:fldCharType="begin"/>
    </w:r>
    <w:r>
      <w:instrText xml:space="preserve"> TITLE   \* MERGEFORMAT </w:instrText>
    </w:r>
    <w:r>
      <w:fldChar w:fldCharType="separate"/>
    </w:r>
    <w:r w:rsidR="000C21E0">
      <w:t>UETTDRTP99 Test and verify transmission overhead installations</w:t>
    </w:r>
    <w:r w:rsidR="000C21E0">
      <w:fldChar w:fldCharType="end"/>
    </w:r>
    <w:r>
      <w:tab/>
      <w:t xml:space="preserve">Date this document was generated: </w:t>
    </w:r>
    <w:r>
      <w:fldChar w:fldCharType="begin"/>
    </w:r>
    <w:r>
      <w:instrText xml:space="preserve"> CREATEDATE  \@ "d MMMM yyyy"  \* MERGEFORMAT </w:instrText>
    </w:r>
    <w:r>
      <w:fldChar w:fldCharType="separate"/>
    </w:r>
    <w:r w:rsidR="000C21E0">
      <w:rPr>
        <w:noProof/>
      </w:rPr>
      <w:t>1 March 2025</w:t>
    </w:r>
    <w:r>
      <w:fldChar w:fldCharType="end"/>
    </w:r>
  </w:p>
  <w:p w:rsidR="00953689" w:rsidP="009536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0E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63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2A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6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689"/>
    <w:pPr>
      <w:spacing w:before="360" w:after="60"/>
      <w:outlineLvl w:val="0"/>
    </w:pPr>
    <w:rPr>
      <w:sz w:val="32"/>
    </w:rPr>
  </w:style>
  <w:style w:type="paragraph" w:styleId="Heading2">
    <w:name w:val="heading 2"/>
    <w:basedOn w:val="HeadingBase"/>
    <w:next w:val="BodyText"/>
    <w:link w:val="Heading2Char"/>
    <w:qFormat/>
    <w:rsid w:val="00953689"/>
    <w:pPr>
      <w:keepLines/>
      <w:spacing w:before="240" w:after="120"/>
      <w:outlineLvl w:val="1"/>
    </w:pPr>
    <w:rPr>
      <w:sz w:val="28"/>
      <w:szCs w:val="40"/>
    </w:rPr>
  </w:style>
  <w:style w:type="paragraph" w:styleId="Heading3">
    <w:name w:val="heading 3"/>
    <w:basedOn w:val="HeadingBase"/>
    <w:next w:val="BodyText"/>
    <w:link w:val="Heading3Char"/>
    <w:qFormat/>
    <w:rsid w:val="00953689"/>
    <w:pPr>
      <w:spacing w:before="180" w:after="120"/>
      <w:outlineLvl w:val="2"/>
    </w:pPr>
    <w:rPr>
      <w:spacing w:val="-10"/>
      <w:kern w:val="32"/>
    </w:rPr>
  </w:style>
  <w:style w:type="paragraph" w:styleId="Heading4">
    <w:name w:val="heading 4"/>
    <w:basedOn w:val="HeadingBase"/>
    <w:next w:val="BodyText"/>
    <w:link w:val="Heading4Char"/>
    <w:qFormat/>
    <w:rsid w:val="00953689"/>
    <w:pPr>
      <w:spacing w:before="160" w:after="120"/>
      <w:outlineLvl w:val="3"/>
    </w:pPr>
    <w:rPr>
      <w:sz w:val="22"/>
    </w:rPr>
  </w:style>
  <w:style w:type="paragraph" w:styleId="Heading5">
    <w:name w:val="heading 5"/>
    <w:basedOn w:val="HeadingBase"/>
    <w:next w:val="Normal"/>
    <w:link w:val="Heading5Char"/>
    <w:qFormat/>
    <w:rsid w:val="00953689"/>
    <w:pPr>
      <w:spacing w:before="80"/>
      <w:outlineLvl w:val="4"/>
    </w:pPr>
    <w:rPr>
      <w:color w:val="918585"/>
      <w:sz w:val="20"/>
    </w:rPr>
  </w:style>
  <w:style w:type="paragraph" w:styleId="Heading6">
    <w:name w:val="heading 6"/>
    <w:basedOn w:val="HeadingBase"/>
    <w:next w:val="Normal"/>
    <w:link w:val="Heading6Char"/>
    <w:qFormat/>
    <w:rsid w:val="00953689"/>
    <w:pPr>
      <w:spacing w:before="60"/>
      <w:outlineLvl w:val="5"/>
    </w:pPr>
    <w:rPr>
      <w:color w:val="918585"/>
      <w:sz w:val="20"/>
    </w:rPr>
  </w:style>
  <w:style w:type="paragraph" w:styleId="Heading7">
    <w:name w:val="heading 7"/>
    <w:basedOn w:val="Normal"/>
    <w:next w:val="Normal"/>
    <w:link w:val="Heading7Char"/>
    <w:qFormat/>
    <w:rsid w:val="00953689"/>
    <w:pPr>
      <w:ind w:left="720"/>
      <w:outlineLvl w:val="6"/>
    </w:pPr>
    <w:rPr>
      <w:i/>
    </w:rPr>
  </w:style>
  <w:style w:type="paragraph" w:styleId="Heading8">
    <w:name w:val="heading 8"/>
    <w:basedOn w:val="Normal"/>
    <w:next w:val="Normal"/>
    <w:link w:val="Heading8Char"/>
    <w:qFormat/>
    <w:rsid w:val="00953689"/>
    <w:pPr>
      <w:ind w:left="720"/>
      <w:outlineLvl w:val="7"/>
    </w:pPr>
    <w:rPr>
      <w:i/>
    </w:rPr>
  </w:style>
  <w:style w:type="paragraph" w:styleId="Heading9">
    <w:name w:val="heading 9"/>
    <w:basedOn w:val="Normal"/>
    <w:next w:val="Normal"/>
    <w:link w:val="Heading9Char"/>
    <w:qFormat/>
    <w:rsid w:val="00953689"/>
    <w:pPr>
      <w:ind w:left="720"/>
      <w:outlineLvl w:val="8"/>
    </w:pPr>
    <w:rPr>
      <w:i/>
    </w:rPr>
  </w:style>
  <w:style w:type="character" w:default="1" w:styleId="DefaultParagraphFont">
    <w:name w:val="Default Paragraph Font"/>
    <w:uiPriority w:val="1"/>
    <w:unhideWhenUsed/>
    <w:rsid w:val="00953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689"/>
  </w:style>
  <w:style w:type="character" w:customStyle="1" w:styleId="Heading1Char">
    <w:name w:val="Heading 1 Char"/>
    <w:basedOn w:val="DefaultParagraphFont"/>
    <w:link w:val="Heading1"/>
    <w:rsid w:val="00953689"/>
    <w:rPr>
      <w:rFonts w:ascii="Times New Roman" w:eastAsia="Times New Roman" w:hAnsi="Times New Roman" w:cs="Times New Roman"/>
      <w:b/>
      <w:sz w:val="32"/>
      <w:szCs w:val="20"/>
      <w:lang w:eastAsia="en-US"/>
    </w:rPr>
  </w:style>
  <w:style w:type="paragraph" w:styleId="BodyText">
    <w:name w:val="Body Text"/>
    <w:basedOn w:val="Normal"/>
    <w:link w:val="BodyTextChar"/>
    <w:rsid w:val="009536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689"/>
    <w:rPr>
      <w:rFonts w:ascii="Times New Roman" w:eastAsia="Times New Roman" w:hAnsi="Times New Roman" w:cs="Times New Roman"/>
      <w:sz w:val="24"/>
      <w:lang w:eastAsia="en-US"/>
    </w:rPr>
  </w:style>
  <w:style w:type="paragraph" w:styleId="ListBullet">
    <w:name w:val="List Bullet"/>
    <w:basedOn w:val="List"/>
    <w:rsid w:val="00953689"/>
    <w:pPr>
      <w:numPr>
        <w:numId w:val="12"/>
      </w:numPr>
      <w:tabs>
        <w:tab w:val="clear" w:pos="340"/>
      </w:tabs>
      <w:spacing w:before="40" w:after="40"/>
    </w:pPr>
  </w:style>
  <w:style w:type="character" w:customStyle="1" w:styleId="SpecialBold">
    <w:name w:val="Special Bold"/>
    <w:basedOn w:val="DefaultParagraphFont"/>
    <w:rsid w:val="00953689"/>
    <w:rPr>
      <w:b/>
      <w:spacing w:val="0"/>
    </w:rPr>
  </w:style>
  <w:style w:type="paragraph" w:styleId="ListBullet2">
    <w:name w:val="List Bullet 2"/>
    <w:basedOn w:val="List2"/>
    <w:rsid w:val="00953689"/>
    <w:pPr>
      <w:numPr>
        <w:numId w:val="13"/>
      </w:numPr>
      <w:tabs>
        <w:tab w:val="clear" w:pos="680"/>
      </w:tabs>
    </w:pPr>
  </w:style>
  <w:style w:type="paragraph" w:customStyle="1" w:styleId="SuperHeading">
    <w:name w:val="SuperHeading"/>
    <w:basedOn w:val="Normal"/>
    <w:rsid w:val="00953689"/>
    <w:pPr>
      <w:spacing w:before="240" w:after="120"/>
      <w:outlineLvl w:val="0"/>
    </w:pPr>
    <w:rPr>
      <w:rFonts w:ascii="Times New Roman" w:hAnsi="Times New Roman"/>
      <w:b/>
      <w:sz w:val="32"/>
    </w:rPr>
  </w:style>
  <w:style w:type="paragraph" w:customStyle="1" w:styleId="AllowPageBreak">
    <w:name w:val="AllowPageBreak"/>
    <w:rsid w:val="009536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3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6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6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689"/>
    <w:rPr>
      <w:rFonts w:ascii="Courier New" w:eastAsia="Times New Roman" w:hAnsi="Courier New" w:cs="Times New Roman"/>
      <w:i/>
      <w:szCs w:val="20"/>
      <w:lang w:eastAsia="en-US"/>
    </w:rPr>
  </w:style>
  <w:style w:type="paragraph" w:customStyle="1" w:styleId="HeadingBase">
    <w:name w:val="Heading Base"/>
    <w:rsid w:val="00953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689"/>
    <w:pPr>
      <w:tabs>
        <w:tab w:val="right" w:leader="dot" w:pos="9072"/>
      </w:tabs>
      <w:ind w:left="567"/>
    </w:pPr>
    <w:rPr>
      <w:szCs w:val="22"/>
    </w:rPr>
  </w:style>
  <w:style w:type="paragraph" w:customStyle="1" w:styleId="TOCBase">
    <w:name w:val="TOC Base"/>
    <w:rsid w:val="00953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689"/>
    <w:pPr>
      <w:tabs>
        <w:tab w:val="right" w:leader="dot" w:pos="9072"/>
      </w:tabs>
      <w:spacing w:before="40" w:after="40"/>
      <w:ind w:left="284"/>
    </w:pPr>
    <w:rPr>
      <w:rFonts w:ascii="Times New Roman" w:hAnsi="Times New Roman"/>
    </w:rPr>
  </w:style>
  <w:style w:type="paragraph" w:styleId="TOC1">
    <w:name w:val="toc 1"/>
    <w:basedOn w:val="TOCBase"/>
    <w:next w:val="Normal"/>
    <w:rsid w:val="009536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689"/>
    <w:rPr>
      <w:rFonts w:ascii="Times New Roman" w:eastAsia="Times New Roman" w:hAnsi="Times New Roman" w:cs="Times New Roman"/>
      <w:sz w:val="16"/>
      <w:lang w:eastAsia="en-US"/>
    </w:rPr>
  </w:style>
  <w:style w:type="paragraph" w:styleId="Title">
    <w:name w:val="Title"/>
    <w:basedOn w:val="HeadingBase"/>
    <w:link w:val="TitleChar"/>
    <w:qFormat/>
    <w:rsid w:val="00953689"/>
    <w:pPr>
      <w:spacing w:before="5040"/>
      <w:jc w:val="center"/>
    </w:pPr>
    <w:rPr>
      <w:sz w:val="48"/>
      <w:szCs w:val="72"/>
      <w:lang w:val="en-US"/>
    </w:rPr>
  </w:style>
  <w:style w:type="character" w:customStyle="1" w:styleId="TitleChar">
    <w:name w:val="Title Char"/>
    <w:basedOn w:val="DefaultParagraphFont"/>
    <w:link w:val="Title"/>
    <w:rsid w:val="00953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689"/>
    <w:pPr>
      <w:tabs>
        <w:tab w:val="left" w:pos="3600"/>
        <w:tab w:val="left" w:pos="3958"/>
      </w:tabs>
    </w:pPr>
  </w:style>
  <w:style w:type="paragraph" w:styleId="List">
    <w:name w:val="List"/>
    <w:basedOn w:val="BodyText"/>
    <w:next w:val="BodyText"/>
    <w:rsid w:val="00953689"/>
    <w:pPr>
      <w:tabs>
        <w:tab w:val="left" w:pos="340"/>
      </w:tabs>
      <w:spacing w:before="60" w:after="60"/>
      <w:ind w:left="340" w:hanging="340"/>
    </w:pPr>
  </w:style>
  <w:style w:type="paragraph" w:customStyle="1" w:styleId="Note">
    <w:name w:val="Note"/>
    <w:basedOn w:val="BodyText"/>
    <w:rsid w:val="00953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689"/>
    <w:pPr>
      <w:framePr w:wrap="auto" w:hAnchor="text" w:y="6049"/>
    </w:pPr>
    <w:rPr>
      <w:color w:val="000000"/>
      <w:sz w:val="40"/>
    </w:rPr>
  </w:style>
  <w:style w:type="paragraph" w:customStyle="1" w:styleId="TOCTitle">
    <w:name w:val="TOCTitle"/>
    <w:basedOn w:val="Heading1"/>
    <w:rsid w:val="00953689"/>
    <w:pPr>
      <w:spacing w:after="240"/>
      <w:jc w:val="center"/>
      <w:outlineLvl w:val="9"/>
    </w:pPr>
    <w:rPr>
      <w:caps/>
    </w:rPr>
  </w:style>
  <w:style w:type="paragraph" w:customStyle="1" w:styleId="Version">
    <w:name w:val="Version"/>
    <w:rsid w:val="00953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689"/>
    <w:pPr>
      <w:keepNext w:val="0"/>
      <w:tabs>
        <w:tab w:val="right" w:pos="4176"/>
      </w:tabs>
      <w:ind w:left="198" w:hanging="198"/>
    </w:pPr>
    <w:rPr>
      <w:rFonts w:ascii="Garamond" w:hAnsi="Garamond"/>
    </w:rPr>
  </w:style>
  <w:style w:type="paragraph" w:styleId="IndexHeading">
    <w:name w:val="index heading"/>
    <w:basedOn w:val="Normal"/>
    <w:next w:val="Index1"/>
    <w:semiHidden/>
    <w:rsid w:val="00953689"/>
    <w:pPr>
      <w:spacing w:before="120" w:after="120"/>
    </w:pPr>
    <w:rPr>
      <w:rFonts w:ascii="Arial" w:hAnsi="Arial"/>
      <w:b/>
      <w:color w:val="918585"/>
      <w:sz w:val="24"/>
    </w:rPr>
  </w:style>
  <w:style w:type="paragraph" w:styleId="Header">
    <w:name w:val="header"/>
    <w:basedOn w:val="Normal"/>
    <w:link w:val="HeaderChar"/>
    <w:rsid w:val="00953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689"/>
    <w:rPr>
      <w:rFonts w:ascii="Times New Roman" w:eastAsia="Times New Roman" w:hAnsi="Times New Roman" w:cs="Times New Roman"/>
      <w:sz w:val="16"/>
      <w:szCs w:val="20"/>
      <w:lang w:val="en-GB" w:eastAsia="en-US"/>
    </w:rPr>
  </w:style>
  <w:style w:type="paragraph" w:customStyle="1" w:styleId="Chapter">
    <w:name w:val="Chapter"/>
    <w:basedOn w:val="Normal"/>
    <w:rsid w:val="00953689"/>
    <w:pPr>
      <w:spacing w:before="240"/>
    </w:pPr>
    <w:rPr>
      <w:rFonts w:ascii="Times New Roman" w:hAnsi="Times New Roman"/>
      <w:smallCaps/>
      <w:spacing w:val="80"/>
      <w:sz w:val="28"/>
    </w:rPr>
  </w:style>
  <w:style w:type="paragraph" w:customStyle="1" w:styleId="InChapter">
    <w:name w:val="InChapter"/>
    <w:basedOn w:val="Heading3"/>
    <w:rsid w:val="00953689"/>
    <w:pPr>
      <w:spacing w:after="240"/>
      <w:outlineLvl w:val="9"/>
    </w:pPr>
    <w:rPr>
      <w:noProof/>
    </w:rPr>
  </w:style>
  <w:style w:type="paragraph" w:styleId="Index2">
    <w:name w:val="index 2"/>
    <w:basedOn w:val="Normal"/>
    <w:next w:val="Normal"/>
    <w:semiHidden/>
    <w:rsid w:val="00953689"/>
    <w:pPr>
      <w:tabs>
        <w:tab w:val="right" w:pos="4176"/>
      </w:tabs>
      <w:ind w:left="568" w:hanging="284"/>
    </w:pPr>
    <w:rPr>
      <w:rFonts w:ascii="Garamond" w:hAnsi="Garamond"/>
    </w:rPr>
  </w:style>
  <w:style w:type="paragraph" w:customStyle="1" w:styleId="Byline">
    <w:name w:val="Byline"/>
    <w:rsid w:val="00953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689"/>
    <w:pPr>
      <w:tabs>
        <w:tab w:val="clear" w:pos="3600"/>
        <w:tab w:val="clear" w:pos="3958"/>
      </w:tabs>
      <w:jc w:val="right"/>
    </w:pPr>
  </w:style>
  <w:style w:type="character" w:styleId="Emphasis">
    <w:name w:val="Emphasis"/>
    <w:basedOn w:val="DefaultParagraphFont"/>
    <w:qFormat/>
    <w:rsid w:val="00953689"/>
    <w:rPr>
      <w:i/>
    </w:rPr>
  </w:style>
  <w:style w:type="paragraph" w:styleId="Caption">
    <w:name w:val="caption"/>
    <w:basedOn w:val="BodyText"/>
    <w:next w:val="Normal"/>
    <w:qFormat/>
    <w:rsid w:val="00953689"/>
    <w:pPr>
      <w:framePr w:w="2268" w:hSpace="181" w:vSpace="181" w:wrap="around" w:vAnchor="text" w:hAnchor="page" w:x="1135" w:y="285" w:anchorLock="1"/>
    </w:pPr>
    <w:rPr>
      <w:i/>
    </w:rPr>
  </w:style>
  <w:style w:type="paragraph" w:customStyle="1" w:styleId="MiniTOCTitle">
    <w:name w:val="MiniTOCTitle"/>
    <w:basedOn w:val="Heading4"/>
    <w:rsid w:val="00953689"/>
    <w:pPr>
      <w:spacing w:before="240"/>
      <w:outlineLvl w:val="9"/>
    </w:pPr>
    <w:rPr>
      <w:noProof/>
      <w:sz w:val="24"/>
    </w:rPr>
  </w:style>
  <w:style w:type="paragraph" w:customStyle="1" w:styleId="MiniTOCItem">
    <w:name w:val="MiniTOCItem"/>
    <w:basedOn w:val="ListBullet"/>
    <w:rsid w:val="00953689"/>
    <w:pPr>
      <w:numPr>
        <w:numId w:val="0"/>
      </w:numPr>
      <w:tabs>
        <w:tab w:val="right" w:leader="dot" w:pos="6521"/>
      </w:tabs>
      <w:spacing w:before="0" w:after="0"/>
    </w:pPr>
  </w:style>
  <w:style w:type="paragraph" w:customStyle="1" w:styleId="TOFTitle">
    <w:name w:val="TOFTitle"/>
    <w:basedOn w:val="TOCTitle"/>
    <w:rsid w:val="00953689"/>
  </w:style>
  <w:style w:type="paragraph" w:styleId="TableofFigures">
    <w:name w:val="table of figures"/>
    <w:basedOn w:val="Normal"/>
    <w:next w:val="Normal"/>
    <w:semiHidden/>
    <w:rsid w:val="00953689"/>
    <w:pPr>
      <w:tabs>
        <w:tab w:val="right" w:leader="dot" w:pos="9072"/>
      </w:tabs>
      <w:ind w:left="970" w:hanging="403"/>
    </w:pPr>
    <w:rPr>
      <w:rFonts w:ascii="Times New Roman" w:hAnsi="Times New Roman"/>
      <w:b/>
    </w:rPr>
  </w:style>
  <w:style w:type="paragraph" w:styleId="ListNumber">
    <w:name w:val="List Number"/>
    <w:basedOn w:val="List"/>
    <w:rsid w:val="00953689"/>
    <w:pPr>
      <w:numPr>
        <w:numId w:val="15"/>
      </w:numPr>
      <w:tabs>
        <w:tab w:val="clear" w:pos="340"/>
      </w:tabs>
    </w:pPr>
  </w:style>
  <w:style w:type="character" w:customStyle="1" w:styleId="WingdingSymbols">
    <w:name w:val="Wingding Symbols"/>
    <w:rsid w:val="00953689"/>
    <w:rPr>
      <w:rFonts w:ascii="Wingdings" w:hAnsi="Wingdings"/>
    </w:rPr>
  </w:style>
  <w:style w:type="paragraph" w:customStyle="1" w:styleId="TableHeading">
    <w:name w:val="Table Heading"/>
    <w:basedOn w:val="HeadingBase"/>
    <w:rsid w:val="00953689"/>
    <w:pPr>
      <w:keepLines/>
      <w:pBdr>
        <w:bottom w:val="single" w:sz="6" w:space="1" w:color="918585"/>
      </w:pBdr>
      <w:spacing w:before="240"/>
    </w:pPr>
  </w:style>
  <w:style w:type="character" w:customStyle="1" w:styleId="HotSpot">
    <w:name w:val="HotSpot"/>
    <w:rsid w:val="00953689"/>
    <w:rPr>
      <w:color w:val="0033CC"/>
      <w:u w:val="none"/>
    </w:rPr>
  </w:style>
  <w:style w:type="paragraph" w:customStyle="1" w:styleId="BodyTextRight">
    <w:name w:val="Body Text Right"/>
    <w:basedOn w:val="BodyText"/>
    <w:rsid w:val="00953689"/>
    <w:pPr>
      <w:spacing w:before="0" w:after="0"/>
      <w:jc w:val="right"/>
    </w:pPr>
  </w:style>
  <w:style w:type="paragraph" w:styleId="Index3">
    <w:name w:val="index 3"/>
    <w:basedOn w:val="ListNumber2"/>
    <w:next w:val="Normal"/>
    <w:semiHidden/>
    <w:rsid w:val="00953689"/>
    <w:pPr>
      <w:numPr>
        <w:numId w:val="0"/>
      </w:numPr>
      <w:tabs>
        <w:tab w:val="right" w:leader="dot" w:pos="4176"/>
      </w:tabs>
    </w:pPr>
  </w:style>
  <w:style w:type="paragraph" w:styleId="ListNumber2">
    <w:name w:val="List Number 2"/>
    <w:basedOn w:val="List2"/>
    <w:rsid w:val="00953689"/>
    <w:pPr>
      <w:numPr>
        <w:numId w:val="10"/>
      </w:numPr>
      <w:tabs>
        <w:tab w:val="clear" w:pos="1060"/>
      </w:tabs>
    </w:pPr>
  </w:style>
  <w:style w:type="paragraph" w:customStyle="1" w:styleId="MarginNote">
    <w:name w:val="Margin Note"/>
    <w:basedOn w:val="BodyText"/>
    <w:rsid w:val="00953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6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689"/>
    <w:rPr>
      <w:sz w:val="32"/>
    </w:rPr>
  </w:style>
  <w:style w:type="paragraph" w:customStyle="1" w:styleId="HeadingProcedure">
    <w:name w:val="Heading Procedure"/>
    <w:basedOn w:val="HeadingBase"/>
    <w:next w:val="Normal"/>
    <w:rsid w:val="00953689"/>
    <w:pPr>
      <w:tabs>
        <w:tab w:val="left" w:pos="0"/>
      </w:tabs>
      <w:spacing w:before="120" w:after="60"/>
    </w:pPr>
    <w:rPr>
      <w:i/>
      <w:color w:val="918585"/>
      <w:sz w:val="22"/>
    </w:rPr>
  </w:style>
  <w:style w:type="paragraph" w:customStyle="1" w:styleId="TableBodyText">
    <w:name w:val="Table Body Text"/>
    <w:basedOn w:val="BodyText"/>
    <w:rsid w:val="00953689"/>
    <w:pPr>
      <w:spacing w:before="60" w:after="60"/>
    </w:pPr>
  </w:style>
  <w:style w:type="paragraph" w:styleId="ListContinue">
    <w:name w:val="List Continue"/>
    <w:basedOn w:val="List"/>
    <w:rsid w:val="00953689"/>
    <w:pPr>
      <w:ind w:firstLine="0"/>
    </w:pPr>
  </w:style>
  <w:style w:type="paragraph" w:customStyle="1" w:styleId="ListNote">
    <w:name w:val="List Note"/>
    <w:basedOn w:val="List"/>
    <w:rsid w:val="00953689"/>
    <w:pPr>
      <w:pBdr>
        <w:top w:val="single" w:sz="6" w:space="2" w:color="918585"/>
        <w:bottom w:val="single" w:sz="6" w:space="2" w:color="918585"/>
      </w:pBdr>
      <w:tabs>
        <w:tab w:val="left" w:pos="1021"/>
      </w:tabs>
      <w:ind w:firstLine="0"/>
    </w:pPr>
  </w:style>
  <w:style w:type="paragraph" w:customStyle="1" w:styleId="Warning">
    <w:name w:val="Warning"/>
    <w:basedOn w:val="BodyText"/>
    <w:rsid w:val="00953689"/>
    <w:pPr>
      <w:shd w:val="clear" w:color="auto" w:fill="D9D9D9"/>
      <w:tabs>
        <w:tab w:val="left" w:pos="992"/>
      </w:tabs>
      <w:ind w:left="119" w:right="119"/>
    </w:pPr>
    <w:rPr>
      <w:sz w:val="20"/>
    </w:rPr>
  </w:style>
  <w:style w:type="paragraph" w:customStyle="1" w:styleId="MarginIcons">
    <w:name w:val="Margin Icons"/>
    <w:basedOn w:val="BodyText"/>
    <w:rsid w:val="00953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689"/>
    <w:rPr>
      <w:rFonts w:ascii="Courier New" w:hAnsi="Courier New"/>
    </w:rPr>
  </w:style>
  <w:style w:type="paragraph" w:customStyle="1" w:styleId="NoteBullet">
    <w:name w:val="Note Bullet"/>
    <w:basedOn w:val="Note"/>
    <w:rsid w:val="00953689"/>
    <w:pPr>
      <w:tabs>
        <w:tab w:val="clear" w:pos="680"/>
      </w:tabs>
      <w:spacing w:before="60" w:after="60"/>
    </w:pPr>
  </w:style>
  <w:style w:type="paragraph" w:customStyle="1" w:styleId="SubHeading2">
    <w:name w:val="SubHeading2"/>
    <w:basedOn w:val="HeadingBase"/>
    <w:rsid w:val="00953689"/>
    <w:pPr>
      <w:spacing w:before="240" w:after="60"/>
    </w:pPr>
    <w:rPr>
      <w:sz w:val="20"/>
    </w:rPr>
  </w:style>
  <w:style w:type="paragraph" w:customStyle="1" w:styleId="SubHeading1">
    <w:name w:val="SubHeading1"/>
    <w:basedOn w:val="HeadingBase"/>
    <w:rsid w:val="00953689"/>
    <w:pPr>
      <w:spacing w:before="240" w:after="60"/>
    </w:pPr>
    <w:rPr>
      <w:color w:val="918585"/>
      <w:sz w:val="22"/>
    </w:rPr>
  </w:style>
  <w:style w:type="paragraph" w:customStyle="1" w:styleId="SideHeading">
    <w:name w:val="Side Heading"/>
    <w:basedOn w:val="HeadingBase"/>
    <w:rsid w:val="00953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689"/>
    <w:pPr>
      <w:tabs>
        <w:tab w:val="num" w:pos="360"/>
      </w:tabs>
    </w:pPr>
  </w:style>
  <w:style w:type="paragraph" w:styleId="PlainText">
    <w:name w:val="Plain Text"/>
    <w:basedOn w:val="Normal"/>
    <w:link w:val="PlainTextChar"/>
    <w:rsid w:val="00953689"/>
    <w:rPr>
      <w:sz w:val="20"/>
    </w:rPr>
  </w:style>
  <w:style w:type="character" w:customStyle="1" w:styleId="PlainTextChar">
    <w:name w:val="Plain Text Char"/>
    <w:basedOn w:val="DefaultParagraphFont"/>
    <w:link w:val="PlainText"/>
    <w:rsid w:val="00953689"/>
    <w:rPr>
      <w:rFonts w:ascii="Courier New" w:eastAsia="Times New Roman" w:hAnsi="Courier New" w:cs="Times New Roman"/>
      <w:sz w:val="20"/>
      <w:szCs w:val="20"/>
      <w:lang w:eastAsia="en-US"/>
    </w:rPr>
  </w:style>
  <w:style w:type="character" w:customStyle="1" w:styleId="MenuOption">
    <w:name w:val="Menu Option"/>
    <w:basedOn w:val="DefaultParagraphFont"/>
    <w:rsid w:val="00953689"/>
    <w:rPr>
      <w:b/>
      <w:smallCaps/>
    </w:rPr>
  </w:style>
  <w:style w:type="paragraph" w:customStyle="1" w:styleId="TableListNumber">
    <w:name w:val="Table List Number"/>
    <w:basedOn w:val="ListNumber"/>
    <w:rsid w:val="00953689"/>
    <w:pPr>
      <w:numPr>
        <w:numId w:val="0"/>
      </w:numPr>
    </w:pPr>
  </w:style>
  <w:style w:type="paragraph" w:styleId="TOC4">
    <w:name w:val="toc 4"/>
    <w:basedOn w:val="TOCBase"/>
    <w:next w:val="Normal"/>
    <w:semiHidden/>
    <w:rsid w:val="00953689"/>
    <w:pPr>
      <w:tabs>
        <w:tab w:val="right" w:leader="dot" w:pos="9071"/>
      </w:tabs>
      <w:ind w:left="1701"/>
    </w:pPr>
  </w:style>
  <w:style w:type="paragraph" w:customStyle="1" w:styleId="ListAlpha">
    <w:name w:val="List Alpha"/>
    <w:basedOn w:val="List"/>
    <w:rsid w:val="00953689"/>
    <w:pPr>
      <w:numPr>
        <w:numId w:val="9"/>
      </w:numPr>
    </w:pPr>
  </w:style>
  <w:style w:type="paragraph" w:customStyle="1" w:styleId="ListAlpha2">
    <w:name w:val="List Alpha 2"/>
    <w:basedOn w:val="List2"/>
    <w:rsid w:val="00953689"/>
    <w:pPr>
      <w:numPr>
        <w:numId w:val="8"/>
      </w:numPr>
    </w:pPr>
  </w:style>
  <w:style w:type="paragraph" w:styleId="List2">
    <w:name w:val="List 2"/>
    <w:basedOn w:val="BodyText"/>
    <w:rsid w:val="00953689"/>
    <w:pPr>
      <w:tabs>
        <w:tab w:val="left" w:pos="680"/>
      </w:tabs>
      <w:spacing w:before="60" w:after="60"/>
      <w:ind w:left="680" w:hanging="340"/>
    </w:pPr>
  </w:style>
  <w:style w:type="paragraph" w:styleId="List3">
    <w:name w:val="List 3"/>
    <w:basedOn w:val="BodyText"/>
    <w:rsid w:val="00953689"/>
    <w:pPr>
      <w:tabs>
        <w:tab w:val="left" w:pos="1021"/>
      </w:tabs>
      <w:spacing w:before="60" w:after="60"/>
      <w:ind w:left="1020" w:hanging="340"/>
    </w:pPr>
  </w:style>
  <w:style w:type="paragraph" w:styleId="List4">
    <w:name w:val="List 4"/>
    <w:basedOn w:val="BodyText"/>
    <w:rsid w:val="00953689"/>
    <w:pPr>
      <w:tabs>
        <w:tab w:val="left" w:pos="1361"/>
      </w:tabs>
      <w:spacing w:before="60" w:after="60"/>
      <w:ind w:left="1361" w:hanging="340"/>
    </w:pPr>
  </w:style>
  <w:style w:type="paragraph" w:styleId="List5">
    <w:name w:val="List 5"/>
    <w:basedOn w:val="BodyText"/>
    <w:rsid w:val="00953689"/>
    <w:pPr>
      <w:tabs>
        <w:tab w:val="left" w:pos="1701"/>
      </w:tabs>
      <w:spacing w:before="60" w:after="60"/>
      <w:ind w:left="1701" w:hanging="340"/>
    </w:pPr>
  </w:style>
  <w:style w:type="paragraph" w:styleId="ListBullet3">
    <w:name w:val="List Bullet 3"/>
    <w:basedOn w:val="List3"/>
    <w:rsid w:val="00953689"/>
    <w:pPr>
      <w:numPr>
        <w:numId w:val="14"/>
      </w:numPr>
      <w:tabs>
        <w:tab w:val="clear" w:pos="1021"/>
      </w:tabs>
      <w:ind w:left="1037" w:hanging="357"/>
    </w:pPr>
  </w:style>
  <w:style w:type="paragraph" w:styleId="ListBullet4">
    <w:name w:val="List Bullet 4"/>
    <w:basedOn w:val="List4"/>
    <w:rsid w:val="00953689"/>
    <w:pPr>
      <w:numPr>
        <w:numId w:val="3"/>
      </w:numPr>
      <w:tabs>
        <w:tab w:val="clear" w:pos="1361"/>
      </w:tabs>
    </w:pPr>
  </w:style>
  <w:style w:type="paragraph" w:styleId="ListBullet5">
    <w:name w:val="List Bullet 5"/>
    <w:basedOn w:val="List5"/>
    <w:rsid w:val="00953689"/>
    <w:pPr>
      <w:numPr>
        <w:numId w:val="4"/>
      </w:numPr>
    </w:pPr>
  </w:style>
  <w:style w:type="paragraph" w:styleId="ListContinue2">
    <w:name w:val="List Continue 2"/>
    <w:basedOn w:val="List2"/>
    <w:rsid w:val="00953689"/>
    <w:pPr>
      <w:ind w:firstLine="0"/>
    </w:pPr>
  </w:style>
  <w:style w:type="paragraph" w:styleId="ListContinue3">
    <w:name w:val="List Continue 3"/>
    <w:basedOn w:val="List3"/>
    <w:rsid w:val="00953689"/>
    <w:pPr>
      <w:ind w:left="1021" w:firstLine="0"/>
    </w:pPr>
  </w:style>
  <w:style w:type="paragraph" w:styleId="ListContinue4">
    <w:name w:val="List Continue 4"/>
    <w:basedOn w:val="List4"/>
    <w:rsid w:val="00953689"/>
    <w:pPr>
      <w:ind w:firstLine="0"/>
    </w:pPr>
  </w:style>
  <w:style w:type="paragraph" w:styleId="ListContinue5">
    <w:name w:val="List Continue 5"/>
    <w:basedOn w:val="List5"/>
    <w:rsid w:val="00953689"/>
    <w:pPr>
      <w:ind w:firstLine="0"/>
    </w:pPr>
  </w:style>
  <w:style w:type="paragraph" w:styleId="ListNumber3">
    <w:name w:val="List Number 3"/>
    <w:basedOn w:val="List3"/>
    <w:rsid w:val="00953689"/>
    <w:pPr>
      <w:numPr>
        <w:numId w:val="5"/>
      </w:numPr>
    </w:pPr>
  </w:style>
  <w:style w:type="paragraph" w:styleId="ListNumber4">
    <w:name w:val="List Number 4"/>
    <w:basedOn w:val="List4"/>
    <w:rsid w:val="00953689"/>
    <w:pPr>
      <w:numPr>
        <w:numId w:val="6"/>
      </w:numPr>
    </w:pPr>
  </w:style>
  <w:style w:type="paragraph" w:styleId="ListNumber5">
    <w:name w:val="List Number 5"/>
    <w:basedOn w:val="List5"/>
    <w:rsid w:val="00953689"/>
    <w:pPr>
      <w:numPr>
        <w:numId w:val="7"/>
      </w:numPr>
    </w:pPr>
  </w:style>
  <w:style w:type="paragraph" w:styleId="BlockText">
    <w:name w:val="Block Text"/>
    <w:basedOn w:val="Normal"/>
    <w:rsid w:val="00953689"/>
    <w:pPr>
      <w:spacing w:after="120"/>
      <w:ind w:left="1440" w:right="1440"/>
    </w:pPr>
  </w:style>
  <w:style w:type="character" w:customStyle="1" w:styleId="Subscript">
    <w:name w:val="Subscript"/>
    <w:basedOn w:val="DefaultParagraphFont"/>
    <w:rsid w:val="00953689"/>
    <w:rPr>
      <w:sz w:val="16"/>
      <w:vertAlign w:val="subscript"/>
    </w:rPr>
  </w:style>
  <w:style w:type="character" w:customStyle="1" w:styleId="Superscript">
    <w:name w:val="Superscript"/>
    <w:basedOn w:val="DefaultParagraphFont"/>
    <w:rsid w:val="00953689"/>
    <w:rPr>
      <w:sz w:val="16"/>
      <w:vertAlign w:val="superscript"/>
    </w:rPr>
  </w:style>
  <w:style w:type="character" w:customStyle="1" w:styleId="Symbols">
    <w:name w:val="Symbols"/>
    <w:basedOn w:val="DefaultParagraphFont"/>
    <w:rsid w:val="00953689"/>
    <w:rPr>
      <w:rFonts w:ascii="Symbol" w:hAnsi="Symbol"/>
    </w:rPr>
  </w:style>
  <w:style w:type="character" w:customStyle="1" w:styleId="MenuOptions">
    <w:name w:val="Menu Options"/>
    <w:basedOn w:val="DefaultParagraphFont"/>
    <w:rsid w:val="00953689"/>
    <w:rPr>
      <w:rFonts w:ascii="Arial Narrow" w:hAnsi="Arial Narrow"/>
      <w:smallCaps/>
    </w:rPr>
  </w:style>
  <w:style w:type="character" w:customStyle="1" w:styleId="Buttons">
    <w:name w:val="Buttons"/>
    <w:basedOn w:val="DefaultParagraphFont"/>
    <w:rsid w:val="00953689"/>
    <w:rPr>
      <w:b/>
    </w:rPr>
  </w:style>
  <w:style w:type="character" w:customStyle="1" w:styleId="Underlined">
    <w:name w:val="Underlined"/>
    <w:basedOn w:val="DefaultParagraphFont"/>
    <w:rsid w:val="00953689"/>
    <w:rPr>
      <w:u w:val="single"/>
    </w:rPr>
  </w:style>
  <w:style w:type="paragraph" w:customStyle="1" w:styleId="TableBodyTextRight">
    <w:name w:val="Table Body Text Right"/>
    <w:basedOn w:val="TableBodyText"/>
    <w:rsid w:val="00953689"/>
    <w:pPr>
      <w:widowControl w:val="0"/>
      <w:autoSpaceDE w:val="0"/>
      <w:autoSpaceDN w:val="0"/>
      <w:adjustRightInd w:val="0"/>
      <w:jc w:val="right"/>
    </w:pPr>
    <w:rPr>
      <w:rFonts w:cs="Arial"/>
      <w:szCs w:val="18"/>
    </w:rPr>
  </w:style>
  <w:style w:type="paragraph" w:customStyle="1" w:styleId="CopyrightText">
    <w:name w:val="Copyright Text"/>
    <w:basedOn w:val="BodyText"/>
    <w:rsid w:val="00953689"/>
    <w:rPr>
      <w:sz w:val="18"/>
    </w:rPr>
  </w:style>
  <w:style w:type="paragraph" w:customStyle="1" w:styleId="BodySmallRight">
    <w:name w:val="Body Small Right"/>
    <w:basedOn w:val="BodyTextRight"/>
    <w:rsid w:val="00953689"/>
    <w:rPr>
      <w:sz w:val="18"/>
      <w:szCs w:val="18"/>
    </w:rPr>
  </w:style>
  <w:style w:type="paragraph" w:customStyle="1" w:styleId="MarginEdition">
    <w:name w:val="Margin Edition"/>
    <w:basedOn w:val="MarginNote"/>
    <w:rsid w:val="00953689"/>
    <w:pPr>
      <w:spacing w:before="0" w:after="0"/>
    </w:pPr>
    <w:rPr>
      <w:rFonts w:ascii="Times New Roman" w:hAnsi="Times New Roman"/>
      <w:color w:val="999999"/>
    </w:rPr>
  </w:style>
  <w:style w:type="paragraph" w:customStyle="1" w:styleId="Spacer">
    <w:name w:val="Spacer"/>
    <w:basedOn w:val="Normal"/>
    <w:rsid w:val="00953689"/>
    <w:rPr>
      <w:sz w:val="2"/>
      <w:szCs w:val="2"/>
    </w:rPr>
  </w:style>
  <w:style w:type="character" w:customStyle="1" w:styleId="Small">
    <w:name w:val="Small"/>
    <w:basedOn w:val="DefaultParagraphFont"/>
    <w:rsid w:val="00953689"/>
    <w:rPr>
      <w:sz w:val="16"/>
    </w:rPr>
  </w:style>
  <w:style w:type="paragraph" w:customStyle="1" w:styleId="WideTable">
    <w:name w:val="Wide Table"/>
    <w:basedOn w:val="Normal"/>
    <w:rsid w:val="00953689"/>
    <w:pPr>
      <w:ind w:left="-1418"/>
    </w:pPr>
    <w:rPr>
      <w:sz w:val="2"/>
      <w:szCs w:val="2"/>
    </w:rPr>
  </w:style>
  <w:style w:type="character" w:styleId="PageNumber">
    <w:name w:val="page number"/>
    <w:basedOn w:val="DefaultParagraphFont"/>
    <w:rsid w:val="00953689"/>
  </w:style>
  <w:style w:type="paragraph" w:styleId="Quote">
    <w:name w:val="Quote"/>
    <w:basedOn w:val="Heading1"/>
    <w:link w:val="QuoteChar"/>
    <w:qFormat/>
    <w:rsid w:val="00953689"/>
    <w:rPr>
      <w:b w:val="0"/>
      <w:sz w:val="72"/>
      <w:szCs w:val="72"/>
      <w:lang w:val="en-NZ"/>
    </w:rPr>
  </w:style>
  <w:style w:type="character" w:customStyle="1" w:styleId="QuoteChar">
    <w:name w:val="Quote Char"/>
    <w:basedOn w:val="DefaultParagraphFont"/>
    <w:link w:val="Quote"/>
    <w:rsid w:val="00953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689"/>
    <w:pPr>
      <w:pageBreakBefore/>
    </w:pPr>
  </w:style>
  <w:style w:type="paragraph" w:customStyle="1" w:styleId="Border">
    <w:name w:val="Border"/>
    <w:basedOn w:val="Normal"/>
    <w:qFormat/>
    <w:rsid w:val="00953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689"/>
    <w:rPr>
      <w:b/>
      <w:bCs/>
      <w:i/>
      <w:iCs/>
      <w:color w:val="auto"/>
    </w:rPr>
  </w:style>
  <w:style w:type="paragraph" w:styleId="IntenseQuote">
    <w:name w:val="Intense Quote"/>
    <w:basedOn w:val="Normal"/>
    <w:next w:val="Normal"/>
    <w:link w:val="IntenseQuoteChar"/>
    <w:uiPriority w:val="30"/>
    <w:qFormat/>
    <w:rsid w:val="00953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6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689"/>
    <w:rPr>
      <w:smallCaps/>
      <w:color w:val="auto"/>
      <w:u w:val="single"/>
    </w:rPr>
  </w:style>
  <w:style w:type="character" w:styleId="IntenseReference">
    <w:name w:val="Intense Reference"/>
    <w:basedOn w:val="DefaultParagraphFont"/>
    <w:uiPriority w:val="32"/>
    <w:qFormat/>
    <w:rsid w:val="00953689"/>
    <w:rPr>
      <w:b/>
      <w:bCs/>
      <w:smallCaps/>
      <w:color w:val="auto"/>
      <w:spacing w:val="5"/>
      <w:u w:val="single"/>
    </w:rPr>
  </w:style>
  <w:style w:type="paragraph" w:customStyle="1" w:styleId="2ColumnHeading">
    <w:name w:val="2Column Heading"/>
    <w:basedOn w:val="BodyText"/>
    <w:qFormat/>
    <w:rsid w:val="00953689"/>
    <w:pPr>
      <w:spacing w:after="60"/>
      <w:ind w:left="-2268"/>
    </w:pPr>
    <w:rPr>
      <w:b/>
    </w:rPr>
  </w:style>
  <w:style w:type="paragraph" w:customStyle="1" w:styleId="Heading1TOC">
    <w:name w:val="Heading1 TOC"/>
    <w:basedOn w:val="Normal"/>
    <w:qFormat/>
    <w:rsid w:val="00953689"/>
    <w:pPr>
      <w:spacing w:before="240" w:after="120"/>
    </w:pPr>
    <w:rPr>
      <w:rFonts w:ascii="Times New Roman" w:hAnsi="Times New Roman"/>
      <w:b/>
      <w:sz w:val="32"/>
    </w:rPr>
  </w:style>
  <w:style w:type="paragraph" w:customStyle="1" w:styleId="Heading2TOC">
    <w:name w:val="Heading2 TOC"/>
    <w:basedOn w:val="Normal"/>
    <w:qFormat/>
    <w:rsid w:val="00953689"/>
    <w:pPr>
      <w:spacing w:before="240" w:after="60"/>
    </w:pPr>
    <w:rPr>
      <w:rFonts w:ascii="Times New Roman" w:hAnsi="Times New Roman"/>
      <w:b/>
      <w:sz w:val="28"/>
    </w:rPr>
  </w:style>
  <w:style w:type="character" w:customStyle="1" w:styleId="Underline">
    <w:name w:val="Underline"/>
    <w:basedOn w:val="DefaultParagraphFont"/>
    <w:qFormat/>
    <w:rsid w:val="00953689"/>
    <w:rPr>
      <w:u w:val="single"/>
    </w:rPr>
  </w:style>
  <w:style w:type="character" w:customStyle="1" w:styleId="BoldandItalics">
    <w:name w:val="Bold and Italics"/>
    <w:qFormat/>
    <w:rsid w:val="00953689"/>
    <w:rPr>
      <w:b/>
      <w:i/>
      <w:u w:val="none"/>
    </w:rPr>
  </w:style>
  <w:style w:type="paragraph" w:styleId="BalloonText">
    <w:name w:val="Balloon Text"/>
    <w:basedOn w:val="Normal"/>
    <w:link w:val="BalloonTextChar"/>
    <w:rsid w:val="00953689"/>
    <w:rPr>
      <w:rFonts w:ascii="Tahoma" w:hAnsi="Tahoma" w:cs="Tahoma"/>
      <w:sz w:val="16"/>
      <w:szCs w:val="16"/>
    </w:rPr>
  </w:style>
  <w:style w:type="character" w:customStyle="1" w:styleId="BalloonTextChar">
    <w:name w:val="Balloon Text Char"/>
    <w:basedOn w:val="DefaultParagraphFont"/>
    <w:link w:val="BalloonText"/>
    <w:rsid w:val="009536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6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6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689"/>
    <w:rPr>
      <w:b/>
      <w:color w:val="660033"/>
      <w:spacing w:val="0"/>
    </w:rPr>
  </w:style>
  <w:style w:type="paragraph" w:customStyle="1" w:styleId="Nameditemlist">
    <w:name w:val="Named item list"/>
    <w:basedOn w:val="BodyText"/>
    <w:qFormat/>
    <w:rsid w:val="00953689"/>
    <w:pPr>
      <w:tabs>
        <w:tab w:val="left" w:pos="2835"/>
      </w:tabs>
      <w:ind w:left="2835" w:hanging="2835"/>
    </w:pPr>
  </w:style>
  <w:style w:type="paragraph" w:customStyle="1" w:styleId="BodyTextnopadding">
    <w:name w:val="Body Text no padding"/>
    <w:basedOn w:val="BodyText"/>
    <w:qFormat/>
    <w:rsid w:val="00953689"/>
    <w:pPr>
      <w:spacing w:before="0" w:after="0"/>
    </w:pPr>
  </w:style>
  <w:style w:type="paragraph" w:customStyle="1" w:styleId="BodyTextBold">
    <w:name w:val="Body Text Bold"/>
    <w:basedOn w:val="BodyText"/>
    <w:qFormat/>
    <w:rsid w:val="00953689"/>
    <w:rPr>
      <w:b/>
    </w:rPr>
  </w:style>
  <w:style w:type="character" w:styleId="Hyperlink">
    <w:name w:val="Hyperlink"/>
    <w:basedOn w:val="DefaultParagraphFont"/>
    <w:uiPriority w:val="99"/>
    <w:unhideWhenUsed/>
    <w:rsid w:val="000C21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1544</Words>
  <Characters>10382</Characters>
  <Application>Microsoft Office Word</Application>
  <DocSecurity>0</DocSecurity>
  <Lines>370</Lines>
  <Paragraphs>205</Paragraphs>
  <ScaleCrop>false</ScaleCrop>
  <Company>Author-it Software Corporation Ltd.</Company>
  <LinksUpToDate>false</LinksUpToDate>
  <CharactersWithSpaces>11721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UETTDRTP99 Test and verify transmission overhead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