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10B" w:rsidP="001D01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UETTDRTP32 Maintain energised transmission lines using high voltage live work bare hand method</w:t>
      </w:r>
      <w:r>
        <w:fldChar w:fldCharType="end"/>
      </w:r>
    </w:p>
    <w:p w:rsidR="001D010B" w:rsidP="001D010B">
      <w:pPr>
        <w:pStyle w:val="Version"/>
        <w:sectPr w:rsidSect="00A024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40F" w:rsidP="00A0240F">
      <w:pPr>
        <w:pStyle w:val="SuperHeading"/>
      </w:pPr>
      <w:r w:rsidRPr="00A0240F">
        <w:t>UETTDRTP32 Maintain energised transmission lines using high voltage live work bare hand method</w:t>
      </w:r>
    </w:p>
    <w:p w:rsidR="00000000" w:rsidRPr="00A0240F" w:rsidP="00A0240F">
      <w:pPr>
        <w:pStyle w:val="Heading1"/>
      </w:pPr>
      <w:bookmarkStart w:id="1" w:name="O_1005347"/>
      <w:bookmarkEnd w:id="1"/>
      <w:r w:rsidRPr="00A0240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4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 w:rsidP="00A0240F">
            <w:pPr>
              <w:pStyle w:val="BodyText"/>
            </w:pPr>
            <w:r w:rsidRPr="00A0240F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A0240F" w:rsidP="00A0240F">
      <w:pPr>
        <w:pStyle w:val="NoPaddingFontSize1"/>
      </w:pPr>
    </w:p>
    <w:p w:rsidR="00000000" w:rsidRPr="00A0240F" w:rsidP="00A0240F">
      <w:pPr>
        <w:pStyle w:val="AllowPageBreak"/>
      </w:pPr>
    </w:p>
    <w:p w:rsidR="00000000" w:rsidRPr="00A0240F" w:rsidP="00A0240F">
      <w:pPr>
        <w:pStyle w:val="Heading1"/>
      </w:pPr>
      <w:bookmarkStart w:id="2" w:name="O_1005348"/>
      <w:bookmarkEnd w:id="2"/>
      <w:r w:rsidRPr="00A0240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4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 w:rsidP="00A0240F">
            <w:pPr>
              <w:pStyle w:val="BodyText"/>
            </w:pPr>
            <w:r w:rsidRPr="00A0240F">
              <w:t>This unit involves the skills and knowledge required to maintain energised transmission</w:t>
            </w:r>
            <w:r w:rsidRPr="00A0240F">
              <w:t xml:space="preserve"> lines using high voltage (HV) live work Barehand method in the electricity supply industry (ESI).</w:t>
            </w:r>
          </w:p>
          <w:p w:rsidR="00000000" w:rsidRPr="00A0240F" w:rsidP="00A0240F">
            <w:pPr>
              <w:pStyle w:val="BodyText"/>
            </w:pPr>
            <w:r w:rsidRPr="00A0240F">
              <w:t>It includes maintaining. live work using Barehand method, verifying site conditions and potential hazards, conformation and calculation of physical loads and</w:t>
            </w:r>
            <w:r w:rsidRPr="00A0240F">
              <w:t xml:space="preserve"> selection of appropriate and authorised work methods. It also includes preparing and cleaning specialist material and tools in accordance with authorised technical instructions, undertaking of work health and safety (WHS)/occupational health safety (OHS),</w:t>
            </w:r>
            <w:r w:rsidRPr="00A0240F">
              <w:t xml:space="preserve"> safe working practices and rendering inoperative the automatic re-closing device including its restoration in accordance with the work plan and procedures for issuing/accepting live work authorities/permits and/or relevant work documents.</w:t>
            </w:r>
          </w:p>
          <w:p w:rsidR="00000000" w:rsidRPr="00A0240F" w:rsidP="00A0240F">
            <w:pPr>
              <w:pStyle w:val="BodyText"/>
            </w:pPr>
            <w:r w:rsidRPr="00A0240F">
              <w:t xml:space="preserve">The application </w:t>
            </w:r>
            <w:r w:rsidRPr="00A0240F">
              <w:t>of the skills and knowledge described in this unit may require a licence/registration to practice in the workplace.</w:t>
            </w:r>
          </w:p>
          <w:p w:rsidR="00000000" w:rsidRPr="00A0240F" w:rsidP="00A0240F">
            <w:pPr>
              <w:pStyle w:val="BodyText"/>
            </w:pPr>
            <w:r w:rsidRPr="00A0240F">
              <w:t>Other conditions may apply under State and Territory legislative and regulatory licensing requirement which must be confirmed prior to comme</w:t>
            </w:r>
            <w:r w:rsidRPr="00A0240F">
              <w:t>ncing this unit.</w:t>
            </w:r>
          </w:p>
        </w:tc>
      </w:tr>
    </w:tbl>
    <w:p w:rsidR="00000000" w:rsidRPr="00A0240F" w:rsidP="00A0240F">
      <w:pPr>
        <w:pStyle w:val="NoPaddingFontSize1"/>
      </w:pPr>
    </w:p>
    <w:p w:rsidR="00000000" w:rsidRPr="00A0240F" w:rsidP="00A0240F">
      <w:pPr>
        <w:pStyle w:val="AllowPageBreak"/>
      </w:pPr>
    </w:p>
    <w:p w:rsidR="00000000" w:rsidRPr="00A0240F" w:rsidP="00A0240F">
      <w:pPr>
        <w:pStyle w:val="Heading1"/>
      </w:pPr>
      <w:bookmarkStart w:id="3" w:name="O_1005349"/>
      <w:bookmarkEnd w:id="3"/>
      <w:r w:rsidRPr="00A0240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4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 w:rsidP="00A0240F">
            <w:pPr>
              <w:pStyle w:val="BodyText"/>
            </w:pPr>
            <w:r w:rsidRPr="00A0240F">
              <w:t>All competencies in one (1) of the identified Pathway Unit Group(s) must have been completed.</w:t>
            </w:r>
          </w:p>
          <w:p w:rsidR="00000000" w:rsidRPr="00A0240F" w:rsidP="00A0240F">
            <w:pPr>
              <w:pStyle w:val="BodyText"/>
            </w:pPr>
            <w:r w:rsidRPr="00A0240F">
              <w:t>Pathway 1</w:t>
            </w:r>
          </w:p>
          <w:p w:rsidR="00000000" w:rsidRPr="00A0240F" w:rsidP="00A0240F">
            <w:pPr>
              <w:pStyle w:val="BodyText"/>
            </w:pPr>
            <w:r w:rsidRPr="00A0240F">
              <w:t>Qualified and authorised Transmission Lineworker</w:t>
            </w:r>
          </w:p>
          <w:p w:rsidR="00000000" w:rsidRPr="00A0240F" w:rsidP="00A0240F">
            <w:pPr>
              <w:pStyle w:val="BodyText"/>
            </w:pPr>
            <w:r w:rsidRPr="00A0240F">
              <w:t>Pathway 2</w:t>
            </w:r>
          </w:p>
          <w:p w:rsidR="00000000" w:rsidRPr="00A0240F" w:rsidP="00A0240F">
            <w:pPr>
              <w:pStyle w:val="BodyText"/>
            </w:pPr>
            <w:r w:rsidRPr="00A0240F">
              <w:t>BSBLDR403 Lead team effectiveness</w:t>
            </w:r>
          </w:p>
          <w:p w:rsidR="00000000" w:rsidRPr="00A0240F" w:rsidP="00A0240F">
            <w:pPr>
              <w:pStyle w:val="BodyText"/>
            </w:pPr>
            <w:r w:rsidRPr="00A0240F">
              <w:t>UE</w:t>
            </w:r>
            <w:r w:rsidRPr="00A0240F">
              <w:t>ENEEE101A Apply Occupational Health and Safety regulations, codes and practices in the workplace</w:t>
            </w:r>
          </w:p>
          <w:p w:rsidR="00000000" w:rsidRPr="00A0240F" w:rsidP="00A0240F">
            <w:pPr>
              <w:pStyle w:val="BodyText"/>
            </w:pPr>
            <w:r w:rsidRPr="00A0240F">
              <w:t>UEENEEE102A Fabricate, assemble and dismantle utilities industry components</w:t>
            </w:r>
          </w:p>
          <w:p w:rsidR="00000000" w:rsidRPr="00A0240F" w:rsidP="00A0240F">
            <w:pPr>
              <w:pStyle w:val="BodyText"/>
            </w:pPr>
            <w:r w:rsidRPr="00A0240F">
              <w:t>UEENEEE104A Solve problems in d.c. circuits</w:t>
            </w:r>
          </w:p>
          <w:p w:rsidR="00000000" w:rsidRPr="00A0240F" w:rsidP="00A0240F">
            <w:pPr>
              <w:pStyle w:val="BodyText"/>
            </w:pPr>
            <w:r w:rsidRPr="00A0240F">
              <w:t>UEENEEE105A Fix and secure electrotechnology equipment</w:t>
            </w:r>
          </w:p>
          <w:p w:rsidR="00000000" w:rsidRPr="00A0240F" w:rsidP="00A0240F">
            <w:pPr>
              <w:pStyle w:val="BodyText"/>
            </w:pPr>
            <w:r w:rsidRPr="00A0240F">
              <w:t>UEENEEE107A Use drawings, diagrams, schedules, standards, codes and specifications</w:t>
            </w:r>
          </w:p>
          <w:p w:rsidR="00000000" w:rsidRPr="00A0240F" w:rsidP="00A0240F">
            <w:pPr>
              <w:pStyle w:val="BodyText"/>
            </w:pPr>
            <w:r w:rsidRPr="00A0240F">
              <w:t>UEENEEG101A Solve problems in electromagnetic devices and related circuits</w:t>
            </w:r>
          </w:p>
          <w:p w:rsidR="00000000" w:rsidRPr="00A0240F" w:rsidP="00A0240F">
            <w:pPr>
              <w:pStyle w:val="BodyText"/>
            </w:pPr>
            <w:r w:rsidRPr="00A0240F">
              <w:t>UEENEEG102A Solve problems in low voltage a</w:t>
            </w:r>
            <w:r w:rsidRPr="00A0240F">
              <w:t>.c. circuits</w:t>
            </w:r>
          </w:p>
          <w:p w:rsidR="00000000" w:rsidRPr="00A0240F" w:rsidP="00A0240F">
            <w:pPr>
              <w:pStyle w:val="BodyText"/>
            </w:pPr>
            <w:r w:rsidRPr="00A0240F">
              <w:t>UETTDREL11 Apply sustainable energy and environmental procedures</w:t>
            </w:r>
          </w:p>
          <w:p w:rsidR="00000000" w:rsidRPr="00A0240F" w:rsidP="00A0240F">
            <w:pPr>
              <w:pStyle w:val="BodyText"/>
            </w:pPr>
            <w:r w:rsidRPr="00A0240F">
              <w:t>UETTDREL12 Operate plant and equipment near live electrical conductors and apparatus</w:t>
            </w:r>
          </w:p>
          <w:p w:rsidR="00000000" w:rsidRPr="00A0240F" w:rsidP="00A0240F">
            <w:pPr>
              <w:pStyle w:val="BodyText"/>
            </w:pPr>
            <w:r w:rsidRPr="00A0240F">
              <w:t>UETTDREL16 Working safely near live electrical apparatus</w:t>
            </w:r>
          </w:p>
          <w:p w:rsidR="00000000" w:rsidRPr="00A0240F" w:rsidP="00A0240F">
            <w:pPr>
              <w:pStyle w:val="BodyText"/>
            </w:pPr>
            <w:r w:rsidRPr="00A0240F">
              <w:t>UETTDRIS54 Install and maintain pole</w:t>
            </w:r>
            <w:r w:rsidRPr="00A0240F">
              <w:t>s, structures and overhead conductors and cables</w:t>
            </w:r>
          </w:p>
          <w:p w:rsidR="00000000" w:rsidRPr="00A0240F" w:rsidP="00A0240F">
            <w:pPr>
              <w:pStyle w:val="BodyText"/>
            </w:pPr>
            <w:r w:rsidRPr="00A0240F">
              <w:t>UETTDRIS65 Contribute to coordinated HV live working</w:t>
            </w:r>
          </w:p>
          <w:p w:rsidR="00000000" w:rsidRPr="00A0240F" w:rsidP="00A0240F">
            <w:pPr>
              <w:pStyle w:val="BodyText"/>
            </w:pPr>
            <w:r w:rsidRPr="00A0240F">
              <w:t>UETTDRTP26 Install transmission structures and associated hardware</w:t>
            </w:r>
          </w:p>
          <w:p w:rsidR="00000000" w:rsidRPr="00A0240F" w:rsidP="00A0240F">
            <w:pPr>
              <w:pStyle w:val="BodyText"/>
            </w:pPr>
            <w:r w:rsidRPr="00A0240F">
              <w:t>UETTDRTP27 Maintain transmission structures and associated hardware</w:t>
            </w:r>
          </w:p>
          <w:p w:rsidR="00000000" w:rsidRPr="00A0240F" w:rsidP="00A0240F">
            <w:pPr>
              <w:pStyle w:val="BodyText"/>
            </w:pPr>
            <w:r w:rsidRPr="00A0240F">
              <w:t xml:space="preserve">UETTDRTP29 Install </w:t>
            </w:r>
            <w:r w:rsidRPr="00A0240F">
              <w:t>and maintain transmission overhead conductors and cables</w:t>
            </w:r>
          </w:p>
          <w:p w:rsidR="00000000" w:rsidRPr="00A0240F" w:rsidP="00A0240F">
            <w:pPr>
              <w:pStyle w:val="BodyText"/>
            </w:pPr>
            <w:r w:rsidRPr="00A0240F">
              <w:t>UETTDRTP30 Inspect transmission overhead structures and electrical apparatus</w:t>
            </w:r>
          </w:p>
          <w:p w:rsidR="00000000" w:rsidRPr="00A0240F" w:rsidP="00A0240F">
            <w:pPr>
              <w:pStyle w:val="BodyText"/>
            </w:pPr>
            <w:r w:rsidRPr="00A0240F">
              <w:t>UETTDRTP31 Maintain energised transmission lines using high voltage live work stick method</w:t>
            </w:r>
          </w:p>
          <w:p w:rsidR="00000000" w:rsidRPr="00A0240F" w:rsidP="00A0240F">
            <w:pPr>
              <w:pStyle w:val="BodyText"/>
            </w:pPr>
            <w:r w:rsidRPr="00A0240F">
              <w:t>UETTDRTP99 Test and verify tran</w:t>
            </w:r>
            <w:r w:rsidRPr="00A0240F">
              <w:t>smission overhead installations</w:t>
            </w:r>
          </w:p>
        </w:tc>
      </w:tr>
    </w:tbl>
    <w:p w:rsidR="00000000" w:rsidRPr="00A0240F" w:rsidP="00A0240F">
      <w:pPr>
        <w:pStyle w:val="NoPaddingFontSize1"/>
      </w:pPr>
    </w:p>
    <w:p w:rsidR="00000000" w:rsidRPr="00A0240F" w:rsidP="00A0240F">
      <w:pPr>
        <w:pStyle w:val="AllowPageBreak"/>
      </w:pPr>
    </w:p>
    <w:p w:rsidR="00000000" w:rsidRPr="00A0240F" w:rsidP="00A0240F">
      <w:pPr>
        <w:pStyle w:val="Heading1"/>
      </w:pPr>
      <w:bookmarkStart w:id="4" w:name="O_1005350"/>
      <w:bookmarkEnd w:id="4"/>
      <w:r w:rsidRPr="00A0240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4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 w:rsidP="00A0240F">
            <w:pPr>
              <w:pStyle w:val="BodyText"/>
            </w:pPr>
            <w:r w:rsidRPr="00A0240F">
              <w:t>Transmission</w:t>
            </w:r>
          </w:p>
        </w:tc>
      </w:tr>
    </w:tbl>
    <w:p w:rsidR="00000000" w:rsidRPr="00A0240F" w:rsidP="00A0240F">
      <w:pPr>
        <w:pStyle w:val="NoPaddingFontSize1"/>
      </w:pPr>
    </w:p>
    <w:p w:rsidR="00000000" w:rsidRPr="00A0240F" w:rsidP="00A0240F">
      <w:pPr>
        <w:pStyle w:val="AllowPageBreak"/>
      </w:pPr>
    </w:p>
    <w:p w:rsidR="00000000" w:rsidRPr="00A0240F" w:rsidP="00A0240F">
      <w:pPr>
        <w:pStyle w:val="Heading1"/>
      </w:pPr>
      <w:bookmarkStart w:id="5" w:name="O_1005351"/>
      <w:bookmarkEnd w:id="5"/>
      <w:r w:rsidRPr="00A0240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4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 w:rsidP="00A0240F">
            <w:pPr>
              <w:pStyle w:val="BodyText"/>
            </w:pPr>
            <w:r w:rsidRPr="00A0240F">
              <w:t>Not applicable.</w:t>
            </w:r>
          </w:p>
        </w:tc>
      </w:tr>
    </w:tbl>
    <w:p w:rsidR="00000000" w:rsidRPr="00A0240F" w:rsidP="00A0240F">
      <w:pPr>
        <w:pStyle w:val="NoPaddingFontSize1"/>
      </w:pPr>
    </w:p>
    <w:p w:rsidR="00000000" w:rsidRPr="00A0240F" w:rsidP="00A0240F">
      <w:pPr>
        <w:pStyle w:val="AllowPageBreak"/>
      </w:pPr>
    </w:p>
    <w:p w:rsidR="00000000" w:rsidRPr="00A0240F" w:rsidP="00A0240F">
      <w:pPr>
        <w:pStyle w:val="Heading1"/>
      </w:pPr>
      <w:bookmarkStart w:id="6" w:name="O_1005352"/>
      <w:bookmarkEnd w:id="6"/>
      <w:r w:rsidRPr="00A0240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 w:rsidP="00A0240F">
            <w:pPr>
              <w:pStyle w:val="BodyText"/>
            </w:pPr>
            <w:r w:rsidRPr="00A0240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PERFORMANCE CRITERIA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Performance criteria describe the performance needed to demonstrate achievement of the element.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 w:rsidP="00A0240F">
            <w:pPr>
              <w:pStyle w:val="BodyText"/>
            </w:pPr>
            <w:r w:rsidRPr="00A0240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 w:rsidP="00A0240F">
            <w:pPr>
              <w:pStyle w:val="BodyText"/>
            </w:pPr>
            <w:r w:rsidRPr="00A0240F">
              <w:rPr>
                <w:rStyle w:val="SpecialBold"/>
              </w:rPr>
              <w:t>Prepare to maintain energised transmission lines using HV live work bare hand method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Work schedules, construction plans, drawings, workplace procedures and material lists are obtained and analysed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Job requirements and workplace procedures are identified and communicated with relevant personnel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 xml:space="preserve">Hazards are identified, WHS/OHS </w:t>
            </w:r>
            <w:r w:rsidRPr="00A0240F">
              <w:t>risks assessed and control measures prioritised, implemented and monitored in accordance with workplace procedures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 xml:space="preserve">Work is prioritised and sequenced for completion within </w:t>
            </w:r>
            <w:r w:rsidRPr="00A0240F">
              <w:t>acceptable timeframes following consultation with relevant personnel and in accordance with workplace procedures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Risk control measures are identified, prioritised and evaluated against the work</w:t>
            </w:r>
            <w:r w:rsidRPr="00A0240F">
              <w:t xml:space="preserve"> schedule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Relevant work permits are obtained and signed in accordance with workplace procedures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Equipment, tools and personal protective equipment (PPE) required for work are identified, obtained and confirmed in working order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Relevant personnel at worksite are confirmed current in first aid, cardiopulmonary resuscitation (CPR) and other rescue procedures in accordance with job requirements and/or workplace procedures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Liaison and communication issues with authorised perso</w:t>
            </w:r>
            <w:r w:rsidRPr="00A0240F">
              <w:t>nnel, authorities, clients and land owners are resolved to perform work, as required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Worksite is prepared to minimise risk, damage to property, commerce and individuals in accordance with workplace procedures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Personnel participating in work</w:t>
            </w:r>
            <w:r w:rsidRPr="00A0240F">
              <w:t xml:space="preserve"> are fully briefed and responsibilities confirmed in accordance with workplace procedures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Traffic management is planned and implemented in accordance with workplace procedures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 w:rsidP="00A0240F">
            <w:pPr>
              <w:pStyle w:val="BodyText"/>
            </w:pPr>
            <w:r w:rsidRPr="00A0240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 w:rsidP="00A0240F">
            <w:pPr>
              <w:pStyle w:val="BodyText"/>
            </w:pPr>
            <w:r w:rsidRPr="00A0240F">
              <w:rPr>
                <w:rStyle w:val="SpecialBold"/>
              </w:rPr>
              <w:t>Perform maintenance of transmission lines using HV live work bare hand method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WHS/OHS, sustainable energy and environmental principles and practices are monitored and actioned to reduce incidents of accidents in accordance with workplace procedures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First aid, CPR and other rescue procedures are performed in accordance with job requirements and/or workplace procedures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Requirements for lifting, climbing, working at heights, confined spaces and use of power tools/equipment are followed in acc</w:t>
            </w:r>
            <w:r w:rsidRPr="00A0240F">
              <w:t>ordance with workplace procedures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Auto-reclose devices and associated circuits are rendered inoperative and necessary work documentation obtained in accordance with workplace procedures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Hazard warnings and safety signs are recognised and hazards and assessed WHS/OHS risks are reported to immediate authorised personnel for directions in accordance with workplace procedures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Remedial actions are taken to overcome shortfalls encountere</w:t>
            </w:r>
            <w:r w:rsidRPr="00A0240F">
              <w:t>d in the work schedule in accordance with job requirements and workplace procedures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Maintenance of energised HV overhead electrical transmission apparatus is performed in accordance with work schedules, job requirements and workplace procedures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2</w:t>
            </w:r>
            <w:r w:rsidRPr="00A0240F">
              <w:rPr>
                <w:rStyle w:val="SpecialBold"/>
              </w:rPr>
              <w:t>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Energised HV overhead electrical transmission apparatus is maintained to ensure completion in agreed timeframes, to quality standards and with minimum waste in accordance with workplace procedures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Solutions to non-routine problems are identified and actioned using in accordance with workplace procedures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Quality checks of work are undertaken in accordance with industry standards and workplace procedures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 w:rsidP="00A0240F">
            <w:pPr>
              <w:pStyle w:val="BodyText"/>
            </w:pPr>
            <w:r w:rsidRPr="00A0240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 w:rsidP="00A0240F">
            <w:pPr>
              <w:pStyle w:val="BodyText"/>
            </w:pPr>
            <w:r w:rsidRPr="00A0240F">
              <w:rPr>
                <w:rStyle w:val="SpecialBold"/>
              </w:rPr>
              <w:t>Complete the maintenance of transmis</w:t>
            </w:r>
            <w:r w:rsidRPr="00A0240F">
              <w:rPr>
                <w:rStyle w:val="SpecialBold"/>
              </w:rPr>
              <w:t>sion lines using HV live work bare hand method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Accidents and/or injuries are repor</w:t>
            </w:r>
            <w:r w:rsidRPr="00A0240F">
              <w:t>ted and followed up in accordance with requirements/workplace procedures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Worksite is rehabilitated, cleaned up and confirmed safe in accordance with workplace procedures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Tools, equipment, surplus resources and materials are cleaned, checked and returned to storage in accordance with workplace procedures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t>Relevant work permits are signed off and client/customer advised in accordance with workplace procedures</w:t>
            </w:r>
          </w:p>
        </w:tc>
      </w:tr>
      <w:tr w:rsidTr="00A0240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40F">
            <w:pPr>
              <w:pStyle w:val="BodyText"/>
              <w:rPr>
                <w:lang w:val="en-NZ"/>
              </w:rPr>
            </w:pPr>
            <w:r w:rsidRPr="00A0240F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 w:rsidP="00A0240F">
            <w:pPr>
              <w:pStyle w:val="BodyText"/>
            </w:pPr>
            <w:r w:rsidRPr="00A0240F">
              <w:t>Wo</w:t>
            </w:r>
            <w:r w:rsidRPr="00A0240F">
              <w:t>rk records, reports and/or documentation are completed in accordance with workplace procedures</w:t>
            </w:r>
          </w:p>
        </w:tc>
      </w:tr>
    </w:tbl>
    <w:p w:rsidR="00000000" w:rsidRPr="00A0240F" w:rsidP="00A0240F">
      <w:pPr>
        <w:pStyle w:val="NoPaddingFontSize1"/>
      </w:pPr>
    </w:p>
    <w:p w:rsidR="00000000" w:rsidRPr="00A0240F" w:rsidP="00A0240F">
      <w:pPr>
        <w:pStyle w:val="AllowPageBreak"/>
      </w:pPr>
    </w:p>
    <w:p w:rsidR="00000000" w:rsidRPr="00A0240F" w:rsidP="00A0240F">
      <w:pPr>
        <w:pStyle w:val="Heading1"/>
      </w:pPr>
      <w:bookmarkStart w:id="7" w:name="O_1005353"/>
      <w:bookmarkEnd w:id="7"/>
      <w:r w:rsidRPr="00A0240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4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 w:rsidP="00A0240F">
            <w:pPr>
              <w:pStyle w:val="BodyText"/>
            </w:pPr>
            <w:r w:rsidRPr="00A0240F">
              <w:t>Foundation skills essential to performance are explicit in the performance criteria of this unit of competency.</w:t>
            </w:r>
          </w:p>
        </w:tc>
      </w:tr>
    </w:tbl>
    <w:p w:rsidR="00000000" w:rsidRPr="00A0240F" w:rsidP="00A0240F">
      <w:pPr>
        <w:pStyle w:val="NoPaddingFontSize1"/>
      </w:pPr>
    </w:p>
    <w:p w:rsidR="00000000" w:rsidRPr="00A0240F" w:rsidP="00A0240F">
      <w:pPr>
        <w:pStyle w:val="AllowPageBreak"/>
      </w:pPr>
    </w:p>
    <w:p w:rsidR="00000000" w:rsidRPr="00A0240F" w:rsidP="00A0240F">
      <w:pPr>
        <w:pStyle w:val="Heading1"/>
      </w:pPr>
      <w:bookmarkStart w:id="8" w:name="O_1005354"/>
      <w:bookmarkEnd w:id="8"/>
      <w:r w:rsidRPr="00A0240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4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 w:rsidP="00A0240F">
            <w:pPr>
              <w:pStyle w:val="BodyText"/>
            </w:pPr>
            <w:r w:rsidRPr="00A0240F">
              <w:t>Range is restricted to essential operating conditions and any other variables essential to the work environment.</w:t>
            </w:r>
          </w:p>
          <w:p w:rsidR="00000000" w:rsidRPr="00A0240F" w:rsidP="00A0240F">
            <w:pPr>
              <w:pStyle w:val="BodyText"/>
            </w:pPr>
            <w:r w:rsidRPr="00A0240F">
              <w:t>Non-essential conditions may be found in the Companion Volume Implementation Guide.</w:t>
            </w:r>
          </w:p>
        </w:tc>
      </w:tr>
    </w:tbl>
    <w:p w:rsidR="00000000" w:rsidRPr="00A0240F" w:rsidP="00A0240F">
      <w:pPr>
        <w:pStyle w:val="NoPaddingFontSize1"/>
      </w:pPr>
    </w:p>
    <w:p w:rsidR="00000000" w:rsidRPr="00A0240F" w:rsidP="00A0240F">
      <w:pPr>
        <w:pStyle w:val="AllowPageBreak"/>
      </w:pPr>
    </w:p>
    <w:p w:rsidR="00000000" w:rsidRPr="00A0240F" w:rsidP="00A0240F">
      <w:pPr>
        <w:pStyle w:val="Heading1"/>
      </w:pPr>
      <w:bookmarkStart w:id="9" w:name="O_1005355"/>
      <w:bookmarkEnd w:id="9"/>
      <w:r w:rsidRPr="00A0240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0240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40F" w:rsidP="00A0240F">
            <w:pPr>
              <w:pStyle w:val="BodyText"/>
            </w:pPr>
            <w:r w:rsidRPr="00A0240F">
              <w:t>This unit replaces and is equivalent to UETTDRTP32A Maintain energised transmission lines using high voltage live work Barehand method.</w:t>
            </w:r>
          </w:p>
        </w:tc>
      </w:tr>
    </w:tbl>
    <w:p w:rsidR="00000000" w:rsidRPr="00A0240F" w:rsidP="00A0240F">
      <w:pPr>
        <w:pStyle w:val="NoPaddingFontSize1"/>
      </w:pPr>
    </w:p>
    <w:p w:rsidR="00000000" w:rsidRPr="00A0240F" w:rsidP="00A0240F">
      <w:pPr>
        <w:pStyle w:val="AllowPageBreak"/>
      </w:pPr>
    </w:p>
    <w:p w:rsidR="00000000" w:rsidRPr="00A0240F" w:rsidP="00A0240F">
      <w:pPr>
        <w:pStyle w:val="Heading1"/>
      </w:pPr>
      <w:bookmarkStart w:id="10" w:name="O_1005362"/>
      <w:bookmarkEnd w:id="10"/>
      <w:r w:rsidRPr="00A0240F">
        <w:t>Links</w:t>
      </w:r>
    </w:p>
    <w:p w:rsidR="00000000" w:rsidRPr="00A0240F" w:rsidP="001D010B">
      <w:pPr>
        <w:pStyle w:val="BodyText"/>
      </w:pPr>
      <w:r w:rsidRPr="00A0240F">
        <w:t xml:space="preserve">UET Training Package Companion Volume Implementation Guide is found </w:t>
      </w:r>
      <w:r w:rsidRPr="00A0240F">
        <w:t xml:space="preserve">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77DE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0240F" w:rsidP="00A0240F"/>
    <w:sectPr w:rsidSect="00A024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4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40F" w:rsidRPr="001D010B" w:rsidP="001D01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4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10B" w:rsidP="00A024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010B" w:rsidP="00A024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010B" w:rsidP="00A024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4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1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40F" w:rsidRPr="001D010B" w:rsidP="001D01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4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10B" w:rsidRPr="002D2AF8" w:rsidP="00A024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UETTDRTP32 Maintain energised transmission lines using high voltage live work bare hand method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1D010B" w:rsidP="00A024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4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4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4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4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4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4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4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4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4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4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4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40F"/>
  </w:style>
  <w:style w:type="character" w:customStyle="1" w:styleId="Heading1Char">
    <w:name w:val="Heading 1 Char"/>
    <w:basedOn w:val="DefaultParagraphFont"/>
    <w:link w:val="Heading1"/>
    <w:rsid w:val="00A024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4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40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0240F"/>
    <w:rPr>
      <w:b/>
      <w:spacing w:val="0"/>
    </w:rPr>
  </w:style>
  <w:style w:type="paragraph" w:customStyle="1" w:styleId="SuperHeading">
    <w:name w:val="SuperHeading"/>
    <w:basedOn w:val="Normal"/>
    <w:rsid w:val="00A024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4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024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4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4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4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4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4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4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4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4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4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4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4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4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4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24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240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24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4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4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4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240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24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4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4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4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4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4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4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4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4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240F"/>
    <w:rPr>
      <w:i/>
    </w:rPr>
  </w:style>
  <w:style w:type="paragraph" w:styleId="Caption">
    <w:name w:val="caption"/>
    <w:basedOn w:val="BodyText"/>
    <w:next w:val="Normal"/>
    <w:qFormat/>
    <w:rsid w:val="00A024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4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4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40F"/>
  </w:style>
  <w:style w:type="paragraph" w:styleId="TableofFigures">
    <w:name w:val="table of figures"/>
    <w:basedOn w:val="Normal"/>
    <w:next w:val="Normal"/>
    <w:semiHidden/>
    <w:rsid w:val="00A024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40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240F"/>
    <w:rPr>
      <w:rFonts w:ascii="Wingdings" w:hAnsi="Wingdings"/>
    </w:rPr>
  </w:style>
  <w:style w:type="paragraph" w:customStyle="1" w:styleId="TableHeading">
    <w:name w:val="Table Heading"/>
    <w:basedOn w:val="HeadingBase"/>
    <w:rsid w:val="00A024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40F"/>
    <w:rPr>
      <w:color w:val="0033CC"/>
      <w:u w:val="none"/>
    </w:rPr>
  </w:style>
  <w:style w:type="paragraph" w:customStyle="1" w:styleId="BodyTextRight">
    <w:name w:val="Body Text Right"/>
    <w:basedOn w:val="BodyText"/>
    <w:rsid w:val="00A024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4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4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4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4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4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40F"/>
    <w:rPr>
      <w:sz w:val="32"/>
    </w:rPr>
  </w:style>
  <w:style w:type="paragraph" w:customStyle="1" w:styleId="HeadingProcedure">
    <w:name w:val="Heading Procedure"/>
    <w:basedOn w:val="HeadingBase"/>
    <w:next w:val="Normal"/>
    <w:rsid w:val="00A024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40F"/>
    <w:pPr>
      <w:spacing w:before="60" w:after="60"/>
    </w:pPr>
  </w:style>
  <w:style w:type="paragraph" w:styleId="ListContinue">
    <w:name w:val="List Continue"/>
    <w:basedOn w:val="List"/>
    <w:rsid w:val="00A0240F"/>
    <w:pPr>
      <w:ind w:firstLine="0"/>
    </w:pPr>
  </w:style>
  <w:style w:type="paragraph" w:customStyle="1" w:styleId="ListNote">
    <w:name w:val="List Note"/>
    <w:basedOn w:val="List"/>
    <w:rsid w:val="00A024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4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4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40F"/>
    <w:rPr>
      <w:rFonts w:ascii="Courier New" w:hAnsi="Courier New"/>
    </w:rPr>
  </w:style>
  <w:style w:type="paragraph" w:customStyle="1" w:styleId="NoteBullet">
    <w:name w:val="Note Bullet"/>
    <w:basedOn w:val="Note"/>
    <w:rsid w:val="00A024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4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4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4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40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24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4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40F"/>
    <w:rPr>
      <w:b/>
      <w:smallCaps/>
    </w:rPr>
  </w:style>
  <w:style w:type="paragraph" w:customStyle="1" w:styleId="TableListNumber">
    <w:name w:val="Table List Number"/>
    <w:basedOn w:val="ListNumber"/>
    <w:rsid w:val="00A024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4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40F"/>
    <w:pPr>
      <w:numPr>
        <w:numId w:val="7"/>
      </w:numPr>
    </w:pPr>
  </w:style>
  <w:style w:type="paragraph" w:customStyle="1" w:styleId="ListAlpha2">
    <w:name w:val="List Alpha 2"/>
    <w:basedOn w:val="List2"/>
    <w:rsid w:val="00A0240F"/>
    <w:pPr>
      <w:numPr>
        <w:numId w:val="6"/>
      </w:numPr>
    </w:pPr>
  </w:style>
  <w:style w:type="paragraph" w:styleId="List2">
    <w:name w:val="List 2"/>
    <w:basedOn w:val="BodyText"/>
    <w:rsid w:val="00A024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4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4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4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40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4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240F"/>
    <w:pPr>
      <w:numPr>
        <w:numId w:val="2"/>
      </w:numPr>
    </w:pPr>
  </w:style>
  <w:style w:type="paragraph" w:styleId="ListContinue2">
    <w:name w:val="List Continue 2"/>
    <w:basedOn w:val="List2"/>
    <w:rsid w:val="00A0240F"/>
    <w:pPr>
      <w:ind w:firstLine="0"/>
    </w:pPr>
  </w:style>
  <w:style w:type="paragraph" w:styleId="ListContinue3">
    <w:name w:val="List Continue 3"/>
    <w:basedOn w:val="List3"/>
    <w:rsid w:val="00A0240F"/>
    <w:pPr>
      <w:ind w:left="1021" w:firstLine="0"/>
    </w:pPr>
  </w:style>
  <w:style w:type="paragraph" w:styleId="ListContinue4">
    <w:name w:val="List Continue 4"/>
    <w:basedOn w:val="List4"/>
    <w:rsid w:val="00A0240F"/>
    <w:pPr>
      <w:ind w:firstLine="0"/>
    </w:pPr>
  </w:style>
  <w:style w:type="paragraph" w:styleId="ListContinue5">
    <w:name w:val="List Continue 5"/>
    <w:basedOn w:val="List5"/>
    <w:rsid w:val="00A0240F"/>
    <w:pPr>
      <w:ind w:firstLine="0"/>
    </w:pPr>
  </w:style>
  <w:style w:type="paragraph" w:styleId="ListNumber3">
    <w:name w:val="List Number 3"/>
    <w:basedOn w:val="List3"/>
    <w:rsid w:val="00A0240F"/>
    <w:pPr>
      <w:numPr>
        <w:numId w:val="3"/>
      </w:numPr>
    </w:pPr>
  </w:style>
  <w:style w:type="paragraph" w:styleId="ListNumber4">
    <w:name w:val="List Number 4"/>
    <w:basedOn w:val="List4"/>
    <w:rsid w:val="00A0240F"/>
    <w:pPr>
      <w:numPr>
        <w:numId w:val="4"/>
      </w:numPr>
    </w:pPr>
  </w:style>
  <w:style w:type="paragraph" w:styleId="ListNumber5">
    <w:name w:val="List Number 5"/>
    <w:basedOn w:val="List5"/>
    <w:rsid w:val="00A0240F"/>
    <w:pPr>
      <w:numPr>
        <w:numId w:val="5"/>
      </w:numPr>
    </w:pPr>
  </w:style>
  <w:style w:type="paragraph" w:styleId="BlockText">
    <w:name w:val="Block Text"/>
    <w:basedOn w:val="Normal"/>
    <w:rsid w:val="00A024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4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40F"/>
    <w:rPr>
      <w:sz w:val="16"/>
      <w:vertAlign w:val="superscript"/>
    </w:rPr>
  </w:style>
  <w:style w:type="character" w:customStyle="1" w:styleId="Symbols">
    <w:name w:val="Symbols"/>
    <w:basedOn w:val="DefaultParagraphFont"/>
    <w:rsid w:val="00A0240F"/>
    <w:rPr>
      <w:rFonts w:ascii="Symbol" w:hAnsi="Symbol"/>
    </w:rPr>
  </w:style>
  <w:style w:type="character" w:customStyle="1" w:styleId="MenuOptions">
    <w:name w:val="Menu Options"/>
    <w:basedOn w:val="DefaultParagraphFont"/>
    <w:rsid w:val="00A024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40F"/>
    <w:rPr>
      <w:b/>
    </w:rPr>
  </w:style>
  <w:style w:type="character" w:customStyle="1" w:styleId="Underlined">
    <w:name w:val="Underlined"/>
    <w:basedOn w:val="DefaultParagraphFont"/>
    <w:rsid w:val="00A0240F"/>
    <w:rPr>
      <w:u w:val="single"/>
    </w:rPr>
  </w:style>
  <w:style w:type="paragraph" w:customStyle="1" w:styleId="TableBodyTextRight">
    <w:name w:val="Table Body Text Right"/>
    <w:basedOn w:val="TableBodyText"/>
    <w:rsid w:val="00A024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40F"/>
    <w:rPr>
      <w:sz w:val="18"/>
    </w:rPr>
  </w:style>
  <w:style w:type="paragraph" w:customStyle="1" w:styleId="BodySmallRight">
    <w:name w:val="Body Small Right"/>
    <w:basedOn w:val="BodyTextRight"/>
    <w:rsid w:val="00A0240F"/>
    <w:rPr>
      <w:sz w:val="18"/>
      <w:szCs w:val="18"/>
    </w:rPr>
  </w:style>
  <w:style w:type="paragraph" w:customStyle="1" w:styleId="MarginEdition">
    <w:name w:val="Margin Edition"/>
    <w:basedOn w:val="MarginNote"/>
    <w:rsid w:val="00A024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40F"/>
    <w:rPr>
      <w:sz w:val="2"/>
      <w:szCs w:val="2"/>
    </w:rPr>
  </w:style>
  <w:style w:type="character" w:customStyle="1" w:styleId="Small">
    <w:name w:val="Small"/>
    <w:basedOn w:val="DefaultParagraphFont"/>
    <w:rsid w:val="00A0240F"/>
    <w:rPr>
      <w:sz w:val="16"/>
    </w:rPr>
  </w:style>
  <w:style w:type="paragraph" w:customStyle="1" w:styleId="WideTable">
    <w:name w:val="Wide Table"/>
    <w:basedOn w:val="Normal"/>
    <w:rsid w:val="00A024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40F"/>
  </w:style>
  <w:style w:type="paragraph" w:styleId="Quote">
    <w:name w:val="Quote"/>
    <w:basedOn w:val="Heading1"/>
    <w:link w:val="QuoteChar"/>
    <w:qFormat/>
    <w:rsid w:val="00A024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4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40F"/>
    <w:pPr>
      <w:pageBreakBefore/>
    </w:pPr>
  </w:style>
  <w:style w:type="paragraph" w:customStyle="1" w:styleId="Border">
    <w:name w:val="Border"/>
    <w:basedOn w:val="Normal"/>
    <w:qFormat/>
    <w:rsid w:val="00A024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4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4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4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4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4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4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4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4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40F"/>
    <w:rPr>
      <w:u w:val="single"/>
    </w:rPr>
  </w:style>
  <w:style w:type="character" w:customStyle="1" w:styleId="BoldandItalics">
    <w:name w:val="Bold and Italics"/>
    <w:qFormat/>
    <w:rsid w:val="00A0240F"/>
    <w:rPr>
      <w:b/>
      <w:i/>
      <w:u w:val="none"/>
    </w:rPr>
  </w:style>
  <w:style w:type="paragraph" w:styleId="BalloonText">
    <w:name w:val="Balloon Text"/>
    <w:basedOn w:val="Normal"/>
    <w:link w:val="BalloonTextChar"/>
    <w:rsid w:val="00A02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4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4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4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4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4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40F"/>
    <w:pPr>
      <w:spacing w:before="0" w:after="0"/>
    </w:pPr>
  </w:style>
  <w:style w:type="paragraph" w:customStyle="1" w:styleId="BodyTextBold">
    <w:name w:val="Body Text Bold"/>
    <w:basedOn w:val="BodyText"/>
    <w:qFormat/>
    <w:rsid w:val="00A0240F"/>
    <w:rPr>
      <w:b/>
    </w:rPr>
  </w:style>
  <w:style w:type="character" w:styleId="Hyperlink">
    <w:name w:val="Hyperlink"/>
    <w:basedOn w:val="DefaultParagraphFont"/>
    <w:uiPriority w:val="99"/>
    <w:unhideWhenUsed/>
    <w:rsid w:val="001D01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1093</Words>
  <Characters>7186</Characters>
  <Application>Microsoft Office Word</Application>
  <DocSecurity>0</DocSecurity>
  <Lines>276</Lines>
  <Paragraphs>135</Paragraphs>
  <ScaleCrop>false</ScaleCrop>
  <Company>Author-it Software Corporation Ltd.</Company>
  <LinksUpToDate>false</LinksUpToDate>
  <CharactersWithSpaces>8144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UETTDRTP32 Maintain energised transmission lines using high voltage live work bare hand method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2021-04-20T06:31:00Z</dcterms:created>
  <dcterms:modified xsi:type="dcterms:W3CDTF">2021-04-20T06:31:00Z</dcterms:modified>
</cp:coreProperties>
</file>