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385" w:rsidP="00A87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UETTDRTP31 Maintain energised transmission lines using high voltage live work stick method</w:t>
      </w:r>
      <w:r>
        <w:fldChar w:fldCharType="end"/>
      </w:r>
    </w:p>
    <w:p w:rsidR="00A87385" w:rsidP="00A87385">
      <w:pPr>
        <w:pStyle w:val="Version"/>
        <w:sectPr w:rsidSect="00011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D3F" w:rsidP="00011D3F">
      <w:pPr>
        <w:pStyle w:val="SuperHeading"/>
      </w:pPr>
      <w:r w:rsidRPr="00011D3F">
        <w:t>Assessment Requirements for UETTDRTP31 Maintain energised transmission lines using high voltage live work stick method</w:t>
      </w:r>
    </w:p>
    <w:p w:rsidR="00000000" w:rsidRPr="00011D3F" w:rsidP="00011D3F">
      <w:pPr>
        <w:pStyle w:val="Heading1"/>
      </w:pPr>
      <w:bookmarkStart w:id="1" w:name="O_1005338"/>
      <w:bookmarkEnd w:id="1"/>
      <w:r w:rsidRPr="00011D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3F" w:rsidP="00011D3F">
            <w:pPr>
              <w:pStyle w:val="BodyText"/>
            </w:pPr>
            <w:r w:rsidRPr="00011D3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11D3F" w:rsidP="00011D3F">
      <w:pPr>
        <w:pStyle w:val="NoPaddingFontSize1"/>
      </w:pPr>
    </w:p>
    <w:p w:rsidR="00000000" w:rsidRPr="00011D3F" w:rsidP="00011D3F">
      <w:pPr>
        <w:pStyle w:val="AllowPageBreak"/>
      </w:pPr>
    </w:p>
    <w:p w:rsidR="00000000" w:rsidRPr="00011D3F" w:rsidP="00011D3F">
      <w:pPr>
        <w:pStyle w:val="Heading1"/>
      </w:pPr>
      <w:bookmarkStart w:id="2" w:name="O_1005339"/>
      <w:bookmarkEnd w:id="2"/>
      <w:r w:rsidRPr="00011D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3F">
            <w:pPr>
              <w:pStyle w:val="BodyText"/>
              <w:rPr>
                <w:lang w:val="en-NZ"/>
              </w:rPr>
            </w:pPr>
            <w:r w:rsidRPr="00011D3F">
              <w:t>Evidence required to demonstrate competence in this unit must be relevant to a</w:t>
            </w:r>
            <w:r w:rsidRPr="00011D3F">
              <w:t xml:space="preserve">nd satisfy all of the requirements of the elements and performance criteria on at least two separate occasions and include:  </w:t>
            </w:r>
          </w:p>
        </w:tc>
      </w:tr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3F" w:rsidP="00011D3F">
            <w:pPr>
              <w:pStyle w:val="ListBullet"/>
            </w:pPr>
            <w:r w:rsidRPr="00011D3F">
              <w:t>applying relevant work health and safety (WHS)/occupational health and safety (OHS) requirements, including the use of risk cont</w:t>
            </w:r>
            <w:r w:rsidRPr="00011D3F">
              <w:t xml:space="preserve">rol measures </w:t>
            </w:r>
          </w:p>
          <w:p w:rsidR="00000000" w:rsidRPr="00011D3F" w:rsidP="00011D3F">
            <w:pPr>
              <w:pStyle w:val="ListBullet"/>
            </w:pPr>
            <w:r w:rsidRPr="00011D3F">
              <w:t>applying sustainable energy principles and practices</w:t>
            </w:r>
          </w:p>
          <w:p w:rsidR="00000000" w:rsidRPr="00011D3F" w:rsidP="00011D3F">
            <w:pPr>
              <w:pStyle w:val="ListBullet"/>
            </w:pPr>
            <w:r w:rsidRPr="00011D3F">
              <w:t>accessing work zone using at least two (2) of the following methods:</w:t>
            </w:r>
          </w:p>
          <w:p w:rsidR="00000000" w:rsidRPr="00011D3F" w:rsidP="00011D3F">
            <w:pPr>
              <w:pStyle w:val="ListBullet2"/>
            </w:pPr>
            <w:r w:rsidRPr="00011D3F">
              <w:t>ladder access</w:t>
            </w:r>
          </w:p>
          <w:p w:rsidR="00000000" w:rsidRPr="00011D3F" w:rsidP="00011D3F">
            <w:pPr>
              <w:pStyle w:val="ListBullet2"/>
            </w:pPr>
            <w:r w:rsidRPr="00011D3F">
              <w:t>elevated work platform (EWP) access</w:t>
            </w:r>
          </w:p>
          <w:p w:rsidR="00000000" w:rsidRPr="00011D3F" w:rsidP="00011D3F">
            <w:pPr>
              <w:pStyle w:val="ListBullet2"/>
            </w:pPr>
            <w:r w:rsidRPr="00011D3F">
              <w:t>elevated work box (EWB) access</w:t>
            </w:r>
          </w:p>
          <w:p w:rsidR="00000000" w:rsidRPr="00011D3F" w:rsidP="00011D3F">
            <w:pPr>
              <w:pStyle w:val="ListBullet2"/>
            </w:pPr>
            <w:r w:rsidRPr="00011D3F">
              <w:t>structure access</w:t>
            </w:r>
          </w:p>
          <w:p w:rsidR="00000000" w:rsidRPr="00011D3F" w:rsidP="00011D3F">
            <w:pPr>
              <w:pStyle w:val="ListBullet"/>
            </w:pPr>
            <w:r w:rsidRPr="00011D3F">
              <w:t>completing all the following:</w:t>
            </w:r>
          </w:p>
          <w:p w:rsidR="00000000" w:rsidRPr="00011D3F" w:rsidP="00011D3F">
            <w:pPr>
              <w:pStyle w:val="ListBullet2"/>
            </w:pPr>
            <w:r w:rsidRPr="00011D3F">
              <w:t>electrical integrity of insulators</w:t>
            </w:r>
          </w:p>
          <w:p w:rsidR="00000000" w:rsidRPr="00011D3F" w:rsidP="00011D3F">
            <w:pPr>
              <w:pStyle w:val="ListBullet2"/>
            </w:pPr>
            <w:r w:rsidRPr="00011D3F">
              <w:t>replacing strain insulators</w:t>
            </w:r>
          </w:p>
          <w:p w:rsidR="00000000" w:rsidRPr="00011D3F" w:rsidP="00011D3F">
            <w:pPr>
              <w:pStyle w:val="ListBullet2"/>
            </w:pPr>
            <w:r w:rsidRPr="00011D3F">
              <w:t>replacing suspension insulators</w:t>
            </w:r>
          </w:p>
          <w:p w:rsidR="00000000" w:rsidRPr="00011D3F" w:rsidP="00011D3F">
            <w:pPr>
              <w:pStyle w:val="ListBullet"/>
            </w:pPr>
            <w:r w:rsidRPr="00011D3F">
              <w:t>performing at least three (3) of the following live work tasks:</w:t>
            </w:r>
          </w:p>
          <w:p w:rsidR="00000000" w:rsidRPr="00011D3F" w:rsidP="00011D3F">
            <w:pPr>
              <w:pStyle w:val="ListBullet2"/>
            </w:pPr>
            <w:r w:rsidRPr="00011D3F">
              <w:t>replacing/installing vibration dampers</w:t>
            </w:r>
          </w:p>
          <w:p w:rsidR="00000000" w:rsidRPr="00011D3F" w:rsidP="00011D3F">
            <w:pPr>
              <w:pStyle w:val="ListBullet2"/>
            </w:pPr>
            <w:r w:rsidRPr="00011D3F">
              <w:t>repairing/replacing condu</w:t>
            </w:r>
            <w:r w:rsidRPr="00011D3F">
              <w:t>ctor spacers</w:t>
            </w:r>
          </w:p>
          <w:p w:rsidR="00000000" w:rsidRPr="00011D3F" w:rsidP="00011D3F">
            <w:pPr>
              <w:pStyle w:val="ListBullet2"/>
            </w:pPr>
            <w:r w:rsidRPr="00011D3F">
              <w:t>repairing/replacing conductor fittings and hardware</w:t>
            </w:r>
          </w:p>
          <w:p w:rsidR="00000000" w:rsidRPr="00011D3F" w:rsidP="00011D3F">
            <w:pPr>
              <w:pStyle w:val="ListBullet2"/>
            </w:pPr>
            <w:r w:rsidRPr="00011D3F">
              <w:t>applying pre-formed helical fittings</w:t>
            </w:r>
          </w:p>
          <w:p w:rsidR="00000000" w:rsidRPr="00011D3F" w:rsidP="00011D3F">
            <w:pPr>
              <w:pStyle w:val="ListBullet2"/>
            </w:pPr>
            <w:r w:rsidRPr="00011D3F">
              <w:t>installing/removing vibration meters</w:t>
            </w:r>
          </w:p>
          <w:p w:rsidR="00000000" w:rsidRPr="00011D3F" w:rsidP="00011D3F">
            <w:pPr>
              <w:pStyle w:val="ListBullet2"/>
            </w:pPr>
            <w:r w:rsidRPr="00011D3F">
              <w:t>replacing cross-arms</w:t>
            </w:r>
          </w:p>
          <w:p w:rsidR="00000000" w:rsidRPr="00011D3F" w:rsidP="00011D3F">
            <w:pPr>
              <w:pStyle w:val="ListBullet2"/>
            </w:pPr>
            <w:r w:rsidRPr="00011D3F">
              <w:t>replacing poles</w:t>
            </w:r>
          </w:p>
          <w:p w:rsidR="00000000" w:rsidRPr="00011D3F" w:rsidP="00011D3F">
            <w:pPr>
              <w:pStyle w:val="ListBullet"/>
            </w:pPr>
            <w:r w:rsidRPr="00011D3F">
              <w:t>dealing with unplanned events on at least one (1) occasion.</w:t>
            </w:r>
          </w:p>
        </w:tc>
      </w:tr>
    </w:tbl>
    <w:p w:rsidR="00000000" w:rsidRPr="00011D3F" w:rsidP="00011D3F">
      <w:pPr>
        <w:pStyle w:val="NoPaddingFontSize1"/>
      </w:pPr>
    </w:p>
    <w:p w:rsidR="00000000" w:rsidRPr="00011D3F" w:rsidP="00011D3F">
      <w:pPr>
        <w:pStyle w:val="AllowPageBreak"/>
      </w:pPr>
    </w:p>
    <w:p w:rsidR="00000000" w:rsidRPr="00011D3F" w:rsidP="00011D3F">
      <w:pPr>
        <w:pStyle w:val="Heading1"/>
      </w:pPr>
      <w:bookmarkStart w:id="3" w:name="O_1005340"/>
      <w:bookmarkEnd w:id="3"/>
      <w:r w:rsidRPr="00011D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3F">
            <w:pPr>
              <w:pStyle w:val="BodyText"/>
              <w:rPr>
                <w:lang w:val="en-NZ"/>
              </w:rPr>
            </w:pPr>
            <w:r w:rsidRPr="00011D3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3F" w:rsidP="00011D3F">
            <w:pPr>
              <w:pStyle w:val="ListBullet"/>
            </w:pPr>
            <w:r w:rsidRPr="00011D3F">
              <w:t xml:space="preserve">Commonwealth/state/territory legislation, standards, codes, supply authority regulations </w:t>
            </w:r>
            <w:r w:rsidRPr="00011D3F">
              <w:t>and/or enterprise requirements associated with working on energised lines for voltages from 66 kV up to 500 kV utilising live work stick method</w:t>
            </w:r>
          </w:p>
          <w:p w:rsidR="00000000" w:rsidRPr="00011D3F" w:rsidP="00011D3F">
            <w:pPr>
              <w:pStyle w:val="ListBullet"/>
            </w:pPr>
            <w:r w:rsidRPr="00011D3F">
              <w:t>relationship and respon</w:t>
            </w:r>
            <w:r w:rsidRPr="00011D3F">
              <w:t>sibilities of each team member encompassing:</w:t>
            </w:r>
          </w:p>
          <w:p w:rsidR="00000000" w:rsidRPr="00011D3F" w:rsidP="00011D3F">
            <w:pPr>
              <w:pStyle w:val="ListBullet2"/>
            </w:pPr>
            <w:r w:rsidRPr="00011D3F">
              <w:t>roles of the individual in the team</w:t>
            </w:r>
          </w:p>
          <w:p w:rsidR="00000000" w:rsidRPr="00011D3F" w:rsidP="00011D3F">
            <w:pPr>
              <w:pStyle w:val="ListBullet2"/>
            </w:pPr>
            <w:r w:rsidRPr="00011D3F">
              <w:t>contribution to joint outcomes</w:t>
            </w:r>
          </w:p>
          <w:p w:rsidR="00000000" w:rsidRPr="00011D3F" w:rsidP="00011D3F">
            <w:pPr>
              <w:pStyle w:val="ListBullet2"/>
            </w:pPr>
            <w:r w:rsidRPr="00011D3F">
              <w:t>goals/plans and objectives of the team</w:t>
            </w:r>
          </w:p>
          <w:p w:rsidR="00000000" w:rsidRPr="00011D3F" w:rsidP="00011D3F">
            <w:pPr>
              <w:pStyle w:val="ListBullet2"/>
            </w:pPr>
            <w:r w:rsidRPr="00011D3F">
              <w:t>team communication</w:t>
            </w:r>
          </w:p>
          <w:p w:rsidR="00000000" w:rsidRPr="00011D3F" w:rsidP="00011D3F">
            <w:pPr>
              <w:pStyle w:val="ListBullet2"/>
            </w:pPr>
            <w:r w:rsidRPr="00011D3F">
              <w:t>effective teamwork</w:t>
            </w:r>
          </w:p>
          <w:p w:rsidR="00000000" w:rsidRPr="00011D3F" w:rsidP="00011D3F">
            <w:pPr>
              <w:pStyle w:val="ListBullet"/>
            </w:pPr>
            <w:r w:rsidRPr="00011D3F">
              <w:t>safety precautions for working on energised lines encompassing:</w:t>
            </w:r>
          </w:p>
          <w:p w:rsidR="00000000" w:rsidRPr="00011D3F" w:rsidP="00011D3F">
            <w:pPr>
              <w:pStyle w:val="ListBullet2"/>
            </w:pPr>
            <w:r w:rsidRPr="00011D3F">
              <w:t>live work minimum approach distances for persons and plant</w:t>
            </w:r>
          </w:p>
          <w:p w:rsidR="00000000" w:rsidRPr="00011D3F" w:rsidP="00011D3F">
            <w:pPr>
              <w:pStyle w:val="ListBullet2"/>
            </w:pPr>
            <w:r w:rsidRPr="00011D3F">
              <w:t>calculation of forces supported by live working equipment</w:t>
            </w:r>
          </w:p>
          <w:p w:rsidR="00000000" w:rsidRPr="00011D3F" w:rsidP="00011D3F">
            <w:pPr>
              <w:pStyle w:val="ListBullet2"/>
            </w:pPr>
            <w:r w:rsidRPr="00011D3F">
              <w:t>identification of WHS/OHS hazards, and assessing and controlling risks</w:t>
            </w:r>
          </w:p>
          <w:p w:rsidR="00000000" w:rsidRPr="00011D3F" w:rsidP="00011D3F">
            <w:pPr>
              <w:pStyle w:val="ListBullet2"/>
            </w:pPr>
            <w:r w:rsidRPr="00011D3F">
              <w:t>types, selection, maintenance, storage and uses of personnel protect</w:t>
            </w:r>
            <w:r w:rsidRPr="00011D3F">
              <w:t>ive equipment (PPE) required for live stick work</w:t>
            </w:r>
          </w:p>
          <w:p w:rsidR="00000000" w:rsidRPr="00011D3F" w:rsidP="00011D3F">
            <w:pPr>
              <w:pStyle w:val="ListBullet2"/>
            </w:pPr>
            <w:r w:rsidRPr="00011D3F">
              <w:t>types and functions, safe working policies, procedures and practices for use of specialised live work plant, equipment and tools</w:t>
            </w:r>
          </w:p>
          <w:p w:rsidR="00000000" w:rsidRPr="00011D3F" w:rsidP="00011D3F">
            <w:pPr>
              <w:pStyle w:val="ListBullet2"/>
            </w:pPr>
            <w:r w:rsidRPr="00011D3F">
              <w:t>emergency response and rescue procedures</w:t>
            </w:r>
          </w:p>
          <w:p w:rsidR="00000000" w:rsidRPr="00011D3F" w:rsidP="00011D3F">
            <w:pPr>
              <w:pStyle w:val="ListBullet"/>
            </w:pPr>
            <w:r w:rsidRPr="00011D3F">
              <w:t>electrical and electrostatic princip</w:t>
            </w:r>
            <w:r w:rsidRPr="00011D3F">
              <w:t>les encompassing:</w:t>
            </w:r>
          </w:p>
          <w:p w:rsidR="00000000" w:rsidRPr="00011D3F" w:rsidP="00011D3F">
            <w:pPr>
              <w:pStyle w:val="ListBullet2"/>
            </w:pPr>
            <w:r w:rsidRPr="00011D3F">
              <w:t>relationship of the resistance of a human body to different levels of current and voltage</w:t>
            </w:r>
          </w:p>
          <w:p w:rsidR="00000000" w:rsidRPr="00011D3F" w:rsidP="00011D3F">
            <w:pPr>
              <w:pStyle w:val="ListBullet2"/>
            </w:pPr>
            <w:r w:rsidRPr="00011D3F">
              <w:t>relationship of a human body to an electric field</w:t>
            </w:r>
          </w:p>
          <w:p w:rsidR="00000000" w:rsidRPr="00011D3F" w:rsidP="00011D3F">
            <w:pPr>
              <w:pStyle w:val="ListBullet2"/>
            </w:pPr>
            <w:r w:rsidRPr="00011D3F">
              <w:t>effects of electrostatic induction for live stick work</w:t>
            </w:r>
          </w:p>
          <w:p w:rsidR="00000000" w:rsidRPr="00011D3F" w:rsidP="00011D3F">
            <w:pPr>
              <w:pStyle w:val="ListBullet2"/>
            </w:pPr>
            <w:r w:rsidRPr="00011D3F">
              <w:t>relationship of phase voltage and respecti</w:t>
            </w:r>
            <w:r w:rsidRPr="00011D3F">
              <w:t>ve line voltages</w:t>
            </w:r>
          </w:p>
          <w:p w:rsidR="00000000" w:rsidRPr="00011D3F" w:rsidP="00011D3F">
            <w:pPr>
              <w:pStyle w:val="ListBullet2"/>
            </w:pPr>
            <w:r w:rsidRPr="00011D3F">
              <w:t>effect of distance</w:t>
            </w:r>
          </w:p>
          <w:p w:rsidR="00000000" w:rsidRPr="00011D3F" w:rsidP="00011D3F">
            <w:pPr>
              <w:pStyle w:val="ListBullet2"/>
            </w:pPr>
            <w:r w:rsidRPr="00011D3F">
              <w:t>potential of an object within the field and the effect of distances to the potential</w:t>
            </w:r>
          </w:p>
          <w:p w:rsidR="00000000" w:rsidRPr="00011D3F" w:rsidP="00011D3F">
            <w:pPr>
              <w:pStyle w:val="ListBullet"/>
            </w:pPr>
            <w:r w:rsidRPr="00011D3F">
              <w:t>high voltage (HV) feeder auto-reclosing suppression encompassing:</w:t>
            </w:r>
          </w:p>
          <w:p w:rsidR="00000000" w:rsidRPr="00011D3F" w:rsidP="00011D3F">
            <w:pPr>
              <w:pStyle w:val="ListBullet2"/>
            </w:pPr>
            <w:r w:rsidRPr="00011D3F">
              <w:t>function</w:t>
            </w:r>
          </w:p>
          <w:p w:rsidR="00000000" w:rsidRPr="00011D3F" w:rsidP="00011D3F">
            <w:pPr>
              <w:pStyle w:val="ListBullet2"/>
            </w:pPr>
            <w:r w:rsidRPr="00011D3F">
              <w:t>application</w:t>
            </w:r>
          </w:p>
          <w:p w:rsidR="00000000" w:rsidRPr="00011D3F" w:rsidP="00011D3F">
            <w:pPr>
              <w:pStyle w:val="ListBullet2"/>
            </w:pPr>
            <w:r w:rsidRPr="00011D3F">
              <w:t>live work access authority/permit systems</w:t>
            </w:r>
          </w:p>
          <w:p w:rsidR="00000000" w:rsidRPr="00011D3F" w:rsidP="00011D3F">
            <w:pPr>
              <w:pStyle w:val="ListBullet"/>
            </w:pPr>
            <w:r w:rsidRPr="00011D3F">
              <w:t>selection care, use and maintenance of sticks for live work encompassing:</w:t>
            </w:r>
          </w:p>
          <w:p w:rsidR="00000000" w:rsidRPr="00011D3F" w:rsidP="00011D3F">
            <w:pPr>
              <w:pStyle w:val="ListBullet2"/>
            </w:pPr>
            <w:r w:rsidRPr="00011D3F">
              <w:t>care of live work sticks</w:t>
            </w:r>
          </w:p>
          <w:p w:rsidR="00000000" w:rsidRPr="00011D3F" w:rsidP="00011D3F">
            <w:pPr>
              <w:pStyle w:val="ListBullet2"/>
            </w:pPr>
            <w:r w:rsidRPr="00011D3F">
              <w:t>use and load limitations of live work sticks</w:t>
            </w:r>
          </w:p>
          <w:p w:rsidR="00000000" w:rsidRPr="00011D3F" w:rsidP="00011D3F">
            <w:pPr>
              <w:pStyle w:val="ListBullet2"/>
            </w:pPr>
            <w:r w:rsidRPr="00011D3F">
              <w:t>cleaning live work sticks</w:t>
            </w:r>
          </w:p>
          <w:p w:rsidR="00000000" w:rsidRPr="00011D3F" w:rsidP="00011D3F">
            <w:pPr>
              <w:pStyle w:val="ListBullet2"/>
            </w:pPr>
            <w:r w:rsidRPr="00011D3F">
              <w:t>restoring gloss surfaces of live work sticks</w:t>
            </w:r>
          </w:p>
          <w:p w:rsidR="00000000" w:rsidRPr="00011D3F" w:rsidP="00011D3F">
            <w:pPr>
              <w:pStyle w:val="ListBullet2"/>
            </w:pPr>
            <w:r w:rsidRPr="00011D3F">
              <w:t>repairing small ruptures of live work st</w:t>
            </w:r>
            <w:r w:rsidRPr="00011D3F">
              <w:t>icks</w:t>
            </w:r>
          </w:p>
          <w:p w:rsidR="00000000" w:rsidRPr="00011D3F" w:rsidP="00011D3F">
            <w:pPr>
              <w:pStyle w:val="ListBullet2"/>
            </w:pPr>
            <w:r w:rsidRPr="00011D3F">
              <w:t>repairing broken fittings of live work sticks</w:t>
            </w:r>
          </w:p>
          <w:p w:rsidR="00000000" w:rsidRPr="00011D3F" w:rsidP="00011D3F">
            <w:pPr>
              <w:pStyle w:val="ListBullet"/>
            </w:pPr>
            <w:r w:rsidRPr="00011D3F">
              <w:t>selection, care, use and maintenance of ropes for live work encompassing:</w:t>
            </w:r>
          </w:p>
          <w:p w:rsidR="00000000" w:rsidRPr="00011D3F" w:rsidP="00011D3F">
            <w:pPr>
              <w:pStyle w:val="ListBullet2"/>
            </w:pPr>
            <w:r w:rsidRPr="00011D3F">
              <w:t>identification of ropes used for live stick work</w:t>
            </w:r>
          </w:p>
          <w:p w:rsidR="00000000" w:rsidRPr="00011D3F" w:rsidP="00011D3F">
            <w:pPr>
              <w:pStyle w:val="ListBullet2"/>
            </w:pPr>
            <w:r w:rsidRPr="00011D3F">
              <w:t>characteristics</w:t>
            </w:r>
          </w:p>
          <w:p w:rsidR="00000000" w:rsidRPr="00011D3F" w:rsidP="00011D3F">
            <w:pPr>
              <w:pStyle w:val="ListBullet2"/>
            </w:pPr>
            <w:r w:rsidRPr="00011D3F">
              <w:t>types</w:t>
            </w:r>
          </w:p>
          <w:p w:rsidR="00000000" w:rsidRPr="00011D3F" w:rsidP="00011D3F">
            <w:pPr>
              <w:pStyle w:val="ListBullet2"/>
            </w:pPr>
            <w:r w:rsidRPr="00011D3F">
              <w:t>application</w:t>
            </w:r>
          </w:p>
          <w:p w:rsidR="00000000" w:rsidRPr="00011D3F" w:rsidP="00011D3F">
            <w:pPr>
              <w:pStyle w:val="ListBullet2"/>
            </w:pPr>
            <w:r w:rsidRPr="00011D3F">
              <w:t>restrictions</w:t>
            </w:r>
          </w:p>
          <w:p w:rsidR="00000000" w:rsidRPr="00011D3F" w:rsidP="00011D3F">
            <w:pPr>
              <w:pStyle w:val="ListBullet2"/>
            </w:pPr>
            <w:r w:rsidRPr="00011D3F">
              <w:t>storage</w:t>
            </w:r>
          </w:p>
          <w:p w:rsidR="00000000" w:rsidRPr="00011D3F" w:rsidP="00011D3F">
            <w:pPr>
              <w:pStyle w:val="ListBullet2"/>
            </w:pPr>
            <w:r w:rsidRPr="00011D3F">
              <w:t>transport</w:t>
            </w:r>
          </w:p>
          <w:p w:rsidR="00000000" w:rsidRPr="00011D3F" w:rsidP="00011D3F">
            <w:pPr>
              <w:pStyle w:val="ListBullet2"/>
            </w:pPr>
            <w:r w:rsidRPr="00011D3F">
              <w:t>cleaning</w:t>
            </w:r>
          </w:p>
          <w:p w:rsidR="00000000" w:rsidRPr="00011D3F" w:rsidP="00011D3F">
            <w:pPr>
              <w:pStyle w:val="ListBullet2"/>
            </w:pPr>
            <w:r w:rsidRPr="00011D3F">
              <w:t>labelling</w:t>
            </w:r>
          </w:p>
          <w:p w:rsidR="00000000" w:rsidRPr="00011D3F" w:rsidP="00011D3F">
            <w:pPr>
              <w:pStyle w:val="ListBullet2"/>
            </w:pPr>
            <w:r w:rsidRPr="00011D3F">
              <w:t>testing</w:t>
            </w:r>
          </w:p>
          <w:p w:rsidR="00000000" w:rsidRPr="00011D3F" w:rsidP="00011D3F">
            <w:pPr>
              <w:pStyle w:val="ListBullet2"/>
            </w:pPr>
            <w:r w:rsidRPr="00011D3F">
              <w:t>recording</w:t>
            </w:r>
          </w:p>
          <w:p w:rsidR="00000000" w:rsidRPr="00011D3F" w:rsidP="00011D3F">
            <w:pPr>
              <w:pStyle w:val="ListBullet2"/>
            </w:pPr>
            <w:r w:rsidRPr="00011D3F">
              <w:t>techniques in splicing</w:t>
            </w:r>
          </w:p>
          <w:p w:rsidR="00000000" w:rsidRPr="00011D3F" w:rsidP="00011D3F">
            <w:pPr>
              <w:pStyle w:val="ListBullet2"/>
            </w:pPr>
            <w:r w:rsidRPr="00011D3F">
              <w:t>determining suitability of the rope for continued use</w:t>
            </w:r>
          </w:p>
          <w:p w:rsidR="00000000" w:rsidRPr="00011D3F" w:rsidP="00011D3F">
            <w:pPr>
              <w:pStyle w:val="ListBullet"/>
            </w:pPr>
            <w:r w:rsidRPr="00011D3F">
              <w:t>live stick work techniques performed in accordance with enterprise requirements encompassing:</w:t>
            </w:r>
          </w:p>
          <w:p w:rsidR="00000000" w:rsidRPr="00011D3F" w:rsidP="00011D3F">
            <w:pPr>
              <w:pStyle w:val="ListBullet2"/>
            </w:pPr>
            <w:r w:rsidRPr="00011D3F">
              <w:t>connecting and/or disconnecting HV bypass bridges</w:t>
            </w:r>
          </w:p>
          <w:p w:rsidR="00000000" w:rsidRPr="00011D3F" w:rsidP="00011D3F">
            <w:pPr>
              <w:pStyle w:val="ListBullet2"/>
            </w:pPr>
            <w:r w:rsidRPr="00011D3F">
              <w:t>erect</w:t>
            </w:r>
            <w:r w:rsidRPr="00011D3F">
              <w:t>ing and using boom pole and insulator cradle</w:t>
            </w:r>
          </w:p>
          <w:p w:rsidR="00000000" w:rsidRPr="00011D3F" w:rsidP="00011D3F">
            <w:pPr>
              <w:pStyle w:val="ListBullet2"/>
            </w:pPr>
            <w:r w:rsidRPr="00011D3F">
              <w:t>erecting and/or replacing structures and poles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HV cross-arms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HV suspension insulators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HV strain insulators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suspension clamp unit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fittings and hardware to conductors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vibration dampers</w:t>
            </w:r>
          </w:p>
          <w:p w:rsidR="00000000" w:rsidRPr="00011D3F" w:rsidP="00011D3F">
            <w:pPr>
              <w:pStyle w:val="ListBullet2"/>
            </w:pPr>
            <w:r w:rsidRPr="00011D3F">
              <w:t>installing and/or replacing preformed repair rods</w:t>
            </w:r>
          </w:p>
          <w:p w:rsidR="00000000" w:rsidRPr="00011D3F" w:rsidP="00011D3F">
            <w:pPr>
              <w:pStyle w:val="ListBullet"/>
            </w:pPr>
            <w:r w:rsidRPr="00011D3F">
              <w:t>checking electrical integrity of insulators p</w:t>
            </w:r>
            <w:r w:rsidRPr="00011D3F">
              <w:t>rior to work encompassing:</w:t>
            </w:r>
          </w:p>
          <w:p w:rsidR="00000000" w:rsidRPr="00011D3F" w:rsidP="00011D3F">
            <w:pPr>
              <w:pStyle w:val="ListBullet2"/>
            </w:pPr>
            <w:r w:rsidRPr="00011D3F">
              <w:t>visual and audible assessment</w:t>
            </w:r>
          </w:p>
          <w:p w:rsidR="00000000" w:rsidRPr="00011D3F" w:rsidP="00011D3F">
            <w:pPr>
              <w:pStyle w:val="ListBullet2"/>
            </w:pPr>
            <w:r w:rsidRPr="00011D3F">
              <w:t>test for disc voltage difference</w:t>
            </w:r>
          </w:p>
          <w:p w:rsidR="00000000" w:rsidRPr="00011D3F" w:rsidP="00011D3F">
            <w:pPr>
              <w:pStyle w:val="ListBullet2"/>
            </w:pPr>
            <w:r w:rsidRPr="00011D3F">
              <w:t>plot data</w:t>
            </w:r>
          </w:p>
          <w:p w:rsidR="00000000" w:rsidRPr="00011D3F" w:rsidP="00011D3F">
            <w:pPr>
              <w:pStyle w:val="ListBullet2"/>
            </w:pPr>
            <w:r w:rsidRPr="00011D3F">
              <w:t>assess data</w:t>
            </w:r>
          </w:p>
          <w:p w:rsidR="00000000" w:rsidRPr="00011D3F" w:rsidP="00011D3F">
            <w:pPr>
              <w:pStyle w:val="ListBullet2"/>
            </w:pPr>
            <w:r w:rsidRPr="00011D3F">
              <w:t>determining condition of an insulator string</w:t>
            </w:r>
          </w:p>
          <w:p w:rsidR="00000000" w:rsidRPr="00011D3F" w:rsidP="00011D3F">
            <w:pPr>
              <w:pStyle w:val="ListBullet"/>
            </w:pPr>
            <w:r w:rsidRPr="00011D3F">
              <w:t>rigging procedures for live work encompassing</w:t>
            </w:r>
          </w:p>
          <w:p w:rsidR="00000000" w:rsidRPr="00011D3F" w:rsidP="00011D3F">
            <w:pPr>
              <w:pStyle w:val="ListBullet2"/>
            </w:pPr>
            <w:r w:rsidRPr="00011D3F">
              <w:t>identification of rigging points on structures</w:t>
            </w:r>
          </w:p>
          <w:p w:rsidR="00000000" w:rsidRPr="00011D3F" w:rsidP="00011D3F">
            <w:pPr>
              <w:pStyle w:val="ListBullet2"/>
            </w:pPr>
            <w:r w:rsidRPr="00011D3F">
              <w:t>selection and positioning of rigging equipment on structures</w:t>
            </w:r>
          </w:p>
          <w:p w:rsidR="00000000" w:rsidRPr="00011D3F" w:rsidP="00011D3F">
            <w:pPr>
              <w:pStyle w:val="ListBullet2"/>
            </w:pPr>
            <w:r w:rsidRPr="00011D3F">
              <w:t>selection and operation of rope tackles</w:t>
            </w:r>
          </w:p>
          <w:p w:rsidR="00000000" w:rsidRPr="00011D3F" w:rsidP="00011D3F">
            <w:pPr>
              <w:pStyle w:val="ListBullet"/>
            </w:pPr>
            <w:r w:rsidRPr="00011D3F">
              <w:t>safety observer principles and responsibilities encompassing:</w:t>
            </w:r>
          </w:p>
          <w:p w:rsidR="00000000" w:rsidRPr="00011D3F" w:rsidP="00011D3F">
            <w:pPr>
              <w:pStyle w:val="ListBullet2"/>
            </w:pPr>
            <w:r w:rsidRPr="00011D3F">
              <w:t>areas of responsibility</w:t>
            </w:r>
          </w:p>
          <w:p w:rsidR="00000000" w:rsidRPr="00011D3F" w:rsidP="00011D3F">
            <w:pPr>
              <w:pStyle w:val="ListBullet2"/>
            </w:pPr>
            <w:r w:rsidRPr="00011D3F">
              <w:t>supervisor skills</w:t>
            </w:r>
          </w:p>
          <w:p w:rsidR="00000000" w:rsidRPr="00011D3F" w:rsidP="00011D3F">
            <w:pPr>
              <w:pStyle w:val="ListBullet2"/>
            </w:pPr>
            <w:r w:rsidRPr="00011D3F">
              <w:t>protocols and procedures</w:t>
            </w:r>
          </w:p>
          <w:p w:rsidR="00000000" w:rsidRPr="00011D3F" w:rsidP="00011D3F">
            <w:pPr>
              <w:pStyle w:val="ListBullet2"/>
            </w:pPr>
            <w:r w:rsidRPr="00011D3F">
              <w:t>specific duties of a saf</w:t>
            </w:r>
            <w:r w:rsidRPr="00011D3F">
              <w:t>ety observer</w:t>
            </w:r>
          </w:p>
          <w:p w:rsidR="00000000" w:rsidRPr="00011D3F" w:rsidP="00011D3F">
            <w:pPr>
              <w:pStyle w:val="ListBullet2"/>
            </w:pPr>
            <w:r w:rsidRPr="00011D3F">
              <w:t>techniques in observing others in the safe performance of their work</w:t>
            </w:r>
          </w:p>
          <w:p w:rsidR="00000000" w:rsidRPr="00011D3F" w:rsidP="00011D3F">
            <w:pPr>
              <w:pStyle w:val="ListBullet2"/>
            </w:pPr>
            <w:r w:rsidRPr="00011D3F">
              <w:t>minimum approach distances for personnel and hand-held tools</w:t>
            </w:r>
          </w:p>
          <w:p w:rsidR="00000000" w:rsidRPr="00011D3F" w:rsidP="00011D3F">
            <w:pPr>
              <w:pStyle w:val="ListBullet2"/>
            </w:pPr>
            <w:r w:rsidRPr="00011D3F">
              <w:t>special limits of approach.</w:t>
            </w:r>
          </w:p>
        </w:tc>
      </w:tr>
    </w:tbl>
    <w:p w:rsidR="00000000" w:rsidRPr="00011D3F" w:rsidP="00011D3F">
      <w:pPr>
        <w:pStyle w:val="NoPaddingFontSize1"/>
      </w:pPr>
    </w:p>
    <w:p w:rsidR="00000000" w:rsidRPr="00011D3F" w:rsidP="00011D3F">
      <w:pPr>
        <w:pStyle w:val="AllowPageBreak"/>
      </w:pPr>
    </w:p>
    <w:p w:rsidR="00000000" w:rsidRPr="00011D3F" w:rsidP="00011D3F">
      <w:pPr>
        <w:pStyle w:val="Heading1"/>
      </w:pPr>
      <w:bookmarkStart w:id="4" w:name="O_1005341"/>
      <w:bookmarkEnd w:id="4"/>
      <w:r w:rsidRPr="00011D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D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3F" w:rsidP="00011D3F">
            <w:pPr>
              <w:pStyle w:val="BodyText"/>
            </w:pPr>
            <w:r w:rsidRPr="00011D3F">
              <w:t>Assessors must hold credentials specified within the Standards for Registered Training Organisations current at the time of assessment.</w:t>
            </w:r>
          </w:p>
          <w:p w:rsidR="00000000" w:rsidRPr="00011D3F" w:rsidP="00011D3F">
            <w:pPr>
              <w:pStyle w:val="BodyText"/>
            </w:pPr>
            <w:r w:rsidRPr="00011D3F">
              <w:t>Assessment must satisfy the Principles of Assessment and Rules of Evidence and all regulatory requirements included with</w:t>
            </w:r>
            <w:r w:rsidRPr="00011D3F">
              <w:t>in the Standards for Registered Training Organisations current at the time of assessment.</w:t>
            </w:r>
          </w:p>
          <w:p w:rsidR="00000000" w:rsidRPr="00011D3F" w:rsidP="00011D3F">
            <w:pPr>
              <w:pStyle w:val="BodyText"/>
            </w:pPr>
            <w:r w:rsidRPr="00011D3F">
              <w:t>Assessment must occur in workplace operational situations where it is appropriate to do so; where this is not appropriate, assessment must occur in simulated conditio</w:t>
            </w:r>
            <w:r w:rsidRPr="00011D3F">
              <w:t>ns involving realistic and authentic activities that replicate operational workplace conditions.</w:t>
            </w:r>
          </w:p>
          <w:p w:rsidR="00000000" w:rsidRPr="00011D3F" w:rsidP="00011D3F">
            <w:pPr>
              <w:pStyle w:val="BodyText"/>
            </w:pPr>
            <w:r w:rsidRPr="00011D3F">
              <w:t>Assessment processes and techniques must be appropriate to the language, literacy and numeracy requirements of the work being performed and the needs of the ca</w:t>
            </w:r>
            <w:r w:rsidRPr="00011D3F">
              <w:t>ndidate.</w:t>
            </w:r>
          </w:p>
          <w:p w:rsidR="00000000" w:rsidRPr="00011D3F" w:rsidP="00011D3F">
            <w:pPr>
              <w:pStyle w:val="BodyText"/>
            </w:pPr>
            <w:r w:rsidRPr="00011D3F">
              <w:t>Resources for assessment must include access to:</w:t>
            </w:r>
          </w:p>
          <w:p w:rsidR="00000000" w:rsidRPr="00011D3F" w:rsidP="00011D3F">
            <w:pPr>
              <w:pStyle w:val="ListBullet"/>
            </w:pPr>
            <w:r w:rsidRPr="00011D3F">
              <w:t>a range of relevant exercises, case studies and/or other simulations</w:t>
            </w:r>
          </w:p>
          <w:p w:rsidR="00000000" w:rsidRPr="00011D3F" w:rsidP="00011D3F">
            <w:pPr>
              <w:pStyle w:val="ListBullet"/>
            </w:pPr>
            <w:r w:rsidRPr="00011D3F">
              <w:t>relevant and appropriate materials, tools, equipment and PPE currently used in industry</w:t>
            </w:r>
          </w:p>
          <w:p w:rsidR="00000000" w:rsidRPr="00011D3F" w:rsidP="00011D3F">
            <w:pPr>
              <w:pStyle w:val="ListBullet"/>
            </w:pPr>
            <w:r w:rsidRPr="00011D3F">
              <w:t>applicable documentation, including work</w:t>
            </w:r>
            <w:r w:rsidRPr="00011D3F">
              <w:t>place procedures, equipment specifications, regulations, codes of practice and operation manuals.</w:t>
            </w:r>
          </w:p>
        </w:tc>
      </w:tr>
    </w:tbl>
    <w:p w:rsidR="00000000" w:rsidRPr="00011D3F" w:rsidP="00011D3F">
      <w:pPr>
        <w:pStyle w:val="NoPaddingFontSize1"/>
      </w:pPr>
    </w:p>
    <w:p w:rsidR="00000000" w:rsidRPr="00011D3F" w:rsidP="00011D3F">
      <w:pPr>
        <w:pStyle w:val="AllowPageBreak"/>
      </w:pPr>
    </w:p>
    <w:p w:rsidR="00000000" w:rsidRPr="00011D3F" w:rsidP="00011D3F">
      <w:pPr>
        <w:pStyle w:val="Heading1"/>
      </w:pPr>
      <w:bookmarkStart w:id="5" w:name="O_1005344"/>
      <w:bookmarkEnd w:id="5"/>
      <w:r w:rsidRPr="00011D3F">
        <w:t>Links</w:t>
      </w:r>
    </w:p>
    <w:p w:rsidR="00000000" w:rsidRPr="00011D3F" w:rsidP="00A87385">
      <w:pPr>
        <w:pStyle w:val="BodyText"/>
      </w:pPr>
      <w:r w:rsidRPr="00011D3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054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1D3F" w:rsidP="00011D3F"/>
    <w:sectPr w:rsidSect="00011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3F" w:rsidRPr="00A87385" w:rsidP="00A87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385" w:rsidP="00011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385" w:rsidP="00011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385" w:rsidP="00011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D3F" w:rsidRPr="00A87385" w:rsidP="00A87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385" w:rsidRPr="002D2AF8" w:rsidP="00011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UETTDRTP31 Maintain energised transmission lines using high voltage live work stick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87385" w:rsidP="00011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4ED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20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78F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D3F"/>
  </w:style>
  <w:style w:type="character" w:customStyle="1" w:styleId="Heading1Char">
    <w:name w:val="Heading 1 Char"/>
    <w:basedOn w:val="DefaultParagraphFont"/>
    <w:link w:val="Heading1"/>
    <w:rsid w:val="00011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D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1D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1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D3F"/>
    <w:rPr>
      <w:b/>
      <w:spacing w:val="0"/>
    </w:rPr>
  </w:style>
  <w:style w:type="paragraph" w:customStyle="1" w:styleId="SuperTitle">
    <w:name w:val="SuperTitle"/>
    <w:basedOn w:val="Title"/>
    <w:rsid w:val="00011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D3F"/>
    <w:rPr>
      <w:i/>
    </w:rPr>
  </w:style>
  <w:style w:type="paragraph" w:styleId="Caption">
    <w:name w:val="caption"/>
    <w:basedOn w:val="BodyText"/>
    <w:next w:val="Normal"/>
    <w:qFormat/>
    <w:rsid w:val="00011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D3F"/>
  </w:style>
  <w:style w:type="paragraph" w:styleId="TableofFigures">
    <w:name w:val="table of figures"/>
    <w:basedOn w:val="Normal"/>
    <w:next w:val="Normal"/>
    <w:semiHidden/>
    <w:rsid w:val="00011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D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D3F"/>
    <w:rPr>
      <w:rFonts w:ascii="Wingdings" w:hAnsi="Wingdings"/>
    </w:rPr>
  </w:style>
  <w:style w:type="paragraph" w:customStyle="1" w:styleId="TableHeading">
    <w:name w:val="Table Heading"/>
    <w:basedOn w:val="HeadingBase"/>
    <w:rsid w:val="00011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D3F"/>
    <w:rPr>
      <w:color w:val="0033CC"/>
      <w:u w:val="none"/>
    </w:rPr>
  </w:style>
  <w:style w:type="paragraph" w:customStyle="1" w:styleId="BodyTextRight">
    <w:name w:val="Body Text Right"/>
    <w:basedOn w:val="BodyText"/>
    <w:rsid w:val="00011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D3F"/>
    <w:rPr>
      <w:sz w:val="32"/>
    </w:rPr>
  </w:style>
  <w:style w:type="paragraph" w:customStyle="1" w:styleId="HeadingProcedure">
    <w:name w:val="Heading Procedure"/>
    <w:basedOn w:val="HeadingBase"/>
    <w:next w:val="Normal"/>
    <w:rsid w:val="00011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D3F"/>
    <w:pPr>
      <w:spacing w:before="60" w:after="60"/>
    </w:pPr>
  </w:style>
  <w:style w:type="paragraph" w:styleId="ListContinue">
    <w:name w:val="List Continue"/>
    <w:basedOn w:val="List"/>
    <w:rsid w:val="00011D3F"/>
    <w:pPr>
      <w:ind w:firstLine="0"/>
    </w:pPr>
  </w:style>
  <w:style w:type="paragraph" w:customStyle="1" w:styleId="ListNote">
    <w:name w:val="List Note"/>
    <w:basedOn w:val="List"/>
    <w:rsid w:val="00011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D3F"/>
    <w:rPr>
      <w:rFonts w:ascii="Courier New" w:hAnsi="Courier New"/>
    </w:rPr>
  </w:style>
  <w:style w:type="paragraph" w:customStyle="1" w:styleId="NoteBullet">
    <w:name w:val="Note Bullet"/>
    <w:basedOn w:val="Note"/>
    <w:rsid w:val="00011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D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D3F"/>
    <w:rPr>
      <w:b/>
      <w:smallCaps/>
    </w:rPr>
  </w:style>
  <w:style w:type="paragraph" w:customStyle="1" w:styleId="TableListNumber">
    <w:name w:val="Table List Number"/>
    <w:basedOn w:val="ListNumber"/>
    <w:rsid w:val="00011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D3F"/>
    <w:pPr>
      <w:numPr>
        <w:numId w:val="9"/>
      </w:numPr>
    </w:pPr>
  </w:style>
  <w:style w:type="paragraph" w:customStyle="1" w:styleId="ListAlpha2">
    <w:name w:val="List Alpha 2"/>
    <w:basedOn w:val="List2"/>
    <w:rsid w:val="00011D3F"/>
    <w:pPr>
      <w:numPr>
        <w:numId w:val="8"/>
      </w:numPr>
    </w:pPr>
  </w:style>
  <w:style w:type="paragraph" w:styleId="List2">
    <w:name w:val="List 2"/>
    <w:basedOn w:val="BodyText"/>
    <w:rsid w:val="00011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D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D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D3F"/>
    <w:pPr>
      <w:numPr>
        <w:numId w:val="4"/>
      </w:numPr>
    </w:pPr>
  </w:style>
  <w:style w:type="paragraph" w:styleId="ListContinue2">
    <w:name w:val="List Continue 2"/>
    <w:basedOn w:val="List2"/>
    <w:rsid w:val="00011D3F"/>
    <w:pPr>
      <w:ind w:firstLine="0"/>
    </w:pPr>
  </w:style>
  <w:style w:type="paragraph" w:styleId="ListContinue3">
    <w:name w:val="List Continue 3"/>
    <w:basedOn w:val="List3"/>
    <w:rsid w:val="00011D3F"/>
    <w:pPr>
      <w:ind w:left="1021" w:firstLine="0"/>
    </w:pPr>
  </w:style>
  <w:style w:type="paragraph" w:styleId="ListContinue4">
    <w:name w:val="List Continue 4"/>
    <w:basedOn w:val="List4"/>
    <w:rsid w:val="00011D3F"/>
    <w:pPr>
      <w:ind w:firstLine="0"/>
    </w:pPr>
  </w:style>
  <w:style w:type="paragraph" w:styleId="ListContinue5">
    <w:name w:val="List Continue 5"/>
    <w:basedOn w:val="List5"/>
    <w:rsid w:val="00011D3F"/>
    <w:pPr>
      <w:ind w:firstLine="0"/>
    </w:pPr>
  </w:style>
  <w:style w:type="paragraph" w:styleId="ListNumber3">
    <w:name w:val="List Number 3"/>
    <w:basedOn w:val="List3"/>
    <w:rsid w:val="00011D3F"/>
    <w:pPr>
      <w:numPr>
        <w:numId w:val="5"/>
      </w:numPr>
    </w:pPr>
  </w:style>
  <w:style w:type="paragraph" w:styleId="ListNumber4">
    <w:name w:val="List Number 4"/>
    <w:basedOn w:val="List4"/>
    <w:rsid w:val="00011D3F"/>
    <w:pPr>
      <w:numPr>
        <w:numId w:val="6"/>
      </w:numPr>
    </w:pPr>
  </w:style>
  <w:style w:type="paragraph" w:styleId="ListNumber5">
    <w:name w:val="List Number 5"/>
    <w:basedOn w:val="List5"/>
    <w:rsid w:val="00011D3F"/>
    <w:pPr>
      <w:numPr>
        <w:numId w:val="7"/>
      </w:numPr>
    </w:pPr>
  </w:style>
  <w:style w:type="paragraph" w:styleId="BlockText">
    <w:name w:val="Block Text"/>
    <w:basedOn w:val="Normal"/>
    <w:rsid w:val="00011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D3F"/>
    <w:rPr>
      <w:sz w:val="16"/>
      <w:vertAlign w:val="superscript"/>
    </w:rPr>
  </w:style>
  <w:style w:type="character" w:customStyle="1" w:styleId="Symbols">
    <w:name w:val="Symbols"/>
    <w:basedOn w:val="DefaultParagraphFont"/>
    <w:rsid w:val="00011D3F"/>
    <w:rPr>
      <w:rFonts w:ascii="Symbol" w:hAnsi="Symbol"/>
    </w:rPr>
  </w:style>
  <w:style w:type="character" w:customStyle="1" w:styleId="MenuOptions">
    <w:name w:val="Menu Options"/>
    <w:basedOn w:val="DefaultParagraphFont"/>
    <w:rsid w:val="00011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D3F"/>
    <w:rPr>
      <w:b/>
    </w:rPr>
  </w:style>
  <w:style w:type="character" w:customStyle="1" w:styleId="Underlined">
    <w:name w:val="Underlined"/>
    <w:basedOn w:val="DefaultParagraphFont"/>
    <w:rsid w:val="00011D3F"/>
    <w:rPr>
      <w:u w:val="single"/>
    </w:rPr>
  </w:style>
  <w:style w:type="paragraph" w:customStyle="1" w:styleId="TableBodyTextRight">
    <w:name w:val="Table Body Text Right"/>
    <w:basedOn w:val="TableBodyText"/>
    <w:rsid w:val="00011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D3F"/>
    <w:rPr>
      <w:sz w:val="18"/>
    </w:rPr>
  </w:style>
  <w:style w:type="paragraph" w:customStyle="1" w:styleId="BodySmallRight">
    <w:name w:val="Body Small Right"/>
    <w:basedOn w:val="BodyTextRight"/>
    <w:rsid w:val="00011D3F"/>
    <w:rPr>
      <w:sz w:val="18"/>
      <w:szCs w:val="18"/>
    </w:rPr>
  </w:style>
  <w:style w:type="paragraph" w:customStyle="1" w:styleId="MarginEdition">
    <w:name w:val="Margin Edition"/>
    <w:basedOn w:val="MarginNote"/>
    <w:rsid w:val="00011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D3F"/>
    <w:rPr>
      <w:sz w:val="2"/>
      <w:szCs w:val="2"/>
    </w:rPr>
  </w:style>
  <w:style w:type="character" w:customStyle="1" w:styleId="Small">
    <w:name w:val="Small"/>
    <w:basedOn w:val="DefaultParagraphFont"/>
    <w:rsid w:val="00011D3F"/>
    <w:rPr>
      <w:sz w:val="16"/>
    </w:rPr>
  </w:style>
  <w:style w:type="paragraph" w:customStyle="1" w:styleId="WideTable">
    <w:name w:val="Wide Table"/>
    <w:basedOn w:val="Normal"/>
    <w:rsid w:val="00011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D3F"/>
  </w:style>
  <w:style w:type="paragraph" w:styleId="Quote">
    <w:name w:val="Quote"/>
    <w:basedOn w:val="Heading1"/>
    <w:link w:val="QuoteChar"/>
    <w:qFormat/>
    <w:rsid w:val="00011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D3F"/>
    <w:pPr>
      <w:pageBreakBefore/>
    </w:pPr>
  </w:style>
  <w:style w:type="paragraph" w:customStyle="1" w:styleId="Border">
    <w:name w:val="Border"/>
    <w:basedOn w:val="Normal"/>
    <w:qFormat/>
    <w:rsid w:val="00011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D3F"/>
    <w:rPr>
      <w:u w:val="single"/>
    </w:rPr>
  </w:style>
  <w:style w:type="character" w:customStyle="1" w:styleId="BoldandItalics">
    <w:name w:val="Bold and Italics"/>
    <w:qFormat/>
    <w:rsid w:val="00011D3F"/>
    <w:rPr>
      <w:b/>
      <w:i/>
      <w:u w:val="none"/>
    </w:rPr>
  </w:style>
  <w:style w:type="paragraph" w:styleId="BalloonText">
    <w:name w:val="Balloon Text"/>
    <w:basedOn w:val="Normal"/>
    <w:link w:val="BalloonTextChar"/>
    <w:rsid w:val="00011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D3F"/>
    <w:pPr>
      <w:spacing w:before="0" w:after="0"/>
    </w:pPr>
  </w:style>
  <w:style w:type="paragraph" w:customStyle="1" w:styleId="BodyTextBold">
    <w:name w:val="Body Text Bold"/>
    <w:basedOn w:val="BodyText"/>
    <w:qFormat/>
    <w:rsid w:val="00011D3F"/>
    <w:rPr>
      <w:b/>
    </w:rPr>
  </w:style>
  <w:style w:type="character" w:styleId="Hyperlink">
    <w:name w:val="Hyperlink"/>
    <w:basedOn w:val="DefaultParagraphFont"/>
    <w:uiPriority w:val="99"/>
    <w:unhideWhenUsed/>
    <w:rsid w:val="00A87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5753</Characters>
  <Application>Microsoft Office Word</Application>
  <DocSecurity>0</DocSecurity>
  <Lines>151</Lines>
  <Paragraphs>132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UETTDRTP31 Maintain energised transmission lines using high voltage live work stick method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