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77B" w:rsidP="004C277B">
      <w:pPr>
        <w:pStyle w:val="Title"/>
      </w:pPr>
      <w:r>
        <w:fldChar w:fldCharType="begin"/>
      </w:r>
      <w:r>
        <w:instrText xml:space="preserve"> TITLE   \* MERGEFORMAT </w:instrText>
      </w:r>
      <w:r>
        <w:fldChar w:fldCharType="separate"/>
      </w:r>
      <w:r>
        <w:t>UETTDRTP29 Install and maintain transmission overhead conductors and cables</w:t>
      </w:r>
      <w:r>
        <w:fldChar w:fldCharType="end"/>
      </w:r>
    </w:p>
    <w:p w:rsidR="004C277B" w:rsidP="004C277B">
      <w:pPr>
        <w:pStyle w:val="Version"/>
        <w:sectPr w:rsidSect="003231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157" w:rsidP="00323157">
      <w:pPr>
        <w:pStyle w:val="SuperHeading"/>
      </w:pPr>
      <w:r w:rsidRPr="00323157">
        <w:t>UETTDRTP29 Install and maintain transmission overhead conductors and cables</w:t>
      </w:r>
    </w:p>
    <w:p w:rsidR="00000000" w:rsidRPr="00323157" w:rsidP="00323157">
      <w:pPr>
        <w:pStyle w:val="Heading1"/>
      </w:pPr>
      <w:bookmarkStart w:id="1" w:name="O_1005290"/>
      <w:bookmarkEnd w:id="1"/>
      <w:r w:rsidRPr="00323157">
        <w:t>Modification History</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Release 1. This is the first release of this unit of competency in the UET Transmission, Distribution and Rail Sector Training Package.</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2" w:name="O_1005291"/>
      <w:bookmarkEnd w:id="2"/>
      <w:r w:rsidRPr="00323157">
        <w:t>Application</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This unit involves the skills and knowledge required to install and maintain transmission overhead conductors and cables in the electricity supply industry (ESI).</w:t>
            </w:r>
          </w:p>
          <w:p w:rsidR="00000000" w:rsidRPr="00323157" w:rsidP="00323157">
            <w:pPr>
              <w:pStyle w:val="BodyText"/>
            </w:pPr>
            <w:r w:rsidRPr="00323157">
              <w:t xml:space="preserve">It includes installing and maintaining overhead conductors and </w:t>
            </w:r>
            <w:r w:rsidRPr="00323157">
              <w:t>cables used on towers including stringing, tensioning and terminating of conductor/cable while de-energised, securing conductor to the insulators or supports and performing the electrical connections. It also includes maintenance work associated with phasi</w:t>
            </w:r>
            <w:r w:rsidRPr="00323157">
              <w:t>ng, completing workplace tests, isolating systems and circuits, accepting/issuing electrical permits and updating of system data/maintenance records.</w:t>
            </w:r>
          </w:p>
          <w:p w:rsidR="00000000" w:rsidRPr="00323157" w:rsidP="00323157">
            <w:pPr>
              <w:pStyle w:val="BodyText"/>
            </w:pPr>
            <w:r w:rsidRPr="00323157">
              <w:t>No licensing, legislative or certification requirements apply to this unit at the time of publication.</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3" w:name="O_1005292"/>
      <w:bookmarkEnd w:id="3"/>
      <w:r w:rsidRPr="00323157">
        <w:t>Pre-requisite Unit</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Common Unit Group</w:t>
            </w:r>
          </w:p>
          <w:p w:rsidR="00000000" w:rsidRPr="00323157" w:rsidP="00323157">
            <w:pPr>
              <w:pStyle w:val="BodyText"/>
            </w:pPr>
            <w:r w:rsidRPr="00323157">
              <w:t>UEENEEE101A Apply Occupational Health and Safety regulations, codes and practices in the workplace</w:t>
            </w:r>
          </w:p>
          <w:p w:rsidR="00000000" w:rsidRPr="00323157" w:rsidP="00323157">
            <w:pPr>
              <w:pStyle w:val="BodyText"/>
            </w:pPr>
            <w:r w:rsidRPr="00323157">
              <w:t>UEENEEE102A Fabricate, assemble and dismantle utilities industry components</w:t>
            </w:r>
          </w:p>
          <w:p w:rsidR="00000000" w:rsidRPr="00323157" w:rsidP="00323157">
            <w:pPr>
              <w:pStyle w:val="BodyText"/>
            </w:pPr>
            <w:r w:rsidRPr="00323157">
              <w:t>UEENEEE105A Fix and secure</w:t>
            </w:r>
            <w:r w:rsidRPr="00323157">
              <w:t xml:space="preserve"> electrotechnology equipment</w:t>
            </w:r>
          </w:p>
          <w:p w:rsidR="00000000" w:rsidRPr="00323157" w:rsidP="00323157">
            <w:pPr>
              <w:pStyle w:val="BodyText"/>
            </w:pPr>
            <w:r w:rsidRPr="00323157">
              <w:t>UEENEEE107A Use drawings, diagrams, schedules, standards, codes and specifications</w:t>
            </w:r>
          </w:p>
          <w:p w:rsidR="00000000" w:rsidRPr="00323157" w:rsidP="00323157">
            <w:pPr>
              <w:pStyle w:val="BodyText"/>
            </w:pPr>
            <w:r w:rsidRPr="00323157">
              <w:t>UETTDREL11 Apply sustainable energy and environmental procedures</w:t>
            </w:r>
          </w:p>
          <w:p w:rsidR="00000000" w:rsidRPr="00323157" w:rsidP="00323157">
            <w:pPr>
              <w:pStyle w:val="BodyText"/>
            </w:pPr>
            <w:r w:rsidRPr="00323157">
              <w:t>UETTDREL16 Working safely near live electrical apparatus</w:t>
            </w:r>
          </w:p>
          <w:p w:rsidR="00000000" w:rsidRPr="00323157" w:rsidP="00323157">
            <w:pPr>
              <w:pStyle w:val="BodyText"/>
            </w:pPr>
            <w:r w:rsidRPr="00323157">
              <w:t>UETTDRTP26 Install tra</w:t>
            </w:r>
            <w:r w:rsidRPr="00323157">
              <w:t>nsmission structures and associated hardware</w:t>
            </w:r>
          </w:p>
          <w:p w:rsidR="00000000" w:rsidRPr="00323157" w:rsidP="00323157">
            <w:pPr>
              <w:pStyle w:val="BodyText"/>
            </w:pPr>
            <w:r w:rsidRPr="00323157">
              <w:t>UETTDRTP27 Maintain transmission structures and associated hardware</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4" w:name="O_1005293"/>
      <w:bookmarkEnd w:id="4"/>
      <w:r w:rsidRPr="00323157">
        <w:t>Competency Field</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Transmission</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5" w:name="O_1005294"/>
      <w:bookmarkEnd w:id="5"/>
      <w:r w:rsidRPr="00323157">
        <w:t>Unit Sector</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Not applicable.</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6" w:name="O_1005295"/>
      <w:bookmarkEnd w:id="6"/>
      <w:r w:rsidRPr="0032315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315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PERFORMANCE CRITERIA</w:t>
            </w:r>
          </w:p>
        </w:tc>
      </w:tr>
      <w:tr w:rsidTr="0032315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Performance criteria describe the performance needed to demonstrate achievement of the element.</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Prepare for installation and maintenance of overhead conductors and cables used on towers</w:t>
            </w: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Work schedules, construction plans, drawings, workplace procedures and material lists are received and confirmed</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 xml:space="preserve">Job requirements and workplace procedures </w:t>
            </w:r>
            <w:r w:rsidRPr="00323157">
              <w:t>are identified and communicated with relevant personnel</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 xml:space="preserve">Work health and safety (WHS)/occupational health and safety (OHS), environmental and workplace procedures for the installation and maintenance of overhead </w:t>
            </w:r>
            <w:r w:rsidRPr="00323157">
              <w:t>conductors and cables used on towers are obtained and confirmed for the purposes of the work to be performed</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Work is prioritised and sequenced for completion within acceptable timeframes following consultation with relevant personnel and in accordan</w:t>
            </w:r>
            <w:r w:rsidRPr="00323157">
              <w:t>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Hazards are identified, WHS/OHS risks are assessed and control measures identified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Relevant work permits are confirmed and signed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Plant, equipment, tools and personal protective equipment (PPE) required for work are identified, obtained and confirmed in working order</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Worksite is prepared to minimise risk, damage to property, commerce and individuals in accordance with work</w:t>
            </w:r>
            <w:r w:rsidRPr="00323157">
              <w:t>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Traffic management plan is confirmed as being applied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Carry out installation and maintenance of overhead conductors and cables used on towers</w:t>
            </w: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WHS/OHS, sustainable energy and environment</w:t>
            </w:r>
            <w:r w:rsidRPr="00323157">
              <w:t>al principles and practices are monitored and followed to reduce incidents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Requirements for lifting and/or climbing and/or working at heights and the use of power tools/equipment are followed in accordance wit</w:t>
            </w:r>
            <w:r w:rsidRPr="00323157">
              <w: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Systems and circuits are isolated and proved safe to work in accordance with job requirements, work permits and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Installation and maintenance of overhead conductors and cables are completed in agreed timeframes, to quality standards and with minimum waste in accordance with requirements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Overhead conductor/cables are strung, tensioned and terminated in accordan</w:t>
            </w:r>
            <w:r w:rsidRPr="00323157">
              <w:t>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Conductors, anti-vibration devices and spaces/spreaders are secured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Electrical connections are made in accordance with the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Maintenance, including repair and/or replacement of overhead conductors and cables, is performed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Unplanned events are responded to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Quality checks of work are und</w:t>
            </w:r>
            <w:r w:rsidRPr="00323157">
              <w:t>ertaken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rPr>
                <w:rStyle w:val="SpecialBold"/>
              </w:rPr>
              <w:t>Complete installation and maintenance of overhead conductors and cables used on towers</w:t>
            </w: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Completed work is checked against work schedule, construction plans and drawings for compliance and anomalies are reported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WHS/OHS and environmental incidents are reported in accordance with workplace procedur</w:t>
            </w:r>
            <w:r w:rsidRPr="00323157">
              <w:t>es, as required</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Worksite is rehabilitated, cleaned up and made safe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Tools, equipment and surplus resources and materials are, where appropriate, cleaned, checked and returned to storage in accordance wi</w:t>
            </w:r>
            <w:r w:rsidRPr="00323157">
              <w:t>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Relevant work permits are signed off and overhead conductors and cables used on towers are returned to service in accordance with workplace procedures</w:t>
            </w:r>
          </w:p>
        </w:tc>
      </w:tr>
      <w:tr w:rsidTr="003231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1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Work records, reports and/or documentation are completed in accordance with workplace procedures</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7" w:name="O_1005296"/>
      <w:bookmarkEnd w:id="7"/>
      <w:r w:rsidRPr="00323157">
        <w:t>Foundation Skills</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Foundation skills essential to performance are explicit in the performance criteria of this unit of competency.</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8" w:name="O_1005297"/>
      <w:bookmarkEnd w:id="8"/>
      <w:r w:rsidRPr="00323157">
        <w:t>Range of Conditions</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Range is restricted to essential operating conditions and any other variables essential to the work environment.</w:t>
            </w:r>
          </w:p>
          <w:p w:rsidR="00000000" w:rsidRPr="00323157" w:rsidP="00323157">
            <w:pPr>
              <w:pStyle w:val="BodyText"/>
            </w:pPr>
            <w:r w:rsidRPr="00323157">
              <w:t>Non-essential conditions may be found in the Companion Volume Implementation Guide.</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9" w:name="O_1005298"/>
      <w:bookmarkEnd w:id="9"/>
      <w:r w:rsidRPr="00323157">
        <w:t>Unit Mapping Information</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This unit replaces and is equivalent to UETTDRTP29A Install and maintain transmission overhead conductors and cables.</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10" w:name="O_1005305"/>
      <w:bookmarkEnd w:id="10"/>
      <w:r w:rsidRPr="00323157">
        <w:t>Links</w:t>
      </w:r>
    </w:p>
    <w:p w:rsidR="00000000" w:rsidRPr="00323157" w:rsidP="004C277B">
      <w:pPr>
        <w:pStyle w:val="BodyText"/>
      </w:pPr>
      <w:r w:rsidRPr="0032315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8711A">
        <w:rPr>
          <w:rStyle w:val="Hyperlink"/>
        </w:rPr>
        <w:t>https://vetnet.gov.au/Pages/TrainingDocs.aspx?q=229bace1-b7bc-4653-9300-dffb13ecfad7</w:t>
      </w:r>
      <w:r>
        <w:fldChar w:fldCharType="end"/>
      </w:r>
    </w:p>
    <w:p w:rsidR="00000000" w:rsidRPr="00323157" w:rsidP="004C277B">
      <w:pPr>
        <w:pStyle w:val="BodyText"/>
        <w:sectPr w:rsidSect="00323157">
          <w:headerReference w:type="default" r:id="rId10"/>
          <w:footerReference w:type="default" r:id="rId11"/>
          <w:pgSz w:w="11908" w:h="16833"/>
          <w:pgMar w:top="1702" w:right="1418" w:bottom="1702" w:left="1418" w:header="992" w:footer="992" w:gutter="0"/>
          <w:cols w:space="720"/>
          <w:noEndnote/>
          <w:docGrid w:linePitch="299"/>
        </w:sectPr>
      </w:pPr>
    </w:p>
    <w:p w:rsidR="00000000" w:rsidRPr="00323157" w:rsidP="00323157">
      <w:pPr>
        <w:pStyle w:val="SuperHeading"/>
      </w:pPr>
      <w:r w:rsidRPr="00323157">
        <w:t>Assessment Requirements for UETTDRTP29 Install and maintain transmission overhead conductors and cables</w:t>
      </w:r>
    </w:p>
    <w:p w:rsidR="00000000" w:rsidRPr="00323157" w:rsidP="00323157">
      <w:pPr>
        <w:pStyle w:val="Heading1"/>
      </w:pPr>
      <w:bookmarkStart w:id="11" w:name="O_1005300"/>
      <w:bookmarkEnd w:id="11"/>
      <w:r w:rsidRPr="00323157">
        <w:t>Modifica</w:t>
      </w:r>
      <w:r w:rsidRPr="00323157">
        <w:t>tion History</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Release 1. This is the first release of this unit of competency in the UET Transmission, Distribution and Rail Sector Training Package.</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12" w:name="O_1005301"/>
      <w:bookmarkEnd w:id="12"/>
      <w:r w:rsidRPr="00323157">
        <w:t>Performance Evidence</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 xml:space="preserve">Evidence required to demonstrate competence in this unit must be relevant to and satisfy all of the requirements of the elements and performance criteria on at least two separate occasions and include:  </w:t>
            </w:r>
          </w:p>
        </w:tc>
      </w:tr>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ListBullet"/>
            </w:pPr>
            <w:r w:rsidRPr="00323157">
              <w:t xml:space="preserve">applying relevant work health and safety (WHS)/occupational health and safety (OHS) requirements, including the use of risk control measures </w:t>
            </w:r>
          </w:p>
          <w:p w:rsidR="00000000" w:rsidRPr="00323157" w:rsidP="00323157">
            <w:pPr>
              <w:pStyle w:val="ListBullet"/>
            </w:pPr>
            <w:r w:rsidRPr="00323157">
              <w:t>applying sustainable energy principles and practices</w:t>
            </w:r>
          </w:p>
          <w:p w:rsidR="00000000" w:rsidRPr="00323157" w:rsidP="00323157">
            <w:pPr>
              <w:pStyle w:val="ListBullet"/>
            </w:pPr>
            <w:r w:rsidRPr="00323157">
              <w:t>using at least one (1) of the following:</w:t>
            </w:r>
          </w:p>
          <w:p w:rsidR="00000000" w:rsidRPr="00323157" w:rsidP="00323157">
            <w:pPr>
              <w:pStyle w:val="ListBullet2"/>
            </w:pPr>
            <w:r w:rsidRPr="00323157">
              <w:t>copper</w:t>
            </w:r>
          </w:p>
          <w:p w:rsidR="00000000" w:rsidRPr="00323157" w:rsidP="00323157">
            <w:pPr>
              <w:pStyle w:val="ListBullet2"/>
            </w:pPr>
            <w:r w:rsidRPr="00323157">
              <w:t>aluminium</w:t>
            </w:r>
          </w:p>
          <w:p w:rsidR="00000000" w:rsidRPr="00323157" w:rsidP="00323157">
            <w:pPr>
              <w:pStyle w:val="ListBullet2"/>
            </w:pPr>
            <w:r w:rsidRPr="00323157">
              <w:t>steel</w:t>
            </w:r>
          </w:p>
          <w:p w:rsidR="00000000" w:rsidRPr="00323157" w:rsidP="00323157">
            <w:pPr>
              <w:pStyle w:val="ListBullet2"/>
            </w:pPr>
            <w:r w:rsidRPr="00323157">
              <w:t>composite</w:t>
            </w:r>
          </w:p>
          <w:p w:rsidR="00000000" w:rsidRPr="00323157" w:rsidP="00323157">
            <w:pPr>
              <w:pStyle w:val="ListBullet2"/>
            </w:pPr>
            <w:r w:rsidRPr="00323157">
              <w:t>aluminium/steel reinforced</w:t>
            </w:r>
          </w:p>
          <w:p w:rsidR="00000000" w:rsidRPr="00323157" w:rsidP="00323157">
            <w:pPr>
              <w:pStyle w:val="ListBullet2"/>
            </w:pPr>
            <w:r w:rsidRPr="00323157">
              <w:t>pilot</w:t>
            </w:r>
          </w:p>
          <w:p w:rsidR="00000000" w:rsidRPr="00323157" w:rsidP="00323157">
            <w:pPr>
              <w:pStyle w:val="ListBullet"/>
            </w:pPr>
            <w:r w:rsidRPr="00323157">
              <w:t>operating from at least two (2) of the following:</w:t>
            </w:r>
          </w:p>
          <w:p w:rsidR="00000000" w:rsidRPr="00323157" w:rsidP="00323157">
            <w:pPr>
              <w:pStyle w:val="ListBullet2"/>
            </w:pPr>
            <w:r w:rsidRPr="00323157">
              <w:t>elevated work platform (EWP)</w:t>
            </w:r>
          </w:p>
          <w:p w:rsidR="00000000" w:rsidRPr="00323157" w:rsidP="00323157">
            <w:pPr>
              <w:pStyle w:val="ListBullet2"/>
            </w:pPr>
            <w:r w:rsidRPr="00323157">
              <w:t>portable platform</w:t>
            </w:r>
          </w:p>
          <w:p w:rsidR="00000000" w:rsidRPr="00323157" w:rsidP="00323157">
            <w:pPr>
              <w:pStyle w:val="ListBullet2"/>
            </w:pPr>
            <w:r w:rsidRPr="00323157">
              <w:t>gondola</w:t>
            </w:r>
          </w:p>
          <w:p w:rsidR="00000000" w:rsidRPr="00323157" w:rsidP="00323157">
            <w:pPr>
              <w:pStyle w:val="ListBullet2"/>
            </w:pPr>
            <w:r w:rsidRPr="00323157">
              <w:t>hook ladder*</w:t>
            </w:r>
          </w:p>
          <w:p w:rsidR="00000000" w:rsidRPr="00323157" w:rsidP="00323157">
            <w:pPr>
              <w:pStyle w:val="ListBullet2"/>
            </w:pPr>
            <w:r w:rsidRPr="00323157">
              <w:t>elevated work box (EWB)</w:t>
            </w:r>
          </w:p>
          <w:p w:rsidR="00000000" w:rsidRPr="00323157" w:rsidP="00323157">
            <w:pPr>
              <w:pStyle w:val="ListBullet2"/>
            </w:pPr>
            <w:r w:rsidRPr="00323157">
              <w:t>(*must do)</w:t>
            </w:r>
          </w:p>
          <w:p w:rsidR="00000000" w:rsidRPr="00323157" w:rsidP="00323157">
            <w:pPr>
              <w:pStyle w:val="ListBullet"/>
            </w:pPr>
            <w:r w:rsidRPr="00323157">
              <w:t>using at least five (5) of the following:</w:t>
            </w:r>
          </w:p>
          <w:p w:rsidR="00000000" w:rsidRPr="00323157" w:rsidP="00323157">
            <w:pPr>
              <w:pStyle w:val="ListBullet2"/>
            </w:pPr>
            <w:r w:rsidRPr="00323157">
              <w:t>winches*</w:t>
            </w:r>
          </w:p>
          <w:p w:rsidR="00000000" w:rsidRPr="00323157" w:rsidP="00323157">
            <w:pPr>
              <w:pStyle w:val="ListBullet2"/>
            </w:pPr>
            <w:r w:rsidRPr="00323157">
              <w:t>tension equipment*</w:t>
            </w:r>
          </w:p>
          <w:p w:rsidR="00000000" w:rsidRPr="00323157" w:rsidP="00323157">
            <w:pPr>
              <w:pStyle w:val="ListBullet2"/>
            </w:pPr>
            <w:r w:rsidRPr="00323157">
              <w:t>stringing equipment</w:t>
            </w:r>
          </w:p>
          <w:p w:rsidR="00000000" w:rsidRPr="00323157" w:rsidP="00323157">
            <w:pPr>
              <w:pStyle w:val="ListBullet2"/>
            </w:pPr>
            <w:r w:rsidRPr="00323157">
              <w:t>cable trailers</w:t>
            </w:r>
          </w:p>
          <w:p w:rsidR="00000000" w:rsidRPr="00323157" w:rsidP="00323157">
            <w:pPr>
              <w:pStyle w:val="ListBullet2"/>
            </w:pPr>
            <w:r w:rsidRPr="00323157">
              <w:t>crimping equipment *</w:t>
            </w:r>
          </w:p>
          <w:p w:rsidR="00000000" w:rsidRPr="00323157" w:rsidP="00323157">
            <w:pPr>
              <w:pStyle w:val="ListBullet2"/>
            </w:pPr>
            <w:r w:rsidRPr="00323157">
              <w:t>pre-formed splices</w:t>
            </w:r>
          </w:p>
          <w:p w:rsidR="00000000" w:rsidRPr="00323157" w:rsidP="00323157">
            <w:pPr>
              <w:pStyle w:val="ListBullet2"/>
            </w:pPr>
            <w:r w:rsidRPr="00323157">
              <w:t>hardware</w:t>
            </w:r>
          </w:p>
          <w:p w:rsidR="00000000" w:rsidRPr="00323157" w:rsidP="00323157">
            <w:pPr>
              <w:pStyle w:val="ListBullet2"/>
            </w:pPr>
            <w:r w:rsidRPr="00323157">
              <w:t>cable drum stands</w:t>
            </w:r>
          </w:p>
          <w:p w:rsidR="00000000" w:rsidRPr="00323157" w:rsidP="00323157">
            <w:pPr>
              <w:pStyle w:val="ListBullet2"/>
            </w:pPr>
            <w:r w:rsidRPr="00323157">
              <w:t>ropes</w:t>
            </w:r>
          </w:p>
          <w:p w:rsidR="00000000" w:rsidRPr="00323157" w:rsidP="00323157">
            <w:pPr>
              <w:pStyle w:val="ListBullet2"/>
            </w:pPr>
            <w:r w:rsidRPr="00323157">
              <w:t>rollers/ sheaves</w:t>
            </w:r>
          </w:p>
          <w:p w:rsidR="00000000" w:rsidRPr="00323157" w:rsidP="00323157">
            <w:pPr>
              <w:pStyle w:val="ListBullet2"/>
            </w:pPr>
            <w:r w:rsidRPr="00323157">
              <w:t>comealongs</w:t>
            </w:r>
          </w:p>
          <w:p w:rsidR="00000000" w:rsidRPr="00323157" w:rsidP="00323157">
            <w:pPr>
              <w:pStyle w:val="ListBullet2"/>
            </w:pPr>
            <w:r w:rsidRPr="00323157">
              <w:t>swivels</w:t>
            </w:r>
          </w:p>
          <w:p w:rsidR="00000000" w:rsidRPr="00323157" w:rsidP="00323157">
            <w:pPr>
              <w:pStyle w:val="ListBullet2"/>
            </w:pPr>
            <w:r w:rsidRPr="00323157">
              <w:t>(*must do)</w:t>
            </w:r>
          </w:p>
          <w:p w:rsidR="00000000" w:rsidRPr="00323157" w:rsidP="00323157">
            <w:pPr>
              <w:pStyle w:val="ListBullet"/>
            </w:pPr>
            <w:r w:rsidRPr="00323157">
              <w:t>using at least two (2) of the following:</w:t>
            </w:r>
          </w:p>
          <w:p w:rsidR="00000000" w:rsidRPr="00323157" w:rsidP="00323157">
            <w:pPr>
              <w:pStyle w:val="ListBullet2"/>
            </w:pPr>
            <w:r w:rsidRPr="00323157">
              <w:t>voltage/de-energised indicating device</w:t>
            </w:r>
          </w:p>
          <w:p w:rsidR="00000000" w:rsidRPr="00323157" w:rsidP="00323157">
            <w:pPr>
              <w:pStyle w:val="ListBullet2"/>
            </w:pPr>
            <w:r w:rsidRPr="00323157">
              <w:t>field intensity meter</w:t>
            </w:r>
          </w:p>
          <w:p w:rsidR="00000000" w:rsidRPr="00323157" w:rsidP="00323157">
            <w:pPr>
              <w:pStyle w:val="ListBullet2"/>
            </w:pPr>
            <w:r w:rsidRPr="00323157">
              <w:t>operating rods</w:t>
            </w:r>
          </w:p>
          <w:p w:rsidR="00000000" w:rsidRPr="00323157" w:rsidP="00323157">
            <w:pPr>
              <w:pStyle w:val="ListBullet2"/>
            </w:pPr>
            <w:r w:rsidRPr="00323157">
              <w:t>(*must do)</w:t>
            </w:r>
          </w:p>
          <w:p w:rsidR="00000000" w:rsidRPr="00323157" w:rsidP="00323157">
            <w:pPr>
              <w:pStyle w:val="ListBullet"/>
            </w:pPr>
            <w:r w:rsidRPr="00323157">
              <w:t>using at least one (1) of the following:</w:t>
            </w:r>
          </w:p>
          <w:p w:rsidR="00000000" w:rsidRPr="00323157" w:rsidP="00323157">
            <w:pPr>
              <w:pStyle w:val="ListBullet2"/>
            </w:pPr>
            <w:r w:rsidRPr="00323157">
              <w:t>dynamometer</w:t>
            </w:r>
          </w:p>
          <w:p w:rsidR="00000000" w:rsidRPr="00323157" w:rsidP="00323157">
            <w:pPr>
              <w:pStyle w:val="ListBullet2"/>
            </w:pPr>
            <w:r w:rsidRPr="00323157">
              <w:t>site board</w:t>
            </w:r>
          </w:p>
          <w:p w:rsidR="00000000" w:rsidRPr="00323157" w:rsidP="00323157">
            <w:pPr>
              <w:pStyle w:val="ListBullet2"/>
            </w:pPr>
            <w:r w:rsidRPr="00323157">
              <w:t>abney level</w:t>
            </w:r>
          </w:p>
          <w:p w:rsidR="00000000" w:rsidRPr="00323157" w:rsidP="00323157">
            <w:pPr>
              <w:pStyle w:val="ListBullet2"/>
            </w:pPr>
            <w:r w:rsidRPr="00323157">
              <w:t>sag chart*</w:t>
            </w:r>
          </w:p>
          <w:p w:rsidR="00000000" w:rsidRPr="00323157" w:rsidP="00323157">
            <w:pPr>
              <w:pStyle w:val="ListBullet2"/>
            </w:pPr>
            <w:r w:rsidRPr="00323157">
              <w:t>theodolite</w:t>
            </w:r>
          </w:p>
          <w:p w:rsidR="00000000" w:rsidRPr="00323157" w:rsidP="00323157">
            <w:pPr>
              <w:pStyle w:val="ListBullet2"/>
            </w:pPr>
            <w:r w:rsidRPr="00323157">
              <w:t>(*must do)</w:t>
            </w:r>
          </w:p>
          <w:p w:rsidR="00000000" w:rsidRPr="00323157" w:rsidP="00323157">
            <w:pPr>
              <w:pStyle w:val="ListBullet"/>
            </w:pPr>
            <w:r w:rsidRPr="00323157">
              <w:t>dealing with unplanned events on at least one (1) occasion.</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13" w:name="O_1005302"/>
      <w:bookmarkEnd w:id="13"/>
      <w:r w:rsidRPr="00323157">
        <w:t>Knowledge Evidence</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3157">
            <w:pPr>
              <w:pStyle w:val="BodyText"/>
              <w:rPr>
                <w:lang w:val="en-NZ"/>
              </w:rPr>
            </w:pPr>
            <w:r w:rsidRPr="00323157">
              <w:t>Evidence required to demonstrate competence in this unit must be relevant to and satisfy all of the requirements of the elements and performance criteria and include knowledge of:</w:t>
            </w:r>
          </w:p>
        </w:tc>
      </w:tr>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ListBullet"/>
            </w:pPr>
            <w:r w:rsidRPr="00323157">
              <w:t>limits of approach for personnel, vehicles, mobile plant and (EWP)</w:t>
            </w:r>
          </w:p>
          <w:p w:rsidR="00000000" w:rsidRPr="00323157" w:rsidP="00323157">
            <w:pPr>
              <w:pStyle w:val="ListBullet"/>
            </w:pPr>
            <w:r w:rsidRPr="00323157">
              <w:t>requirements of persons prior to making bare hand contact with dead low voltage (LV)mains and apparatus</w:t>
            </w:r>
          </w:p>
          <w:p w:rsidR="00000000" w:rsidRPr="00323157" w:rsidP="00323157">
            <w:pPr>
              <w:pStyle w:val="ListBullet"/>
            </w:pPr>
            <w:r w:rsidRPr="00323157">
              <w:t>requirements of relevant electrical access permits necessary to allow work to be perf</w:t>
            </w:r>
            <w:r w:rsidRPr="00323157">
              <w:t>ormed on LV and high voltage (HV)apparatus</w:t>
            </w:r>
          </w:p>
          <w:p w:rsidR="00000000" w:rsidRPr="00323157" w:rsidP="00323157">
            <w:pPr>
              <w:pStyle w:val="ListBullet"/>
            </w:pPr>
            <w:r w:rsidRPr="00323157">
              <w:t>safe working practices, including:</w:t>
            </w:r>
          </w:p>
          <w:p w:rsidR="00000000" w:rsidRPr="00323157" w:rsidP="00323157">
            <w:pPr>
              <w:pStyle w:val="ListBullet2"/>
            </w:pPr>
            <w:r w:rsidRPr="00323157">
              <w:t>requirements to enable safe working on conductive poles</w:t>
            </w:r>
          </w:p>
          <w:p w:rsidR="00000000" w:rsidRPr="00323157" w:rsidP="00323157">
            <w:pPr>
              <w:pStyle w:val="ListBullet2"/>
            </w:pPr>
            <w:r w:rsidRPr="00323157">
              <w:t>procedures to attach an on-site earthing device to de-energised LV and HV overhead circuit</w:t>
            </w:r>
          </w:p>
          <w:p w:rsidR="00000000" w:rsidRPr="00323157" w:rsidP="00323157">
            <w:pPr>
              <w:pStyle w:val="ListBullet2"/>
            </w:pPr>
            <w:r w:rsidRPr="00323157">
              <w:t>safe working p</w:t>
            </w:r>
            <w:r w:rsidRPr="00323157">
              <w:t>ractices when working with associated hardware/equipment and insulators</w:t>
            </w:r>
          </w:p>
          <w:p w:rsidR="00000000" w:rsidRPr="00323157" w:rsidP="00323157">
            <w:pPr>
              <w:pStyle w:val="ListBullet2"/>
            </w:pPr>
            <w:r w:rsidRPr="00323157">
              <w:t>precautions of voltages on transmission structures</w:t>
            </w:r>
          </w:p>
          <w:p w:rsidR="00000000" w:rsidRPr="00323157" w:rsidP="00323157">
            <w:pPr>
              <w:pStyle w:val="ListBullet2"/>
            </w:pPr>
            <w:r w:rsidRPr="00323157">
              <w:t>dangers when working at heights</w:t>
            </w:r>
          </w:p>
          <w:p w:rsidR="00000000" w:rsidRPr="00323157" w:rsidP="00323157">
            <w:pPr>
              <w:pStyle w:val="ListBullet2"/>
            </w:pPr>
            <w:r w:rsidRPr="00323157">
              <w:t>identification of hazards, assessing and controlling risks</w:t>
            </w:r>
          </w:p>
          <w:p w:rsidR="00000000" w:rsidRPr="00323157" w:rsidP="00323157">
            <w:pPr>
              <w:pStyle w:val="ListBullet2"/>
            </w:pPr>
            <w:r w:rsidRPr="00323157">
              <w:t xml:space="preserve">types, selection, maintenance and uses of </w:t>
            </w:r>
            <w:r w:rsidRPr="00323157">
              <w:t>personnel protective equipment (PPE)</w:t>
            </w:r>
          </w:p>
          <w:p w:rsidR="00000000" w:rsidRPr="00323157" w:rsidP="00323157">
            <w:pPr>
              <w:pStyle w:val="ListBullet2"/>
            </w:pPr>
            <w:r w:rsidRPr="00323157">
              <w:t>permit to work systems and isolation procedures</w:t>
            </w:r>
          </w:p>
          <w:p w:rsidR="00000000" w:rsidRPr="00323157" w:rsidP="00323157">
            <w:pPr>
              <w:pStyle w:val="ListBullet2"/>
            </w:pPr>
            <w:r w:rsidRPr="00323157">
              <w:t>safe working practices when using specialised equipment</w:t>
            </w:r>
          </w:p>
          <w:p w:rsidR="00000000" w:rsidRPr="00323157" w:rsidP="00323157">
            <w:pPr>
              <w:pStyle w:val="ListBullet2"/>
            </w:pPr>
            <w:r w:rsidRPr="00323157">
              <w:t>emergency response and rescue procedures, including first.</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14" w:name="O_1005303"/>
      <w:bookmarkEnd w:id="14"/>
      <w:r w:rsidRPr="00323157">
        <w:t>Assessment Conditions</w:t>
      </w:r>
    </w:p>
    <w:tbl>
      <w:tblPr>
        <w:tblW w:w="9497" w:type="dxa"/>
        <w:tblLayout w:type="fixed"/>
        <w:tblCellMar>
          <w:left w:w="62" w:type="dxa"/>
          <w:right w:w="62" w:type="dxa"/>
        </w:tblCellMar>
        <w:tblLook w:val="0000"/>
      </w:tblPr>
      <w:tblGrid>
        <w:gridCol w:w="9497"/>
      </w:tblGrid>
      <w:tr w:rsidTr="0032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157" w:rsidP="00323157">
            <w:pPr>
              <w:pStyle w:val="BodyText"/>
            </w:pPr>
            <w:r w:rsidRPr="00323157">
              <w:t>Assessors mus</w:t>
            </w:r>
            <w:r w:rsidRPr="00323157">
              <w:t>t hold credentials specified within the Standards for Registered Training Organisations current at the time of assessment.</w:t>
            </w:r>
          </w:p>
          <w:p w:rsidR="00000000" w:rsidRPr="00323157" w:rsidP="00323157">
            <w:pPr>
              <w:pStyle w:val="BodyText"/>
            </w:pPr>
            <w:r w:rsidRPr="00323157">
              <w:t>Assessment must satisfy the Principles of Assessment and Rules of Evidence and all regulatory requirements included within the Standards for Registered Training Organisations current at the time of assessment.</w:t>
            </w:r>
          </w:p>
          <w:p w:rsidR="00000000" w:rsidRPr="00323157" w:rsidP="00323157">
            <w:pPr>
              <w:pStyle w:val="BodyText"/>
            </w:pPr>
            <w:r w:rsidRPr="00323157">
              <w:t>Assessment must occur in workplace operational</w:t>
            </w:r>
            <w:r w:rsidRPr="00323157">
              <w:t xml:space="preserve"> situations where it is appropriate to do so; where this is not appropriate, assessment must occur in simulated conditions involving realistic and authentic activities that replicate operational workplace conditions.</w:t>
            </w:r>
          </w:p>
          <w:p w:rsidR="00000000" w:rsidRPr="00323157" w:rsidP="00323157">
            <w:pPr>
              <w:pStyle w:val="BodyText"/>
            </w:pPr>
            <w:r w:rsidRPr="00323157">
              <w:t>Assessment processes and techniques mus</w:t>
            </w:r>
            <w:r w:rsidRPr="00323157">
              <w:t>t be appropriate to the language, literacy and numeracy requirements of the work being performed and the needs of the candidate.</w:t>
            </w:r>
          </w:p>
          <w:p w:rsidR="00000000" w:rsidRPr="00323157" w:rsidP="00323157">
            <w:pPr>
              <w:pStyle w:val="BodyText"/>
            </w:pPr>
            <w:r w:rsidRPr="00323157">
              <w:t>Resources for assessment must include access to:</w:t>
            </w:r>
          </w:p>
          <w:p w:rsidR="00000000" w:rsidRPr="00323157" w:rsidP="00323157">
            <w:pPr>
              <w:pStyle w:val="ListBullet"/>
            </w:pPr>
            <w:r w:rsidRPr="00323157">
              <w:t>a range of relevant exercises, case studies and/or other simulations</w:t>
            </w:r>
          </w:p>
          <w:p w:rsidR="00000000" w:rsidRPr="00323157" w:rsidP="00323157">
            <w:pPr>
              <w:pStyle w:val="ListBullet"/>
            </w:pPr>
            <w:r w:rsidRPr="00323157">
              <w:t>relevant</w:t>
            </w:r>
            <w:r w:rsidRPr="00323157">
              <w:t xml:space="preserve"> and appropriate materials, tools, facilities, equipment and PPE currently used in industry for installing and maintaining transmission overhead conductors and cables</w:t>
            </w:r>
          </w:p>
          <w:p w:rsidR="00000000" w:rsidRPr="00323157" w:rsidP="00323157">
            <w:pPr>
              <w:pStyle w:val="ListBullet"/>
            </w:pPr>
            <w:r w:rsidRPr="00323157">
              <w:t>applicable documentation, including workplace procedures, relevant industry standards, eq</w:t>
            </w:r>
            <w:r w:rsidRPr="00323157">
              <w:t>uipment specifications, regulations, codes of practice and operation manuals.</w:t>
            </w:r>
          </w:p>
        </w:tc>
      </w:tr>
    </w:tbl>
    <w:p w:rsidR="00000000" w:rsidRPr="00323157" w:rsidP="00323157">
      <w:pPr>
        <w:pStyle w:val="NoPaddingFontSize1"/>
      </w:pPr>
    </w:p>
    <w:p w:rsidR="00000000" w:rsidRPr="00323157" w:rsidP="00323157">
      <w:pPr>
        <w:pStyle w:val="AllowPageBreak"/>
      </w:pPr>
    </w:p>
    <w:p w:rsidR="00000000" w:rsidRPr="00323157" w:rsidP="00323157">
      <w:pPr>
        <w:pStyle w:val="Heading1"/>
      </w:pPr>
      <w:bookmarkStart w:id="15" w:name="O_1005306"/>
      <w:bookmarkEnd w:id="15"/>
      <w:r w:rsidRPr="00323157">
        <w:t>Links</w:t>
      </w:r>
    </w:p>
    <w:p w:rsidR="00000000" w:rsidRPr="00323157" w:rsidP="004C277B">
      <w:pPr>
        <w:pStyle w:val="BodyText"/>
      </w:pPr>
      <w:r w:rsidRPr="0032315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8711A">
        <w:rPr>
          <w:rStyle w:val="Hyperlink"/>
        </w:rPr>
        <w:t>https://vetnet.gov.au/Pages/TrainingDocs.aspx?q=229bace1-b7bc-4653-9300-dffb13ecfad7</w:t>
      </w:r>
      <w:r>
        <w:fldChar w:fldCharType="end"/>
      </w:r>
    </w:p>
    <w:p w:rsidR="00000000" w:rsidRPr="00323157" w:rsidP="00323157"/>
    <w:sectPr w:rsidSect="003231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rsidRPr="004C277B" w:rsidP="004C2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7B" w:rsidP="00323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277B" w:rsidP="003231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C277B" w:rsidP="003231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rsidP="00323157">
    <w:pPr>
      <w:pStyle w:val="Footer"/>
      <w:framePr w:wrap="around"/>
    </w:pPr>
    <w:r>
      <w:fldChar w:fldCharType="begin"/>
    </w:r>
    <w:r>
      <w:instrText xml:space="preserve"> DOCPROPERTY  Subject  \* MERGEFORMAT </w:instrText>
    </w:r>
    <w:r>
      <w:fldChar w:fldCharType="separate"/>
    </w:r>
    <w:r w:rsidR="004C277B">
      <w:t>Approved</w:t>
    </w:r>
    <w:r w:rsidR="004C277B">
      <w:fldChar w:fldCharType="end"/>
    </w:r>
    <w:r>
      <w:tab/>
      <w:t xml:space="preserve">Page </w:t>
    </w:r>
    <w:r>
      <w:fldChar w:fldCharType="begin"/>
    </w:r>
    <w:r>
      <w:instrText xml:space="preserve"> PAGE  \* Arabic  \* MERGEFORMAT </w:instrText>
    </w:r>
    <w:r>
      <w:fldChar w:fldCharType="separate"/>
    </w:r>
    <w:r w:rsidR="004C27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77B">
      <w:rPr>
        <w:noProof/>
      </w:rPr>
      <w:t>6</w:t>
    </w:r>
    <w:r>
      <w:rPr>
        <w:noProof/>
      </w:rPr>
      <w:fldChar w:fldCharType="end"/>
    </w:r>
  </w:p>
  <w:p w:rsidR="00323157" w:rsidP="00323157">
    <w:pPr>
      <w:pStyle w:val="Footer"/>
      <w:framePr w:wrap="around"/>
    </w:pPr>
    <w:r>
      <w:t xml:space="preserve">© Commonwealth of Australia, </w:t>
    </w:r>
    <w:r>
      <w:fldChar w:fldCharType="begin"/>
    </w:r>
    <w:r>
      <w:instrText xml:space="preserve"> DATE  \@ "yyyy"  \* MERGEFORMAT </w:instrText>
    </w:r>
    <w:r>
      <w:fldChar w:fldCharType="separate"/>
    </w:r>
    <w:r w:rsidR="004C277B">
      <w:rPr>
        <w:noProof/>
      </w:rPr>
      <w:t>2025</w:t>
    </w:r>
    <w:r>
      <w:fldChar w:fldCharType="end"/>
    </w:r>
    <w:r>
      <w:tab/>
    </w:r>
    <w:r>
      <w:fldChar w:fldCharType="begin"/>
    </w:r>
    <w:r>
      <w:instrText xml:space="preserve"> DOCPROPERTY  Author  \* MERGEFORMAT </w:instrText>
    </w:r>
    <w:r>
      <w:fldChar w:fldCharType="separate"/>
    </w:r>
    <w:r w:rsidR="004C277B">
      <w:t>Powering Skills Organisation</w:t>
    </w:r>
    <w:r w:rsidR="004C277B">
      <w:fldChar w:fldCharType="end"/>
    </w:r>
  </w:p>
  <w:p w:rsidR="00323157" w:rsidP="00323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157" w:rsidRPr="004C277B" w:rsidP="004C27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7B" w:rsidRPr="002D2AF8" w:rsidP="00323157">
    <w:pPr>
      <w:pStyle w:val="Header"/>
      <w:framePr w:wrap="around"/>
    </w:pPr>
    <w:r>
      <w:fldChar w:fldCharType="begin"/>
    </w:r>
    <w:r>
      <w:instrText xml:space="preserve"> TITLE   \* MERGEFORMAT </w:instrText>
    </w:r>
    <w:r>
      <w:fldChar w:fldCharType="separate"/>
    </w:r>
    <w:r>
      <w:t>UETTDRTP29 Install and maintain transmission overhead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277B" w:rsidP="003231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157" w:rsidRPr="002D2AF8" w:rsidP="00323157">
    <w:pPr>
      <w:pStyle w:val="Header"/>
      <w:framePr w:wrap="around"/>
    </w:pPr>
    <w:r>
      <w:fldChar w:fldCharType="begin"/>
    </w:r>
    <w:r>
      <w:instrText xml:space="preserve"> TITLE   \* MERGEFORMAT </w:instrText>
    </w:r>
    <w:r>
      <w:fldChar w:fldCharType="separate"/>
    </w:r>
    <w:r w:rsidR="004C277B">
      <w:t>UETTDRTP29 Install and maintain transmission overhead conductors and cables</w:t>
    </w:r>
    <w:r w:rsidR="004C277B">
      <w:fldChar w:fldCharType="end"/>
    </w:r>
    <w:r>
      <w:tab/>
      <w:t xml:space="preserve">Date this document was generated: </w:t>
    </w:r>
    <w:r>
      <w:fldChar w:fldCharType="begin"/>
    </w:r>
    <w:r>
      <w:instrText xml:space="preserve"> CREATEDATE  \@ "d MMMM yyyy"  \* MERGEFORMAT </w:instrText>
    </w:r>
    <w:r>
      <w:fldChar w:fldCharType="separate"/>
    </w:r>
    <w:r w:rsidR="004C277B">
      <w:rPr>
        <w:noProof/>
      </w:rPr>
      <w:t>1 March 2025</w:t>
    </w:r>
    <w:r>
      <w:fldChar w:fldCharType="end"/>
    </w:r>
  </w:p>
  <w:p w:rsidR="00323157" w:rsidP="00323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E8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A3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AC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157"/>
    <w:pPr>
      <w:spacing w:before="360" w:after="60"/>
      <w:outlineLvl w:val="0"/>
    </w:pPr>
    <w:rPr>
      <w:sz w:val="32"/>
    </w:rPr>
  </w:style>
  <w:style w:type="paragraph" w:styleId="Heading2">
    <w:name w:val="heading 2"/>
    <w:basedOn w:val="HeadingBase"/>
    <w:next w:val="BodyText"/>
    <w:link w:val="Heading2Char"/>
    <w:qFormat/>
    <w:rsid w:val="00323157"/>
    <w:pPr>
      <w:keepLines/>
      <w:spacing w:before="240" w:after="120"/>
      <w:outlineLvl w:val="1"/>
    </w:pPr>
    <w:rPr>
      <w:sz w:val="28"/>
      <w:szCs w:val="40"/>
    </w:rPr>
  </w:style>
  <w:style w:type="paragraph" w:styleId="Heading3">
    <w:name w:val="heading 3"/>
    <w:basedOn w:val="HeadingBase"/>
    <w:next w:val="BodyText"/>
    <w:link w:val="Heading3Char"/>
    <w:qFormat/>
    <w:rsid w:val="00323157"/>
    <w:pPr>
      <w:spacing w:before="180" w:after="120"/>
      <w:outlineLvl w:val="2"/>
    </w:pPr>
    <w:rPr>
      <w:spacing w:val="-10"/>
      <w:kern w:val="32"/>
    </w:rPr>
  </w:style>
  <w:style w:type="paragraph" w:styleId="Heading4">
    <w:name w:val="heading 4"/>
    <w:basedOn w:val="HeadingBase"/>
    <w:next w:val="BodyText"/>
    <w:link w:val="Heading4Char"/>
    <w:qFormat/>
    <w:rsid w:val="00323157"/>
    <w:pPr>
      <w:spacing w:before="160" w:after="120"/>
      <w:outlineLvl w:val="3"/>
    </w:pPr>
    <w:rPr>
      <w:sz w:val="22"/>
    </w:rPr>
  </w:style>
  <w:style w:type="paragraph" w:styleId="Heading5">
    <w:name w:val="heading 5"/>
    <w:basedOn w:val="HeadingBase"/>
    <w:next w:val="Normal"/>
    <w:link w:val="Heading5Char"/>
    <w:qFormat/>
    <w:rsid w:val="00323157"/>
    <w:pPr>
      <w:spacing w:before="80"/>
      <w:outlineLvl w:val="4"/>
    </w:pPr>
    <w:rPr>
      <w:color w:val="918585"/>
      <w:sz w:val="20"/>
    </w:rPr>
  </w:style>
  <w:style w:type="paragraph" w:styleId="Heading6">
    <w:name w:val="heading 6"/>
    <w:basedOn w:val="HeadingBase"/>
    <w:next w:val="Normal"/>
    <w:link w:val="Heading6Char"/>
    <w:qFormat/>
    <w:rsid w:val="00323157"/>
    <w:pPr>
      <w:spacing w:before="60"/>
      <w:outlineLvl w:val="5"/>
    </w:pPr>
    <w:rPr>
      <w:color w:val="918585"/>
      <w:sz w:val="20"/>
    </w:rPr>
  </w:style>
  <w:style w:type="paragraph" w:styleId="Heading7">
    <w:name w:val="heading 7"/>
    <w:basedOn w:val="Normal"/>
    <w:next w:val="Normal"/>
    <w:link w:val="Heading7Char"/>
    <w:qFormat/>
    <w:rsid w:val="00323157"/>
    <w:pPr>
      <w:ind w:left="720"/>
      <w:outlineLvl w:val="6"/>
    </w:pPr>
    <w:rPr>
      <w:i/>
    </w:rPr>
  </w:style>
  <w:style w:type="paragraph" w:styleId="Heading8">
    <w:name w:val="heading 8"/>
    <w:basedOn w:val="Normal"/>
    <w:next w:val="Normal"/>
    <w:link w:val="Heading8Char"/>
    <w:qFormat/>
    <w:rsid w:val="00323157"/>
    <w:pPr>
      <w:ind w:left="720"/>
      <w:outlineLvl w:val="7"/>
    </w:pPr>
    <w:rPr>
      <w:i/>
    </w:rPr>
  </w:style>
  <w:style w:type="paragraph" w:styleId="Heading9">
    <w:name w:val="heading 9"/>
    <w:basedOn w:val="Normal"/>
    <w:next w:val="Normal"/>
    <w:link w:val="Heading9Char"/>
    <w:qFormat/>
    <w:rsid w:val="00323157"/>
    <w:pPr>
      <w:ind w:left="720"/>
      <w:outlineLvl w:val="8"/>
    </w:pPr>
    <w:rPr>
      <w:i/>
    </w:rPr>
  </w:style>
  <w:style w:type="character" w:default="1" w:styleId="DefaultParagraphFont">
    <w:name w:val="Default Paragraph Font"/>
    <w:uiPriority w:val="1"/>
    <w:unhideWhenUsed/>
    <w:rsid w:val="00323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157"/>
  </w:style>
  <w:style w:type="character" w:customStyle="1" w:styleId="Heading1Char">
    <w:name w:val="Heading 1 Char"/>
    <w:basedOn w:val="DefaultParagraphFont"/>
    <w:link w:val="Heading1"/>
    <w:rsid w:val="00323157"/>
    <w:rPr>
      <w:rFonts w:ascii="Times New Roman" w:eastAsia="Times New Roman" w:hAnsi="Times New Roman" w:cs="Times New Roman"/>
      <w:b/>
      <w:sz w:val="32"/>
      <w:szCs w:val="20"/>
      <w:lang w:eastAsia="en-US"/>
    </w:rPr>
  </w:style>
  <w:style w:type="paragraph" w:styleId="BodyText">
    <w:name w:val="Body Text"/>
    <w:basedOn w:val="Normal"/>
    <w:link w:val="BodyTextChar"/>
    <w:rsid w:val="003231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157"/>
    <w:rPr>
      <w:rFonts w:ascii="Times New Roman" w:eastAsia="Times New Roman" w:hAnsi="Times New Roman" w:cs="Times New Roman"/>
      <w:sz w:val="24"/>
      <w:lang w:eastAsia="en-US"/>
    </w:rPr>
  </w:style>
  <w:style w:type="paragraph" w:styleId="ListBullet">
    <w:name w:val="List Bullet"/>
    <w:basedOn w:val="List"/>
    <w:rsid w:val="00323157"/>
    <w:pPr>
      <w:numPr>
        <w:numId w:val="12"/>
      </w:numPr>
      <w:tabs>
        <w:tab w:val="clear" w:pos="340"/>
      </w:tabs>
      <w:spacing w:before="40" w:after="40"/>
    </w:pPr>
  </w:style>
  <w:style w:type="character" w:customStyle="1" w:styleId="SpecialBold">
    <w:name w:val="Special Bold"/>
    <w:basedOn w:val="DefaultParagraphFont"/>
    <w:rsid w:val="00323157"/>
    <w:rPr>
      <w:b/>
      <w:spacing w:val="0"/>
    </w:rPr>
  </w:style>
  <w:style w:type="paragraph" w:styleId="ListBullet2">
    <w:name w:val="List Bullet 2"/>
    <w:basedOn w:val="List2"/>
    <w:rsid w:val="00323157"/>
    <w:pPr>
      <w:numPr>
        <w:numId w:val="13"/>
      </w:numPr>
      <w:tabs>
        <w:tab w:val="clear" w:pos="680"/>
      </w:tabs>
    </w:pPr>
  </w:style>
  <w:style w:type="paragraph" w:customStyle="1" w:styleId="SuperHeading">
    <w:name w:val="SuperHeading"/>
    <w:basedOn w:val="Normal"/>
    <w:rsid w:val="00323157"/>
    <w:pPr>
      <w:spacing w:before="240" w:after="120"/>
      <w:outlineLvl w:val="0"/>
    </w:pPr>
    <w:rPr>
      <w:rFonts w:ascii="Times New Roman" w:hAnsi="Times New Roman"/>
      <w:b/>
      <w:sz w:val="32"/>
    </w:rPr>
  </w:style>
  <w:style w:type="paragraph" w:customStyle="1" w:styleId="AllowPageBreak">
    <w:name w:val="AllowPageBreak"/>
    <w:rsid w:val="003231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3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157"/>
    <w:rPr>
      <w:rFonts w:ascii="Courier New" w:eastAsia="Times New Roman" w:hAnsi="Courier New" w:cs="Times New Roman"/>
      <w:i/>
      <w:szCs w:val="20"/>
      <w:lang w:eastAsia="en-US"/>
    </w:rPr>
  </w:style>
  <w:style w:type="paragraph" w:customStyle="1" w:styleId="HeadingBase">
    <w:name w:val="Heading Base"/>
    <w:rsid w:val="00323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157"/>
    <w:pPr>
      <w:tabs>
        <w:tab w:val="right" w:leader="dot" w:pos="9072"/>
      </w:tabs>
      <w:ind w:left="567"/>
    </w:pPr>
    <w:rPr>
      <w:szCs w:val="22"/>
    </w:rPr>
  </w:style>
  <w:style w:type="paragraph" w:customStyle="1" w:styleId="TOCBase">
    <w:name w:val="TOC Base"/>
    <w:rsid w:val="00323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157"/>
    <w:pPr>
      <w:tabs>
        <w:tab w:val="right" w:leader="dot" w:pos="9072"/>
      </w:tabs>
      <w:spacing w:before="40" w:after="40"/>
      <w:ind w:left="284"/>
    </w:pPr>
    <w:rPr>
      <w:rFonts w:ascii="Times New Roman" w:hAnsi="Times New Roman"/>
    </w:rPr>
  </w:style>
  <w:style w:type="paragraph" w:styleId="TOC1">
    <w:name w:val="toc 1"/>
    <w:basedOn w:val="TOCBase"/>
    <w:next w:val="Normal"/>
    <w:rsid w:val="00323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157"/>
    <w:rPr>
      <w:rFonts w:ascii="Times New Roman" w:eastAsia="Times New Roman" w:hAnsi="Times New Roman" w:cs="Times New Roman"/>
      <w:sz w:val="16"/>
      <w:lang w:eastAsia="en-US"/>
    </w:rPr>
  </w:style>
  <w:style w:type="paragraph" w:styleId="Title">
    <w:name w:val="Title"/>
    <w:basedOn w:val="HeadingBase"/>
    <w:link w:val="TitleChar"/>
    <w:qFormat/>
    <w:rsid w:val="00323157"/>
    <w:pPr>
      <w:spacing w:before="5040"/>
      <w:jc w:val="center"/>
    </w:pPr>
    <w:rPr>
      <w:sz w:val="48"/>
      <w:szCs w:val="72"/>
      <w:lang w:val="en-US"/>
    </w:rPr>
  </w:style>
  <w:style w:type="character" w:customStyle="1" w:styleId="TitleChar">
    <w:name w:val="Title Char"/>
    <w:basedOn w:val="DefaultParagraphFont"/>
    <w:link w:val="Title"/>
    <w:rsid w:val="00323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157"/>
    <w:pPr>
      <w:tabs>
        <w:tab w:val="left" w:pos="3600"/>
        <w:tab w:val="left" w:pos="3958"/>
      </w:tabs>
    </w:pPr>
  </w:style>
  <w:style w:type="paragraph" w:styleId="List">
    <w:name w:val="List"/>
    <w:basedOn w:val="BodyText"/>
    <w:next w:val="BodyText"/>
    <w:rsid w:val="00323157"/>
    <w:pPr>
      <w:tabs>
        <w:tab w:val="left" w:pos="340"/>
      </w:tabs>
      <w:spacing w:before="60" w:after="60"/>
      <w:ind w:left="340" w:hanging="340"/>
    </w:pPr>
  </w:style>
  <w:style w:type="paragraph" w:customStyle="1" w:styleId="Note">
    <w:name w:val="Note"/>
    <w:basedOn w:val="BodyText"/>
    <w:rsid w:val="00323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157"/>
    <w:pPr>
      <w:framePr w:wrap="auto" w:hAnchor="text" w:y="6049"/>
    </w:pPr>
    <w:rPr>
      <w:color w:val="000000"/>
      <w:sz w:val="40"/>
    </w:rPr>
  </w:style>
  <w:style w:type="paragraph" w:customStyle="1" w:styleId="TOCTitle">
    <w:name w:val="TOCTitle"/>
    <w:basedOn w:val="Heading1"/>
    <w:rsid w:val="00323157"/>
    <w:pPr>
      <w:spacing w:after="240"/>
      <w:jc w:val="center"/>
      <w:outlineLvl w:val="9"/>
    </w:pPr>
    <w:rPr>
      <w:caps/>
    </w:rPr>
  </w:style>
  <w:style w:type="paragraph" w:customStyle="1" w:styleId="Version">
    <w:name w:val="Version"/>
    <w:rsid w:val="00323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157"/>
    <w:pPr>
      <w:keepNext w:val="0"/>
      <w:tabs>
        <w:tab w:val="right" w:pos="4176"/>
      </w:tabs>
      <w:ind w:left="198" w:hanging="198"/>
    </w:pPr>
    <w:rPr>
      <w:rFonts w:ascii="Garamond" w:hAnsi="Garamond"/>
    </w:rPr>
  </w:style>
  <w:style w:type="paragraph" w:styleId="IndexHeading">
    <w:name w:val="index heading"/>
    <w:basedOn w:val="Normal"/>
    <w:next w:val="Index1"/>
    <w:semiHidden/>
    <w:rsid w:val="00323157"/>
    <w:pPr>
      <w:spacing w:before="120" w:after="120"/>
    </w:pPr>
    <w:rPr>
      <w:rFonts w:ascii="Arial" w:hAnsi="Arial"/>
      <w:b/>
      <w:color w:val="918585"/>
      <w:sz w:val="24"/>
    </w:rPr>
  </w:style>
  <w:style w:type="paragraph" w:styleId="Header">
    <w:name w:val="header"/>
    <w:basedOn w:val="Normal"/>
    <w:link w:val="HeaderChar"/>
    <w:rsid w:val="00323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157"/>
    <w:rPr>
      <w:rFonts w:ascii="Times New Roman" w:eastAsia="Times New Roman" w:hAnsi="Times New Roman" w:cs="Times New Roman"/>
      <w:sz w:val="16"/>
      <w:szCs w:val="20"/>
      <w:lang w:val="en-GB" w:eastAsia="en-US"/>
    </w:rPr>
  </w:style>
  <w:style w:type="paragraph" w:customStyle="1" w:styleId="Chapter">
    <w:name w:val="Chapter"/>
    <w:basedOn w:val="Normal"/>
    <w:rsid w:val="00323157"/>
    <w:pPr>
      <w:spacing w:before="240"/>
    </w:pPr>
    <w:rPr>
      <w:rFonts w:ascii="Times New Roman" w:hAnsi="Times New Roman"/>
      <w:smallCaps/>
      <w:spacing w:val="80"/>
      <w:sz w:val="28"/>
    </w:rPr>
  </w:style>
  <w:style w:type="paragraph" w:customStyle="1" w:styleId="InChapter">
    <w:name w:val="InChapter"/>
    <w:basedOn w:val="Heading3"/>
    <w:rsid w:val="00323157"/>
    <w:pPr>
      <w:spacing w:after="240"/>
      <w:outlineLvl w:val="9"/>
    </w:pPr>
    <w:rPr>
      <w:noProof/>
    </w:rPr>
  </w:style>
  <w:style w:type="paragraph" w:styleId="Index2">
    <w:name w:val="index 2"/>
    <w:basedOn w:val="Normal"/>
    <w:next w:val="Normal"/>
    <w:semiHidden/>
    <w:rsid w:val="00323157"/>
    <w:pPr>
      <w:tabs>
        <w:tab w:val="right" w:pos="4176"/>
      </w:tabs>
      <w:ind w:left="568" w:hanging="284"/>
    </w:pPr>
    <w:rPr>
      <w:rFonts w:ascii="Garamond" w:hAnsi="Garamond"/>
    </w:rPr>
  </w:style>
  <w:style w:type="paragraph" w:customStyle="1" w:styleId="Byline">
    <w:name w:val="Byline"/>
    <w:rsid w:val="00323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157"/>
    <w:pPr>
      <w:tabs>
        <w:tab w:val="clear" w:pos="3600"/>
        <w:tab w:val="clear" w:pos="3958"/>
      </w:tabs>
      <w:jc w:val="right"/>
    </w:pPr>
  </w:style>
  <w:style w:type="character" w:styleId="Emphasis">
    <w:name w:val="Emphasis"/>
    <w:basedOn w:val="DefaultParagraphFont"/>
    <w:qFormat/>
    <w:rsid w:val="00323157"/>
    <w:rPr>
      <w:i/>
    </w:rPr>
  </w:style>
  <w:style w:type="paragraph" w:styleId="Caption">
    <w:name w:val="caption"/>
    <w:basedOn w:val="BodyText"/>
    <w:next w:val="Normal"/>
    <w:qFormat/>
    <w:rsid w:val="00323157"/>
    <w:pPr>
      <w:framePr w:w="2268" w:hSpace="181" w:vSpace="181" w:wrap="around" w:vAnchor="text" w:hAnchor="page" w:x="1135" w:y="285" w:anchorLock="1"/>
    </w:pPr>
    <w:rPr>
      <w:i/>
    </w:rPr>
  </w:style>
  <w:style w:type="paragraph" w:customStyle="1" w:styleId="MiniTOCTitle">
    <w:name w:val="MiniTOCTitle"/>
    <w:basedOn w:val="Heading4"/>
    <w:rsid w:val="00323157"/>
    <w:pPr>
      <w:spacing w:before="240"/>
      <w:outlineLvl w:val="9"/>
    </w:pPr>
    <w:rPr>
      <w:noProof/>
      <w:sz w:val="24"/>
    </w:rPr>
  </w:style>
  <w:style w:type="paragraph" w:customStyle="1" w:styleId="MiniTOCItem">
    <w:name w:val="MiniTOCItem"/>
    <w:basedOn w:val="ListBullet"/>
    <w:rsid w:val="00323157"/>
    <w:pPr>
      <w:numPr>
        <w:numId w:val="0"/>
      </w:numPr>
      <w:tabs>
        <w:tab w:val="right" w:leader="dot" w:pos="6521"/>
      </w:tabs>
      <w:spacing w:before="0" w:after="0"/>
    </w:pPr>
  </w:style>
  <w:style w:type="paragraph" w:customStyle="1" w:styleId="TOFTitle">
    <w:name w:val="TOFTitle"/>
    <w:basedOn w:val="TOCTitle"/>
    <w:rsid w:val="00323157"/>
  </w:style>
  <w:style w:type="paragraph" w:styleId="TableofFigures">
    <w:name w:val="table of figures"/>
    <w:basedOn w:val="Normal"/>
    <w:next w:val="Normal"/>
    <w:semiHidden/>
    <w:rsid w:val="00323157"/>
    <w:pPr>
      <w:tabs>
        <w:tab w:val="right" w:leader="dot" w:pos="9072"/>
      </w:tabs>
      <w:ind w:left="970" w:hanging="403"/>
    </w:pPr>
    <w:rPr>
      <w:rFonts w:ascii="Times New Roman" w:hAnsi="Times New Roman"/>
      <w:b/>
    </w:rPr>
  </w:style>
  <w:style w:type="paragraph" w:styleId="ListNumber">
    <w:name w:val="List Number"/>
    <w:basedOn w:val="List"/>
    <w:rsid w:val="00323157"/>
    <w:pPr>
      <w:numPr>
        <w:numId w:val="15"/>
      </w:numPr>
      <w:tabs>
        <w:tab w:val="clear" w:pos="340"/>
      </w:tabs>
    </w:pPr>
  </w:style>
  <w:style w:type="character" w:customStyle="1" w:styleId="WingdingSymbols">
    <w:name w:val="Wingding Symbols"/>
    <w:rsid w:val="00323157"/>
    <w:rPr>
      <w:rFonts w:ascii="Wingdings" w:hAnsi="Wingdings"/>
    </w:rPr>
  </w:style>
  <w:style w:type="paragraph" w:customStyle="1" w:styleId="TableHeading">
    <w:name w:val="Table Heading"/>
    <w:basedOn w:val="HeadingBase"/>
    <w:rsid w:val="00323157"/>
    <w:pPr>
      <w:keepLines/>
      <w:pBdr>
        <w:bottom w:val="single" w:sz="6" w:space="1" w:color="918585"/>
      </w:pBdr>
      <w:spacing w:before="240"/>
    </w:pPr>
  </w:style>
  <w:style w:type="character" w:customStyle="1" w:styleId="HotSpot">
    <w:name w:val="HotSpot"/>
    <w:rsid w:val="00323157"/>
    <w:rPr>
      <w:color w:val="0033CC"/>
      <w:u w:val="none"/>
    </w:rPr>
  </w:style>
  <w:style w:type="paragraph" w:customStyle="1" w:styleId="BodyTextRight">
    <w:name w:val="Body Text Right"/>
    <w:basedOn w:val="BodyText"/>
    <w:rsid w:val="00323157"/>
    <w:pPr>
      <w:spacing w:before="0" w:after="0"/>
      <w:jc w:val="right"/>
    </w:pPr>
  </w:style>
  <w:style w:type="paragraph" w:styleId="Index3">
    <w:name w:val="index 3"/>
    <w:basedOn w:val="ListNumber2"/>
    <w:next w:val="Normal"/>
    <w:semiHidden/>
    <w:rsid w:val="00323157"/>
    <w:pPr>
      <w:numPr>
        <w:numId w:val="0"/>
      </w:numPr>
      <w:tabs>
        <w:tab w:val="right" w:leader="dot" w:pos="4176"/>
      </w:tabs>
    </w:pPr>
  </w:style>
  <w:style w:type="paragraph" w:styleId="ListNumber2">
    <w:name w:val="List Number 2"/>
    <w:basedOn w:val="List2"/>
    <w:rsid w:val="00323157"/>
    <w:pPr>
      <w:numPr>
        <w:numId w:val="10"/>
      </w:numPr>
      <w:tabs>
        <w:tab w:val="clear" w:pos="1060"/>
      </w:tabs>
    </w:pPr>
  </w:style>
  <w:style w:type="paragraph" w:customStyle="1" w:styleId="MarginNote">
    <w:name w:val="Margin Note"/>
    <w:basedOn w:val="BodyText"/>
    <w:rsid w:val="00323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157"/>
    <w:rPr>
      <w:sz w:val="32"/>
    </w:rPr>
  </w:style>
  <w:style w:type="paragraph" w:customStyle="1" w:styleId="HeadingProcedure">
    <w:name w:val="Heading Procedure"/>
    <w:basedOn w:val="HeadingBase"/>
    <w:next w:val="Normal"/>
    <w:rsid w:val="00323157"/>
    <w:pPr>
      <w:tabs>
        <w:tab w:val="left" w:pos="0"/>
      </w:tabs>
      <w:spacing w:before="120" w:after="60"/>
    </w:pPr>
    <w:rPr>
      <w:i/>
      <w:color w:val="918585"/>
      <w:sz w:val="22"/>
    </w:rPr>
  </w:style>
  <w:style w:type="paragraph" w:customStyle="1" w:styleId="TableBodyText">
    <w:name w:val="Table Body Text"/>
    <w:basedOn w:val="BodyText"/>
    <w:rsid w:val="00323157"/>
    <w:pPr>
      <w:spacing w:before="60" w:after="60"/>
    </w:pPr>
  </w:style>
  <w:style w:type="paragraph" w:styleId="ListContinue">
    <w:name w:val="List Continue"/>
    <w:basedOn w:val="List"/>
    <w:rsid w:val="00323157"/>
    <w:pPr>
      <w:ind w:firstLine="0"/>
    </w:pPr>
  </w:style>
  <w:style w:type="paragraph" w:customStyle="1" w:styleId="ListNote">
    <w:name w:val="List Note"/>
    <w:basedOn w:val="List"/>
    <w:rsid w:val="00323157"/>
    <w:pPr>
      <w:pBdr>
        <w:top w:val="single" w:sz="6" w:space="2" w:color="918585"/>
        <w:bottom w:val="single" w:sz="6" w:space="2" w:color="918585"/>
      </w:pBdr>
      <w:tabs>
        <w:tab w:val="left" w:pos="1021"/>
      </w:tabs>
      <w:ind w:firstLine="0"/>
    </w:pPr>
  </w:style>
  <w:style w:type="paragraph" w:customStyle="1" w:styleId="Warning">
    <w:name w:val="Warning"/>
    <w:basedOn w:val="BodyText"/>
    <w:rsid w:val="00323157"/>
    <w:pPr>
      <w:shd w:val="clear" w:color="auto" w:fill="D9D9D9"/>
      <w:tabs>
        <w:tab w:val="left" w:pos="992"/>
      </w:tabs>
      <w:ind w:left="119" w:right="119"/>
    </w:pPr>
    <w:rPr>
      <w:sz w:val="20"/>
    </w:rPr>
  </w:style>
  <w:style w:type="paragraph" w:customStyle="1" w:styleId="MarginIcons">
    <w:name w:val="Margin Icons"/>
    <w:basedOn w:val="BodyText"/>
    <w:rsid w:val="00323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157"/>
    <w:rPr>
      <w:rFonts w:ascii="Courier New" w:hAnsi="Courier New"/>
    </w:rPr>
  </w:style>
  <w:style w:type="paragraph" w:customStyle="1" w:styleId="NoteBullet">
    <w:name w:val="Note Bullet"/>
    <w:basedOn w:val="Note"/>
    <w:rsid w:val="00323157"/>
    <w:pPr>
      <w:tabs>
        <w:tab w:val="clear" w:pos="680"/>
      </w:tabs>
      <w:spacing w:before="60" w:after="60"/>
    </w:pPr>
  </w:style>
  <w:style w:type="paragraph" w:customStyle="1" w:styleId="SubHeading2">
    <w:name w:val="SubHeading2"/>
    <w:basedOn w:val="HeadingBase"/>
    <w:rsid w:val="00323157"/>
    <w:pPr>
      <w:spacing w:before="240" w:after="60"/>
    </w:pPr>
    <w:rPr>
      <w:sz w:val="20"/>
    </w:rPr>
  </w:style>
  <w:style w:type="paragraph" w:customStyle="1" w:styleId="SubHeading1">
    <w:name w:val="SubHeading1"/>
    <w:basedOn w:val="HeadingBase"/>
    <w:rsid w:val="00323157"/>
    <w:pPr>
      <w:spacing w:before="240" w:after="60"/>
    </w:pPr>
    <w:rPr>
      <w:color w:val="918585"/>
      <w:sz w:val="22"/>
    </w:rPr>
  </w:style>
  <w:style w:type="paragraph" w:customStyle="1" w:styleId="SideHeading">
    <w:name w:val="Side Heading"/>
    <w:basedOn w:val="HeadingBase"/>
    <w:rsid w:val="00323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157"/>
    <w:pPr>
      <w:tabs>
        <w:tab w:val="num" w:pos="360"/>
      </w:tabs>
    </w:pPr>
  </w:style>
  <w:style w:type="paragraph" w:styleId="PlainText">
    <w:name w:val="Plain Text"/>
    <w:basedOn w:val="Normal"/>
    <w:link w:val="PlainTextChar"/>
    <w:rsid w:val="00323157"/>
    <w:rPr>
      <w:sz w:val="20"/>
    </w:rPr>
  </w:style>
  <w:style w:type="character" w:customStyle="1" w:styleId="PlainTextChar">
    <w:name w:val="Plain Text Char"/>
    <w:basedOn w:val="DefaultParagraphFont"/>
    <w:link w:val="PlainText"/>
    <w:rsid w:val="00323157"/>
    <w:rPr>
      <w:rFonts w:ascii="Courier New" w:eastAsia="Times New Roman" w:hAnsi="Courier New" w:cs="Times New Roman"/>
      <w:sz w:val="20"/>
      <w:szCs w:val="20"/>
      <w:lang w:eastAsia="en-US"/>
    </w:rPr>
  </w:style>
  <w:style w:type="character" w:customStyle="1" w:styleId="MenuOption">
    <w:name w:val="Menu Option"/>
    <w:basedOn w:val="DefaultParagraphFont"/>
    <w:rsid w:val="00323157"/>
    <w:rPr>
      <w:b/>
      <w:smallCaps/>
    </w:rPr>
  </w:style>
  <w:style w:type="paragraph" w:customStyle="1" w:styleId="TableListNumber">
    <w:name w:val="Table List Number"/>
    <w:basedOn w:val="ListNumber"/>
    <w:rsid w:val="00323157"/>
    <w:pPr>
      <w:numPr>
        <w:numId w:val="0"/>
      </w:numPr>
    </w:pPr>
  </w:style>
  <w:style w:type="paragraph" w:styleId="TOC4">
    <w:name w:val="toc 4"/>
    <w:basedOn w:val="TOCBase"/>
    <w:next w:val="Normal"/>
    <w:semiHidden/>
    <w:rsid w:val="00323157"/>
    <w:pPr>
      <w:tabs>
        <w:tab w:val="right" w:leader="dot" w:pos="9071"/>
      </w:tabs>
      <w:ind w:left="1701"/>
    </w:pPr>
  </w:style>
  <w:style w:type="paragraph" w:customStyle="1" w:styleId="ListAlpha">
    <w:name w:val="List Alpha"/>
    <w:basedOn w:val="List"/>
    <w:rsid w:val="00323157"/>
    <w:pPr>
      <w:numPr>
        <w:numId w:val="9"/>
      </w:numPr>
    </w:pPr>
  </w:style>
  <w:style w:type="paragraph" w:customStyle="1" w:styleId="ListAlpha2">
    <w:name w:val="List Alpha 2"/>
    <w:basedOn w:val="List2"/>
    <w:rsid w:val="00323157"/>
    <w:pPr>
      <w:numPr>
        <w:numId w:val="8"/>
      </w:numPr>
    </w:pPr>
  </w:style>
  <w:style w:type="paragraph" w:styleId="List2">
    <w:name w:val="List 2"/>
    <w:basedOn w:val="BodyText"/>
    <w:rsid w:val="00323157"/>
    <w:pPr>
      <w:tabs>
        <w:tab w:val="left" w:pos="680"/>
      </w:tabs>
      <w:spacing w:before="60" w:after="60"/>
      <w:ind w:left="680" w:hanging="340"/>
    </w:pPr>
  </w:style>
  <w:style w:type="paragraph" w:styleId="List3">
    <w:name w:val="List 3"/>
    <w:basedOn w:val="BodyText"/>
    <w:rsid w:val="00323157"/>
    <w:pPr>
      <w:tabs>
        <w:tab w:val="left" w:pos="1021"/>
      </w:tabs>
      <w:spacing w:before="60" w:after="60"/>
      <w:ind w:left="1020" w:hanging="340"/>
    </w:pPr>
  </w:style>
  <w:style w:type="paragraph" w:styleId="List4">
    <w:name w:val="List 4"/>
    <w:basedOn w:val="BodyText"/>
    <w:rsid w:val="00323157"/>
    <w:pPr>
      <w:tabs>
        <w:tab w:val="left" w:pos="1361"/>
      </w:tabs>
      <w:spacing w:before="60" w:after="60"/>
      <w:ind w:left="1361" w:hanging="340"/>
    </w:pPr>
  </w:style>
  <w:style w:type="paragraph" w:styleId="List5">
    <w:name w:val="List 5"/>
    <w:basedOn w:val="BodyText"/>
    <w:rsid w:val="00323157"/>
    <w:pPr>
      <w:tabs>
        <w:tab w:val="left" w:pos="1701"/>
      </w:tabs>
      <w:spacing w:before="60" w:after="60"/>
      <w:ind w:left="1701" w:hanging="340"/>
    </w:pPr>
  </w:style>
  <w:style w:type="paragraph" w:styleId="ListBullet3">
    <w:name w:val="List Bullet 3"/>
    <w:basedOn w:val="List3"/>
    <w:rsid w:val="00323157"/>
    <w:pPr>
      <w:numPr>
        <w:numId w:val="14"/>
      </w:numPr>
      <w:tabs>
        <w:tab w:val="clear" w:pos="1021"/>
      </w:tabs>
      <w:ind w:left="1037" w:hanging="357"/>
    </w:pPr>
  </w:style>
  <w:style w:type="paragraph" w:styleId="ListBullet4">
    <w:name w:val="List Bullet 4"/>
    <w:basedOn w:val="List4"/>
    <w:rsid w:val="00323157"/>
    <w:pPr>
      <w:numPr>
        <w:numId w:val="3"/>
      </w:numPr>
      <w:tabs>
        <w:tab w:val="clear" w:pos="1361"/>
      </w:tabs>
    </w:pPr>
  </w:style>
  <w:style w:type="paragraph" w:styleId="ListBullet5">
    <w:name w:val="List Bullet 5"/>
    <w:basedOn w:val="List5"/>
    <w:rsid w:val="00323157"/>
    <w:pPr>
      <w:numPr>
        <w:numId w:val="4"/>
      </w:numPr>
    </w:pPr>
  </w:style>
  <w:style w:type="paragraph" w:styleId="ListContinue2">
    <w:name w:val="List Continue 2"/>
    <w:basedOn w:val="List2"/>
    <w:rsid w:val="00323157"/>
    <w:pPr>
      <w:ind w:firstLine="0"/>
    </w:pPr>
  </w:style>
  <w:style w:type="paragraph" w:styleId="ListContinue3">
    <w:name w:val="List Continue 3"/>
    <w:basedOn w:val="List3"/>
    <w:rsid w:val="00323157"/>
    <w:pPr>
      <w:ind w:left="1021" w:firstLine="0"/>
    </w:pPr>
  </w:style>
  <w:style w:type="paragraph" w:styleId="ListContinue4">
    <w:name w:val="List Continue 4"/>
    <w:basedOn w:val="List4"/>
    <w:rsid w:val="00323157"/>
    <w:pPr>
      <w:ind w:firstLine="0"/>
    </w:pPr>
  </w:style>
  <w:style w:type="paragraph" w:styleId="ListContinue5">
    <w:name w:val="List Continue 5"/>
    <w:basedOn w:val="List5"/>
    <w:rsid w:val="00323157"/>
    <w:pPr>
      <w:ind w:firstLine="0"/>
    </w:pPr>
  </w:style>
  <w:style w:type="paragraph" w:styleId="ListNumber3">
    <w:name w:val="List Number 3"/>
    <w:basedOn w:val="List3"/>
    <w:rsid w:val="00323157"/>
    <w:pPr>
      <w:numPr>
        <w:numId w:val="5"/>
      </w:numPr>
    </w:pPr>
  </w:style>
  <w:style w:type="paragraph" w:styleId="ListNumber4">
    <w:name w:val="List Number 4"/>
    <w:basedOn w:val="List4"/>
    <w:rsid w:val="00323157"/>
    <w:pPr>
      <w:numPr>
        <w:numId w:val="6"/>
      </w:numPr>
    </w:pPr>
  </w:style>
  <w:style w:type="paragraph" w:styleId="ListNumber5">
    <w:name w:val="List Number 5"/>
    <w:basedOn w:val="List5"/>
    <w:rsid w:val="00323157"/>
    <w:pPr>
      <w:numPr>
        <w:numId w:val="7"/>
      </w:numPr>
    </w:pPr>
  </w:style>
  <w:style w:type="paragraph" w:styleId="BlockText">
    <w:name w:val="Block Text"/>
    <w:basedOn w:val="Normal"/>
    <w:rsid w:val="00323157"/>
    <w:pPr>
      <w:spacing w:after="120"/>
      <w:ind w:left="1440" w:right="1440"/>
    </w:pPr>
  </w:style>
  <w:style w:type="character" w:customStyle="1" w:styleId="Subscript">
    <w:name w:val="Subscript"/>
    <w:basedOn w:val="DefaultParagraphFont"/>
    <w:rsid w:val="00323157"/>
    <w:rPr>
      <w:sz w:val="16"/>
      <w:vertAlign w:val="subscript"/>
    </w:rPr>
  </w:style>
  <w:style w:type="character" w:customStyle="1" w:styleId="Superscript">
    <w:name w:val="Superscript"/>
    <w:basedOn w:val="DefaultParagraphFont"/>
    <w:rsid w:val="00323157"/>
    <w:rPr>
      <w:sz w:val="16"/>
      <w:vertAlign w:val="superscript"/>
    </w:rPr>
  </w:style>
  <w:style w:type="character" w:customStyle="1" w:styleId="Symbols">
    <w:name w:val="Symbols"/>
    <w:basedOn w:val="DefaultParagraphFont"/>
    <w:rsid w:val="00323157"/>
    <w:rPr>
      <w:rFonts w:ascii="Symbol" w:hAnsi="Symbol"/>
    </w:rPr>
  </w:style>
  <w:style w:type="character" w:customStyle="1" w:styleId="MenuOptions">
    <w:name w:val="Menu Options"/>
    <w:basedOn w:val="DefaultParagraphFont"/>
    <w:rsid w:val="00323157"/>
    <w:rPr>
      <w:rFonts w:ascii="Arial Narrow" w:hAnsi="Arial Narrow"/>
      <w:smallCaps/>
    </w:rPr>
  </w:style>
  <w:style w:type="character" w:customStyle="1" w:styleId="Buttons">
    <w:name w:val="Buttons"/>
    <w:basedOn w:val="DefaultParagraphFont"/>
    <w:rsid w:val="00323157"/>
    <w:rPr>
      <w:b/>
    </w:rPr>
  </w:style>
  <w:style w:type="character" w:customStyle="1" w:styleId="Underlined">
    <w:name w:val="Underlined"/>
    <w:basedOn w:val="DefaultParagraphFont"/>
    <w:rsid w:val="00323157"/>
    <w:rPr>
      <w:u w:val="single"/>
    </w:rPr>
  </w:style>
  <w:style w:type="paragraph" w:customStyle="1" w:styleId="TableBodyTextRight">
    <w:name w:val="Table Body Text Right"/>
    <w:basedOn w:val="TableBodyText"/>
    <w:rsid w:val="00323157"/>
    <w:pPr>
      <w:widowControl w:val="0"/>
      <w:autoSpaceDE w:val="0"/>
      <w:autoSpaceDN w:val="0"/>
      <w:adjustRightInd w:val="0"/>
      <w:jc w:val="right"/>
    </w:pPr>
    <w:rPr>
      <w:rFonts w:cs="Arial"/>
      <w:szCs w:val="18"/>
    </w:rPr>
  </w:style>
  <w:style w:type="paragraph" w:customStyle="1" w:styleId="CopyrightText">
    <w:name w:val="Copyright Text"/>
    <w:basedOn w:val="BodyText"/>
    <w:rsid w:val="00323157"/>
    <w:rPr>
      <w:sz w:val="18"/>
    </w:rPr>
  </w:style>
  <w:style w:type="paragraph" w:customStyle="1" w:styleId="BodySmallRight">
    <w:name w:val="Body Small Right"/>
    <w:basedOn w:val="BodyTextRight"/>
    <w:rsid w:val="00323157"/>
    <w:rPr>
      <w:sz w:val="18"/>
      <w:szCs w:val="18"/>
    </w:rPr>
  </w:style>
  <w:style w:type="paragraph" w:customStyle="1" w:styleId="MarginEdition">
    <w:name w:val="Margin Edition"/>
    <w:basedOn w:val="MarginNote"/>
    <w:rsid w:val="00323157"/>
    <w:pPr>
      <w:spacing w:before="0" w:after="0"/>
    </w:pPr>
    <w:rPr>
      <w:rFonts w:ascii="Times New Roman" w:hAnsi="Times New Roman"/>
      <w:color w:val="999999"/>
    </w:rPr>
  </w:style>
  <w:style w:type="paragraph" w:customStyle="1" w:styleId="Spacer">
    <w:name w:val="Spacer"/>
    <w:basedOn w:val="Normal"/>
    <w:rsid w:val="00323157"/>
    <w:rPr>
      <w:sz w:val="2"/>
      <w:szCs w:val="2"/>
    </w:rPr>
  </w:style>
  <w:style w:type="character" w:customStyle="1" w:styleId="Small">
    <w:name w:val="Small"/>
    <w:basedOn w:val="DefaultParagraphFont"/>
    <w:rsid w:val="00323157"/>
    <w:rPr>
      <w:sz w:val="16"/>
    </w:rPr>
  </w:style>
  <w:style w:type="paragraph" w:customStyle="1" w:styleId="WideTable">
    <w:name w:val="Wide Table"/>
    <w:basedOn w:val="Normal"/>
    <w:rsid w:val="00323157"/>
    <w:pPr>
      <w:ind w:left="-1418"/>
    </w:pPr>
    <w:rPr>
      <w:sz w:val="2"/>
      <w:szCs w:val="2"/>
    </w:rPr>
  </w:style>
  <w:style w:type="character" w:styleId="PageNumber">
    <w:name w:val="page number"/>
    <w:basedOn w:val="DefaultParagraphFont"/>
    <w:rsid w:val="00323157"/>
  </w:style>
  <w:style w:type="paragraph" w:styleId="Quote">
    <w:name w:val="Quote"/>
    <w:basedOn w:val="Heading1"/>
    <w:link w:val="QuoteChar"/>
    <w:qFormat/>
    <w:rsid w:val="00323157"/>
    <w:rPr>
      <w:b w:val="0"/>
      <w:sz w:val="72"/>
      <w:szCs w:val="72"/>
      <w:lang w:val="en-NZ"/>
    </w:rPr>
  </w:style>
  <w:style w:type="character" w:customStyle="1" w:styleId="QuoteChar">
    <w:name w:val="Quote Char"/>
    <w:basedOn w:val="DefaultParagraphFont"/>
    <w:link w:val="Quote"/>
    <w:rsid w:val="00323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157"/>
    <w:pPr>
      <w:pageBreakBefore/>
    </w:pPr>
  </w:style>
  <w:style w:type="paragraph" w:customStyle="1" w:styleId="Border">
    <w:name w:val="Border"/>
    <w:basedOn w:val="Normal"/>
    <w:qFormat/>
    <w:rsid w:val="00323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157"/>
    <w:rPr>
      <w:b/>
      <w:bCs/>
      <w:i/>
      <w:iCs/>
      <w:color w:val="auto"/>
    </w:rPr>
  </w:style>
  <w:style w:type="paragraph" w:styleId="IntenseQuote">
    <w:name w:val="Intense Quote"/>
    <w:basedOn w:val="Normal"/>
    <w:next w:val="Normal"/>
    <w:link w:val="IntenseQuoteChar"/>
    <w:uiPriority w:val="30"/>
    <w:qFormat/>
    <w:rsid w:val="00323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157"/>
    <w:rPr>
      <w:smallCaps/>
      <w:color w:val="auto"/>
      <w:u w:val="single"/>
    </w:rPr>
  </w:style>
  <w:style w:type="character" w:styleId="IntenseReference">
    <w:name w:val="Intense Reference"/>
    <w:basedOn w:val="DefaultParagraphFont"/>
    <w:uiPriority w:val="32"/>
    <w:qFormat/>
    <w:rsid w:val="00323157"/>
    <w:rPr>
      <w:b/>
      <w:bCs/>
      <w:smallCaps/>
      <w:color w:val="auto"/>
      <w:spacing w:val="5"/>
      <w:u w:val="single"/>
    </w:rPr>
  </w:style>
  <w:style w:type="paragraph" w:customStyle="1" w:styleId="2ColumnHeading">
    <w:name w:val="2Column Heading"/>
    <w:basedOn w:val="BodyText"/>
    <w:qFormat/>
    <w:rsid w:val="00323157"/>
    <w:pPr>
      <w:spacing w:after="60"/>
      <w:ind w:left="-2268"/>
    </w:pPr>
    <w:rPr>
      <w:b/>
    </w:rPr>
  </w:style>
  <w:style w:type="paragraph" w:customStyle="1" w:styleId="Heading1TOC">
    <w:name w:val="Heading1 TOC"/>
    <w:basedOn w:val="Normal"/>
    <w:qFormat/>
    <w:rsid w:val="00323157"/>
    <w:pPr>
      <w:spacing w:before="240" w:after="120"/>
    </w:pPr>
    <w:rPr>
      <w:rFonts w:ascii="Times New Roman" w:hAnsi="Times New Roman"/>
      <w:b/>
      <w:sz w:val="32"/>
    </w:rPr>
  </w:style>
  <w:style w:type="paragraph" w:customStyle="1" w:styleId="Heading2TOC">
    <w:name w:val="Heading2 TOC"/>
    <w:basedOn w:val="Normal"/>
    <w:qFormat/>
    <w:rsid w:val="00323157"/>
    <w:pPr>
      <w:spacing w:before="240" w:after="60"/>
    </w:pPr>
    <w:rPr>
      <w:rFonts w:ascii="Times New Roman" w:hAnsi="Times New Roman"/>
      <w:b/>
      <w:sz w:val="28"/>
    </w:rPr>
  </w:style>
  <w:style w:type="character" w:customStyle="1" w:styleId="Underline">
    <w:name w:val="Underline"/>
    <w:basedOn w:val="DefaultParagraphFont"/>
    <w:qFormat/>
    <w:rsid w:val="00323157"/>
    <w:rPr>
      <w:u w:val="single"/>
    </w:rPr>
  </w:style>
  <w:style w:type="character" w:customStyle="1" w:styleId="BoldandItalics">
    <w:name w:val="Bold and Italics"/>
    <w:qFormat/>
    <w:rsid w:val="00323157"/>
    <w:rPr>
      <w:b/>
      <w:i/>
      <w:u w:val="none"/>
    </w:rPr>
  </w:style>
  <w:style w:type="paragraph" w:styleId="BalloonText">
    <w:name w:val="Balloon Text"/>
    <w:basedOn w:val="Normal"/>
    <w:link w:val="BalloonTextChar"/>
    <w:rsid w:val="00323157"/>
    <w:rPr>
      <w:rFonts w:ascii="Tahoma" w:hAnsi="Tahoma" w:cs="Tahoma"/>
      <w:sz w:val="16"/>
      <w:szCs w:val="16"/>
    </w:rPr>
  </w:style>
  <w:style w:type="character" w:customStyle="1" w:styleId="BalloonTextChar">
    <w:name w:val="Balloon Text Char"/>
    <w:basedOn w:val="DefaultParagraphFont"/>
    <w:link w:val="BalloonText"/>
    <w:rsid w:val="00323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1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157"/>
    <w:rPr>
      <w:b/>
      <w:color w:val="660033"/>
      <w:spacing w:val="0"/>
    </w:rPr>
  </w:style>
  <w:style w:type="paragraph" w:customStyle="1" w:styleId="Nameditemlist">
    <w:name w:val="Named item list"/>
    <w:basedOn w:val="BodyText"/>
    <w:qFormat/>
    <w:rsid w:val="00323157"/>
    <w:pPr>
      <w:tabs>
        <w:tab w:val="left" w:pos="2835"/>
      </w:tabs>
      <w:ind w:left="2835" w:hanging="2835"/>
    </w:pPr>
  </w:style>
  <w:style w:type="paragraph" w:customStyle="1" w:styleId="BodyTextnopadding">
    <w:name w:val="Body Text no padding"/>
    <w:basedOn w:val="BodyText"/>
    <w:qFormat/>
    <w:rsid w:val="00323157"/>
    <w:pPr>
      <w:spacing w:before="0" w:after="0"/>
    </w:pPr>
  </w:style>
  <w:style w:type="paragraph" w:customStyle="1" w:styleId="BodyTextBold">
    <w:name w:val="Body Text Bold"/>
    <w:basedOn w:val="BodyText"/>
    <w:qFormat/>
    <w:rsid w:val="00323157"/>
    <w:rPr>
      <w:b/>
    </w:rPr>
  </w:style>
  <w:style w:type="character" w:styleId="Hyperlink">
    <w:name w:val="Hyperlink"/>
    <w:basedOn w:val="DefaultParagraphFont"/>
    <w:uiPriority w:val="99"/>
    <w:unhideWhenUsed/>
    <w:rsid w:val="004C2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1407</Words>
  <Characters>9160</Characters>
  <Application>Microsoft Office Word</Application>
  <DocSecurity>0</DocSecurity>
  <Lines>352</Lines>
  <Paragraphs>199</Paragraphs>
  <ScaleCrop>false</ScaleCrop>
  <Company>Author-it Software Corporation Ltd.</Company>
  <LinksUpToDate>false</LinksUpToDate>
  <CharactersWithSpaces>10368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UETTDRTP29 Install and maintain transmission overhead conductors and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