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104" w:rsidP="00CD4104">
      <w:pPr>
        <w:pStyle w:val="Title"/>
      </w:pPr>
      <w:r>
        <w:fldChar w:fldCharType="begin"/>
      </w:r>
      <w:r>
        <w:instrText xml:space="preserve"> TITLE   \* MERGEFORMAT </w:instrText>
      </w:r>
      <w:r>
        <w:fldChar w:fldCharType="separate"/>
      </w:r>
      <w:r>
        <w:t>UETTDRTP27 Maintain transmission structures and associated hardware</w:t>
      </w:r>
      <w:r>
        <w:fldChar w:fldCharType="end"/>
      </w:r>
    </w:p>
    <w:p w:rsidR="00CD4104" w:rsidP="00CD4104">
      <w:pPr>
        <w:pStyle w:val="Version"/>
        <w:sectPr w:rsidSect="00A55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86A" w:rsidP="00A5586A">
      <w:pPr>
        <w:pStyle w:val="SuperHeading"/>
      </w:pPr>
      <w:r w:rsidRPr="00A5586A">
        <w:t>UETTDRTP27 Maintain transmission structures and associated hardware</w:t>
      </w:r>
    </w:p>
    <w:p w:rsidR="00000000" w:rsidRPr="00A5586A" w:rsidP="00A5586A">
      <w:pPr>
        <w:pStyle w:val="Heading1"/>
      </w:pPr>
      <w:bookmarkStart w:id="1" w:name="O_1005252"/>
      <w:bookmarkEnd w:id="1"/>
      <w:r w:rsidRPr="00A5586A">
        <w:t>Modification History</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Release 1. This is the first release of this unit of competency in the UET Transmission, Distribution and Rail Sector Training Package.</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2" w:name="O_1005253"/>
      <w:bookmarkEnd w:id="2"/>
      <w:r w:rsidRPr="00A5586A">
        <w:t>Application</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This unit covers the maintenance of non-energised, pyramid, delta, Pi or enterprise-specific transmission towers and associated hardware. It includes the repair and/or replacement of components in accordance with construction plans, sp</w:t>
            </w:r>
            <w:r w:rsidRPr="00A5586A">
              <w:t>ecifications, work orders and standing enterprise requirements. Maintenance also involves cleaning and welding. The updating of system data, records and/or completion of relevant documentation in accordance with enterprise requirements also forms part of t</w:t>
            </w:r>
            <w:r w:rsidRPr="00A5586A">
              <w:t>his competency.</w:t>
            </w:r>
          </w:p>
          <w:p w:rsidR="00000000" w:rsidRPr="00A5586A" w:rsidP="00A5586A">
            <w:pPr>
              <w:pStyle w:val="BodyText"/>
            </w:pPr>
            <w:r w:rsidRPr="00A5586A">
              <w:t xml:space="preserve">The application of the skills and knowledge described in this unit may require a licence/registration to practice in the workplace subject to regulations for undertaking of electrical work.  </w:t>
            </w:r>
          </w:p>
          <w:p w:rsidR="00000000" w:rsidRPr="00A5586A" w:rsidP="00A5586A">
            <w:pPr>
              <w:pStyle w:val="BodyText"/>
            </w:pPr>
            <w:r w:rsidRPr="00A5586A">
              <w:t>Other conditions may apply under state and terri</w:t>
            </w:r>
            <w:r w:rsidRPr="00A5586A">
              <w:t>tory legislative and regulatory licencing requirements which must be confirmed prior to commencing this unit.</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3" w:name="O_1005254"/>
      <w:bookmarkEnd w:id="3"/>
      <w:r w:rsidRPr="00A5586A">
        <w:t>Pre-requisite Unit</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Common Unit Group</w:t>
            </w:r>
          </w:p>
          <w:p w:rsidR="00000000" w:rsidRPr="00A5586A" w:rsidP="00A5586A">
            <w:pPr>
              <w:pStyle w:val="BodyText"/>
            </w:pPr>
            <w:r w:rsidRPr="00A5586A">
              <w:t>UEENEEE101A Apply Occupational Health and Safety regulations, codes and practices in the</w:t>
            </w:r>
            <w:r w:rsidRPr="00A5586A">
              <w:t xml:space="preserve"> workplace</w:t>
            </w:r>
          </w:p>
          <w:p w:rsidR="00000000" w:rsidRPr="00A5586A" w:rsidP="00A5586A">
            <w:pPr>
              <w:pStyle w:val="BodyText"/>
            </w:pPr>
            <w:r w:rsidRPr="00A5586A">
              <w:t>UEENEEE102A Fabricate, assemble and dismantle utilities industry components</w:t>
            </w:r>
          </w:p>
          <w:p w:rsidR="00000000" w:rsidRPr="00A5586A" w:rsidP="00A5586A">
            <w:pPr>
              <w:pStyle w:val="BodyText"/>
            </w:pPr>
            <w:r w:rsidRPr="00A5586A">
              <w:t>UEENEEE105A Fix and secure electrotechnology equipment</w:t>
            </w:r>
          </w:p>
          <w:p w:rsidR="00000000" w:rsidRPr="00A5586A" w:rsidP="00A5586A">
            <w:pPr>
              <w:pStyle w:val="BodyText"/>
            </w:pPr>
            <w:r w:rsidRPr="00A5586A">
              <w:t>UEENEEE107A Use drawings, diagrams, schedules, standards, codes and specifications</w:t>
            </w:r>
          </w:p>
          <w:p w:rsidR="00000000" w:rsidRPr="00A5586A" w:rsidP="00A5586A">
            <w:pPr>
              <w:pStyle w:val="BodyText"/>
            </w:pPr>
            <w:r w:rsidRPr="00A5586A">
              <w:t>UETTDREL11 Apply sustainable en</w:t>
            </w:r>
            <w:r w:rsidRPr="00A5586A">
              <w:t>ergy and environmental procedures</w:t>
            </w:r>
          </w:p>
          <w:p w:rsidR="00000000" w:rsidRPr="00A5586A" w:rsidP="00A5586A">
            <w:pPr>
              <w:pStyle w:val="BodyText"/>
            </w:pPr>
            <w:r w:rsidRPr="00A5586A">
              <w:t>UETTDREL16 Working safely near live electrical apparatus</w:t>
            </w:r>
          </w:p>
          <w:p w:rsidR="00000000" w:rsidRPr="00A5586A" w:rsidP="00A5586A">
            <w:pPr>
              <w:pStyle w:val="BodyText"/>
            </w:pPr>
            <w:r w:rsidRPr="00A5586A">
              <w:t>UETTDRTP26 Install transmission structures and associated hardware</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4" w:name="O_1005255"/>
      <w:bookmarkEnd w:id="4"/>
      <w:r w:rsidRPr="00A5586A">
        <w:t>Competency Field</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Transmission</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5" w:name="O_1005256"/>
      <w:bookmarkEnd w:id="5"/>
      <w:r w:rsidRPr="00A5586A">
        <w:t>Unit Sector</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Not applicable.</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6" w:name="O_1005257"/>
      <w:bookmarkEnd w:id="6"/>
      <w:r w:rsidRPr="00A5586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58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PERFORMANCE CRITERIA</w:t>
            </w:r>
          </w:p>
        </w:tc>
      </w:tr>
      <w:tr w:rsidTr="00A558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Performance criteria describe the performance needed to demonstrate achievement of the element.</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rPr>
                <w:rStyle w:val="SpecialBold"/>
              </w:rPr>
              <w:t>Prepare to maintain transmission towers and associated hardware</w:t>
            </w: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Work schedules, including drawings, plans, requirements, established procedures and material lists, are received, analysed and confirmed, as necessary, by site inspection</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Relevant r</w:t>
            </w:r>
            <w:r w:rsidRPr="00A5586A">
              <w:t>equirements and established procedures for the work are communicated to all personnel and identified for all worksites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Work health and safety (WHS)/occupational health and safety (OHS) policies and procedures related to requirements and established procedures for the maintenance of towers and associated hardware are obtained and confirmed for the purposes of the work to be</w:t>
            </w:r>
            <w:r w:rsidRPr="00A5586A">
              <w:t xml:space="preserve"> performed and communicated to relevant personnel</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Work is prioritised and sequenced following consultation with others for completion within acceptable timeframes and in accordance with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Hazards are identified, WHS/OHS r</w:t>
            </w:r>
            <w:r w:rsidRPr="00A5586A">
              <w:t>isks assessed and control measures prioritised, implemented and monitored, including emergency exits kept clear, according to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Resources, including personnel, equipment, tools and personal protective equipment (PPE), required f</w:t>
            </w:r>
            <w:r w:rsidRPr="00A5586A">
              <w:t>or the job are obtained and confirmed in working order</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Relevant work permits are obtained to access and perform work according to requirements and/or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Relevant personnel at worksite are confirmed current in first aid, pole tower/top rescue and other related work procedures according to requirements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Liaison and communication issues with others/authorised personnel, authorities, clients and land own</w:t>
            </w:r>
            <w:r w:rsidRPr="00A5586A">
              <w:t>ers are resolved to carry out work where necessary</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Site is prepared according to the work schedule and to minimise risk and damage to property, commerce and individuals in accordance with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Personnel participating in th</w:t>
            </w:r>
            <w:r w:rsidRPr="00A5586A">
              <w:t>e work, including plant operators and contractors, are fully briefed and respective responsibilities confirmed, where applicable, in accordance with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Traffic management plan is identified and implemented</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rPr>
                <w:rStyle w:val="SpecialBold"/>
              </w:rPr>
              <w:t>Carry out the maintenance of transmission towers and associated hardware</w:t>
            </w: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WHS/OHS, sustainable energy and environmental principles and practices to reduce the incidents of accidents and minimise waste are monitored and followed in accordance with requir</w:t>
            </w:r>
            <w:r w:rsidRPr="00A5586A">
              <w:t>ements and/or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Towers and associated hardware to be maintained are stabilised according to requirements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Lifting, climbing, working aloft, and use of power tools/equipment, techniques and practices are safely followed and</w:t>
            </w:r>
            <w:r w:rsidRPr="00A5586A">
              <w:t xml:space="preserve"> currency according to requirements confirmed</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 xml:space="preserve">Essential knowledge and associated skills are applied in the safe maintenance of towers and associated hardware to ensure completion in an </w:t>
            </w:r>
            <w:r w:rsidRPr="00A5586A">
              <w:t>agreed timeframe and to quality standards with a minimum of waste according to requirements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Hazard warnings and safety signs are recognised and hazards and assessed WHS/OHS risks are reported to immediate authorised personnel for directions accordin</w:t>
            </w:r>
            <w:r w:rsidRPr="00A5586A">
              <w:t>g to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Maintenance, including repair and/or replacement of towers, is carried out in accordance with the work schedule and requirements/established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Unplanned events in the maintenance of towers and associated h</w:t>
            </w:r>
            <w:r w:rsidRPr="00A5586A">
              <w:t>ardware are undertaken within the scope of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Known solutions to a variety of problems are applied using acquired essential knowledge and associated skills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Ongoing checks of quality of the work are undertaken in accordance with instructions and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rPr>
                <w:rStyle w:val="SpecialBold"/>
              </w:rPr>
              <w:t>Complete the maintenance of transmission towers and associated hardware</w:t>
            </w: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 xml:space="preserve">Work undertaken is checked against work schedule for conformance </w:t>
            </w:r>
            <w:r w:rsidRPr="00A5586A">
              <w:t>with requirements and anomalies reported in accordance with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Accidents and/or injuries are reported in accordance with requirements/established procedures, where applicable</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 xml:space="preserve">Worksite is rehabilitated, cleaned up and made </w:t>
            </w:r>
            <w:r w:rsidRPr="00A5586A">
              <w:t>safe in accordance with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Tools, equipment and any surplus resources and materials are, where appropriate, cleaned, checked and returned to storage or disposed of in accordance with established procedures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t>Relevant work permits are signed off and towers and associated hardware are returned to service in accordance with requirements</w:t>
            </w:r>
          </w:p>
        </w:tc>
      </w:tr>
      <w:tr w:rsidTr="00A558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58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586A">
            <w:pPr>
              <w:pStyle w:val="BodyText"/>
              <w:rPr>
                <w:lang w:val="en-NZ"/>
              </w:rPr>
            </w:pPr>
            <w:r w:rsidRPr="00A5586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 xml:space="preserve">Work completion records, reports, as installed//modified drawings and/or documentation and information are finalised and </w:t>
            </w:r>
            <w:r w:rsidRPr="00A5586A">
              <w:t>processed and appropriate personnel notified</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7" w:name="O_1005258"/>
      <w:bookmarkEnd w:id="7"/>
      <w:r w:rsidRPr="00A5586A">
        <w:t>Foundation Skills</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Foundation skills essential to performance are explicit in the performance criteria of this unit of competency.</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8" w:name="O_1005259"/>
      <w:bookmarkEnd w:id="8"/>
      <w:r w:rsidRPr="00A5586A">
        <w:t>Range of Conditions</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Range is restricted to essential operating conditions and any other variables essential to the work environment.</w:t>
            </w:r>
          </w:p>
          <w:p w:rsidR="00000000" w:rsidRPr="00A5586A" w:rsidP="00A5586A">
            <w:pPr>
              <w:pStyle w:val="BodyText"/>
            </w:pPr>
            <w:r w:rsidRPr="00A5586A">
              <w:t>Non-essential conditions may be found in the Companion Volume Implementation Guide.</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9" w:name="O_1005260"/>
      <w:bookmarkEnd w:id="9"/>
      <w:r w:rsidRPr="00A5586A">
        <w:t>Unit Mapping Information</w:t>
      </w:r>
    </w:p>
    <w:tbl>
      <w:tblPr>
        <w:tblW w:w="9497" w:type="dxa"/>
        <w:tblLayout w:type="fixed"/>
        <w:tblCellMar>
          <w:left w:w="62" w:type="dxa"/>
          <w:right w:w="62" w:type="dxa"/>
        </w:tblCellMar>
        <w:tblLook w:val="0000"/>
      </w:tblPr>
      <w:tblGrid>
        <w:gridCol w:w="9497"/>
      </w:tblGrid>
      <w:tr w:rsidTr="00A55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86A" w:rsidP="00A5586A">
            <w:pPr>
              <w:pStyle w:val="BodyText"/>
            </w:pPr>
            <w:r w:rsidRPr="00A5586A">
              <w:t>This unit rep</w:t>
            </w:r>
            <w:r w:rsidRPr="00A5586A">
              <w:t>laces and is equivalent to UETTDRTP27A Maintain transmission structures and associated hardware.</w:t>
            </w:r>
          </w:p>
        </w:tc>
      </w:tr>
    </w:tbl>
    <w:p w:rsidR="00000000" w:rsidRPr="00A5586A" w:rsidP="00A5586A">
      <w:pPr>
        <w:pStyle w:val="NoPaddingFontSize1"/>
      </w:pPr>
    </w:p>
    <w:p w:rsidR="00000000" w:rsidRPr="00A5586A" w:rsidP="00A5586A">
      <w:pPr>
        <w:pStyle w:val="AllowPageBreak"/>
      </w:pPr>
    </w:p>
    <w:p w:rsidR="00000000" w:rsidRPr="00A5586A" w:rsidP="00A5586A">
      <w:pPr>
        <w:pStyle w:val="Heading1"/>
      </w:pPr>
      <w:bookmarkStart w:id="10" w:name="O_1005267"/>
      <w:bookmarkEnd w:id="10"/>
      <w:r w:rsidRPr="00A5586A">
        <w:t>Links</w:t>
      </w:r>
    </w:p>
    <w:p w:rsidR="00000000" w:rsidRPr="00A5586A" w:rsidP="00CD4104">
      <w:pPr>
        <w:pStyle w:val="BodyText"/>
      </w:pPr>
      <w:r w:rsidRPr="00A5586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E1EC5">
        <w:rPr>
          <w:rStyle w:val="Hyperlink"/>
        </w:rPr>
        <w:t>https://vetnet.gov.au/Pages/TrainingDocs.aspx?q=229bace1-b7bc-4653-9300-dffb13ecfad7</w:t>
      </w:r>
      <w:r>
        <w:fldChar w:fldCharType="end"/>
      </w:r>
    </w:p>
    <w:p w:rsidR="00000000" w:rsidRPr="00A5586A" w:rsidP="00A5586A"/>
    <w:sectPr w:rsidSect="00A55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6A" w:rsidRPr="00CD4104" w:rsidP="00CD4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04" w:rsidP="00A55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4104" w:rsidP="00A5586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4104" w:rsidP="00A55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86A" w:rsidRPr="00CD4104" w:rsidP="00CD41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04" w:rsidRPr="002D2AF8" w:rsidP="00A5586A">
    <w:pPr>
      <w:pStyle w:val="Header"/>
      <w:framePr w:wrap="around"/>
    </w:pPr>
    <w:r>
      <w:fldChar w:fldCharType="begin"/>
    </w:r>
    <w:r>
      <w:instrText xml:space="preserve"> TITLE   \* MERGEFORMAT </w:instrText>
    </w:r>
    <w:r>
      <w:fldChar w:fldCharType="separate"/>
    </w:r>
    <w:r>
      <w:t>UETTDRTP27 Maintain transmission 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CD4104" w:rsidP="00A55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86A"/>
    <w:pPr>
      <w:spacing w:before="360" w:after="60"/>
      <w:outlineLvl w:val="0"/>
    </w:pPr>
    <w:rPr>
      <w:sz w:val="32"/>
    </w:rPr>
  </w:style>
  <w:style w:type="paragraph" w:styleId="Heading2">
    <w:name w:val="heading 2"/>
    <w:basedOn w:val="HeadingBase"/>
    <w:next w:val="BodyText"/>
    <w:link w:val="Heading2Char"/>
    <w:qFormat/>
    <w:rsid w:val="00A5586A"/>
    <w:pPr>
      <w:keepLines/>
      <w:spacing w:before="240" w:after="120"/>
      <w:outlineLvl w:val="1"/>
    </w:pPr>
    <w:rPr>
      <w:sz w:val="28"/>
      <w:szCs w:val="40"/>
    </w:rPr>
  </w:style>
  <w:style w:type="paragraph" w:styleId="Heading3">
    <w:name w:val="heading 3"/>
    <w:basedOn w:val="HeadingBase"/>
    <w:next w:val="BodyText"/>
    <w:link w:val="Heading3Char"/>
    <w:qFormat/>
    <w:rsid w:val="00A5586A"/>
    <w:pPr>
      <w:spacing w:before="180" w:after="120"/>
      <w:outlineLvl w:val="2"/>
    </w:pPr>
    <w:rPr>
      <w:spacing w:val="-10"/>
      <w:kern w:val="32"/>
    </w:rPr>
  </w:style>
  <w:style w:type="paragraph" w:styleId="Heading4">
    <w:name w:val="heading 4"/>
    <w:basedOn w:val="HeadingBase"/>
    <w:next w:val="BodyText"/>
    <w:link w:val="Heading4Char"/>
    <w:qFormat/>
    <w:rsid w:val="00A5586A"/>
    <w:pPr>
      <w:spacing w:before="160" w:after="120"/>
      <w:outlineLvl w:val="3"/>
    </w:pPr>
    <w:rPr>
      <w:sz w:val="22"/>
    </w:rPr>
  </w:style>
  <w:style w:type="paragraph" w:styleId="Heading5">
    <w:name w:val="heading 5"/>
    <w:basedOn w:val="HeadingBase"/>
    <w:next w:val="Normal"/>
    <w:link w:val="Heading5Char"/>
    <w:qFormat/>
    <w:rsid w:val="00A5586A"/>
    <w:pPr>
      <w:spacing w:before="80"/>
      <w:outlineLvl w:val="4"/>
    </w:pPr>
    <w:rPr>
      <w:color w:val="918585"/>
      <w:sz w:val="20"/>
    </w:rPr>
  </w:style>
  <w:style w:type="paragraph" w:styleId="Heading6">
    <w:name w:val="heading 6"/>
    <w:basedOn w:val="HeadingBase"/>
    <w:next w:val="Normal"/>
    <w:link w:val="Heading6Char"/>
    <w:qFormat/>
    <w:rsid w:val="00A5586A"/>
    <w:pPr>
      <w:spacing w:before="60"/>
      <w:outlineLvl w:val="5"/>
    </w:pPr>
    <w:rPr>
      <w:color w:val="918585"/>
      <w:sz w:val="20"/>
    </w:rPr>
  </w:style>
  <w:style w:type="paragraph" w:styleId="Heading7">
    <w:name w:val="heading 7"/>
    <w:basedOn w:val="Normal"/>
    <w:next w:val="Normal"/>
    <w:link w:val="Heading7Char"/>
    <w:qFormat/>
    <w:rsid w:val="00A5586A"/>
    <w:pPr>
      <w:ind w:left="720"/>
      <w:outlineLvl w:val="6"/>
    </w:pPr>
    <w:rPr>
      <w:i/>
    </w:rPr>
  </w:style>
  <w:style w:type="paragraph" w:styleId="Heading8">
    <w:name w:val="heading 8"/>
    <w:basedOn w:val="Normal"/>
    <w:next w:val="Normal"/>
    <w:link w:val="Heading8Char"/>
    <w:qFormat/>
    <w:rsid w:val="00A5586A"/>
    <w:pPr>
      <w:ind w:left="720"/>
      <w:outlineLvl w:val="7"/>
    </w:pPr>
    <w:rPr>
      <w:i/>
    </w:rPr>
  </w:style>
  <w:style w:type="paragraph" w:styleId="Heading9">
    <w:name w:val="heading 9"/>
    <w:basedOn w:val="Normal"/>
    <w:next w:val="Normal"/>
    <w:link w:val="Heading9Char"/>
    <w:qFormat/>
    <w:rsid w:val="00A5586A"/>
    <w:pPr>
      <w:ind w:left="720"/>
      <w:outlineLvl w:val="8"/>
    </w:pPr>
    <w:rPr>
      <w:i/>
    </w:rPr>
  </w:style>
  <w:style w:type="character" w:default="1" w:styleId="DefaultParagraphFont">
    <w:name w:val="Default Paragraph Font"/>
    <w:uiPriority w:val="1"/>
    <w:unhideWhenUsed/>
    <w:rsid w:val="00A55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86A"/>
  </w:style>
  <w:style w:type="character" w:customStyle="1" w:styleId="Heading1Char">
    <w:name w:val="Heading 1 Char"/>
    <w:basedOn w:val="DefaultParagraphFont"/>
    <w:link w:val="Heading1"/>
    <w:rsid w:val="00A5586A"/>
    <w:rPr>
      <w:rFonts w:ascii="Times New Roman" w:eastAsia="Times New Roman" w:hAnsi="Times New Roman" w:cs="Times New Roman"/>
      <w:b/>
      <w:sz w:val="32"/>
      <w:szCs w:val="20"/>
      <w:lang w:eastAsia="en-US"/>
    </w:rPr>
  </w:style>
  <w:style w:type="paragraph" w:styleId="BodyText">
    <w:name w:val="Body Text"/>
    <w:basedOn w:val="Normal"/>
    <w:link w:val="BodyTextChar"/>
    <w:rsid w:val="00A55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86A"/>
    <w:rPr>
      <w:rFonts w:ascii="Times New Roman" w:eastAsia="Times New Roman" w:hAnsi="Times New Roman" w:cs="Times New Roman"/>
      <w:sz w:val="24"/>
      <w:lang w:eastAsia="en-US"/>
    </w:rPr>
  </w:style>
  <w:style w:type="character" w:customStyle="1" w:styleId="SpecialBold">
    <w:name w:val="Special Bold"/>
    <w:basedOn w:val="DefaultParagraphFont"/>
    <w:rsid w:val="00A5586A"/>
    <w:rPr>
      <w:b/>
      <w:spacing w:val="0"/>
    </w:rPr>
  </w:style>
  <w:style w:type="paragraph" w:customStyle="1" w:styleId="SuperHeading">
    <w:name w:val="SuperHeading"/>
    <w:basedOn w:val="Normal"/>
    <w:rsid w:val="00A5586A"/>
    <w:pPr>
      <w:spacing w:before="240" w:after="120"/>
      <w:outlineLvl w:val="0"/>
    </w:pPr>
    <w:rPr>
      <w:rFonts w:ascii="Times New Roman" w:hAnsi="Times New Roman"/>
      <w:b/>
      <w:sz w:val="32"/>
    </w:rPr>
  </w:style>
  <w:style w:type="paragraph" w:customStyle="1" w:styleId="AllowPageBreak">
    <w:name w:val="AllowPageBreak"/>
    <w:rsid w:val="00A558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5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86A"/>
    <w:rPr>
      <w:rFonts w:ascii="Courier New" w:eastAsia="Times New Roman" w:hAnsi="Courier New" w:cs="Times New Roman"/>
      <w:i/>
      <w:szCs w:val="20"/>
      <w:lang w:eastAsia="en-US"/>
    </w:rPr>
  </w:style>
  <w:style w:type="paragraph" w:customStyle="1" w:styleId="HeadingBase">
    <w:name w:val="Heading Base"/>
    <w:rsid w:val="00A55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86A"/>
    <w:pPr>
      <w:tabs>
        <w:tab w:val="right" w:leader="dot" w:pos="9072"/>
      </w:tabs>
      <w:ind w:left="567"/>
    </w:pPr>
    <w:rPr>
      <w:szCs w:val="22"/>
    </w:rPr>
  </w:style>
  <w:style w:type="paragraph" w:customStyle="1" w:styleId="TOCBase">
    <w:name w:val="TOC Base"/>
    <w:rsid w:val="00A55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86A"/>
    <w:pPr>
      <w:tabs>
        <w:tab w:val="right" w:leader="dot" w:pos="9072"/>
      </w:tabs>
      <w:spacing w:before="40" w:after="40"/>
      <w:ind w:left="284"/>
    </w:pPr>
    <w:rPr>
      <w:rFonts w:ascii="Times New Roman" w:hAnsi="Times New Roman"/>
    </w:rPr>
  </w:style>
  <w:style w:type="paragraph" w:styleId="TOC1">
    <w:name w:val="toc 1"/>
    <w:basedOn w:val="TOCBase"/>
    <w:next w:val="Normal"/>
    <w:rsid w:val="00A55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86A"/>
    <w:rPr>
      <w:rFonts w:ascii="Times New Roman" w:eastAsia="Times New Roman" w:hAnsi="Times New Roman" w:cs="Times New Roman"/>
      <w:sz w:val="16"/>
      <w:lang w:eastAsia="en-US"/>
    </w:rPr>
  </w:style>
  <w:style w:type="paragraph" w:styleId="Title">
    <w:name w:val="Title"/>
    <w:basedOn w:val="HeadingBase"/>
    <w:link w:val="TitleChar"/>
    <w:qFormat/>
    <w:rsid w:val="00A5586A"/>
    <w:pPr>
      <w:spacing w:before="5040"/>
      <w:jc w:val="center"/>
    </w:pPr>
    <w:rPr>
      <w:sz w:val="48"/>
      <w:szCs w:val="72"/>
      <w:lang w:val="en-US"/>
    </w:rPr>
  </w:style>
  <w:style w:type="character" w:customStyle="1" w:styleId="TitleChar">
    <w:name w:val="Title Char"/>
    <w:basedOn w:val="DefaultParagraphFont"/>
    <w:link w:val="Title"/>
    <w:rsid w:val="00A55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86A"/>
    <w:pPr>
      <w:tabs>
        <w:tab w:val="left" w:pos="3600"/>
        <w:tab w:val="left" w:pos="3958"/>
      </w:tabs>
    </w:pPr>
  </w:style>
  <w:style w:type="paragraph" w:styleId="List">
    <w:name w:val="List"/>
    <w:basedOn w:val="BodyText"/>
    <w:next w:val="BodyText"/>
    <w:rsid w:val="00A5586A"/>
    <w:pPr>
      <w:tabs>
        <w:tab w:val="left" w:pos="340"/>
      </w:tabs>
      <w:spacing w:before="60" w:after="60"/>
      <w:ind w:left="340" w:hanging="340"/>
    </w:pPr>
  </w:style>
  <w:style w:type="paragraph" w:styleId="ListBullet">
    <w:name w:val="List Bullet"/>
    <w:basedOn w:val="List"/>
    <w:rsid w:val="00A5586A"/>
    <w:pPr>
      <w:numPr>
        <w:numId w:val="10"/>
      </w:numPr>
      <w:tabs>
        <w:tab w:val="clear" w:pos="340"/>
      </w:tabs>
      <w:spacing w:before="40" w:after="40"/>
    </w:pPr>
  </w:style>
  <w:style w:type="paragraph" w:customStyle="1" w:styleId="Note">
    <w:name w:val="Note"/>
    <w:basedOn w:val="BodyText"/>
    <w:rsid w:val="00A55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86A"/>
    <w:pPr>
      <w:framePr w:wrap="auto" w:hAnchor="text" w:y="6049"/>
    </w:pPr>
    <w:rPr>
      <w:color w:val="000000"/>
      <w:sz w:val="40"/>
    </w:rPr>
  </w:style>
  <w:style w:type="paragraph" w:customStyle="1" w:styleId="TOCTitle">
    <w:name w:val="TOCTitle"/>
    <w:basedOn w:val="Heading1"/>
    <w:rsid w:val="00A5586A"/>
    <w:pPr>
      <w:spacing w:after="240"/>
      <w:jc w:val="center"/>
      <w:outlineLvl w:val="9"/>
    </w:pPr>
    <w:rPr>
      <w:caps/>
    </w:rPr>
  </w:style>
  <w:style w:type="paragraph" w:customStyle="1" w:styleId="Version">
    <w:name w:val="Version"/>
    <w:rsid w:val="00A558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86A"/>
    <w:pPr>
      <w:numPr>
        <w:numId w:val="11"/>
      </w:numPr>
      <w:tabs>
        <w:tab w:val="clear" w:pos="680"/>
      </w:tabs>
    </w:pPr>
  </w:style>
  <w:style w:type="paragraph" w:styleId="Index1">
    <w:name w:val="index 1"/>
    <w:basedOn w:val="Normal"/>
    <w:next w:val="Normal"/>
    <w:semiHidden/>
    <w:rsid w:val="00A5586A"/>
    <w:pPr>
      <w:keepNext w:val="0"/>
      <w:tabs>
        <w:tab w:val="right" w:pos="4176"/>
      </w:tabs>
      <w:ind w:left="198" w:hanging="198"/>
    </w:pPr>
    <w:rPr>
      <w:rFonts w:ascii="Garamond" w:hAnsi="Garamond"/>
    </w:rPr>
  </w:style>
  <w:style w:type="paragraph" w:styleId="IndexHeading">
    <w:name w:val="index heading"/>
    <w:basedOn w:val="Normal"/>
    <w:next w:val="Index1"/>
    <w:semiHidden/>
    <w:rsid w:val="00A5586A"/>
    <w:pPr>
      <w:spacing w:before="120" w:after="120"/>
    </w:pPr>
    <w:rPr>
      <w:rFonts w:ascii="Arial" w:hAnsi="Arial"/>
      <w:b/>
      <w:color w:val="918585"/>
      <w:sz w:val="24"/>
    </w:rPr>
  </w:style>
  <w:style w:type="paragraph" w:styleId="Header">
    <w:name w:val="header"/>
    <w:basedOn w:val="Normal"/>
    <w:link w:val="HeaderChar"/>
    <w:rsid w:val="00A55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86A"/>
    <w:rPr>
      <w:rFonts w:ascii="Times New Roman" w:eastAsia="Times New Roman" w:hAnsi="Times New Roman" w:cs="Times New Roman"/>
      <w:sz w:val="16"/>
      <w:szCs w:val="20"/>
      <w:lang w:val="en-GB" w:eastAsia="en-US"/>
    </w:rPr>
  </w:style>
  <w:style w:type="paragraph" w:customStyle="1" w:styleId="Chapter">
    <w:name w:val="Chapter"/>
    <w:basedOn w:val="Normal"/>
    <w:rsid w:val="00A5586A"/>
    <w:pPr>
      <w:spacing w:before="240"/>
    </w:pPr>
    <w:rPr>
      <w:rFonts w:ascii="Times New Roman" w:hAnsi="Times New Roman"/>
      <w:smallCaps/>
      <w:spacing w:val="80"/>
      <w:sz w:val="28"/>
    </w:rPr>
  </w:style>
  <w:style w:type="paragraph" w:customStyle="1" w:styleId="InChapter">
    <w:name w:val="InChapter"/>
    <w:basedOn w:val="Heading3"/>
    <w:rsid w:val="00A5586A"/>
    <w:pPr>
      <w:spacing w:after="240"/>
      <w:outlineLvl w:val="9"/>
    </w:pPr>
    <w:rPr>
      <w:noProof/>
    </w:rPr>
  </w:style>
  <w:style w:type="paragraph" w:styleId="Index2">
    <w:name w:val="index 2"/>
    <w:basedOn w:val="Normal"/>
    <w:next w:val="Normal"/>
    <w:semiHidden/>
    <w:rsid w:val="00A5586A"/>
    <w:pPr>
      <w:tabs>
        <w:tab w:val="right" w:pos="4176"/>
      </w:tabs>
      <w:ind w:left="568" w:hanging="284"/>
    </w:pPr>
    <w:rPr>
      <w:rFonts w:ascii="Garamond" w:hAnsi="Garamond"/>
    </w:rPr>
  </w:style>
  <w:style w:type="paragraph" w:customStyle="1" w:styleId="Byline">
    <w:name w:val="Byline"/>
    <w:rsid w:val="00A55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86A"/>
    <w:pPr>
      <w:tabs>
        <w:tab w:val="clear" w:pos="3600"/>
        <w:tab w:val="clear" w:pos="3958"/>
      </w:tabs>
      <w:jc w:val="right"/>
    </w:pPr>
  </w:style>
  <w:style w:type="character" w:styleId="Emphasis">
    <w:name w:val="Emphasis"/>
    <w:basedOn w:val="DefaultParagraphFont"/>
    <w:qFormat/>
    <w:rsid w:val="00A5586A"/>
    <w:rPr>
      <w:i/>
    </w:rPr>
  </w:style>
  <w:style w:type="paragraph" w:styleId="Caption">
    <w:name w:val="caption"/>
    <w:basedOn w:val="BodyText"/>
    <w:next w:val="Normal"/>
    <w:qFormat/>
    <w:rsid w:val="00A5586A"/>
    <w:pPr>
      <w:framePr w:w="2268" w:hSpace="181" w:vSpace="181" w:wrap="around" w:vAnchor="text" w:hAnchor="page" w:x="1135" w:y="285" w:anchorLock="1"/>
    </w:pPr>
    <w:rPr>
      <w:i/>
    </w:rPr>
  </w:style>
  <w:style w:type="paragraph" w:customStyle="1" w:styleId="MiniTOCTitle">
    <w:name w:val="MiniTOCTitle"/>
    <w:basedOn w:val="Heading4"/>
    <w:rsid w:val="00A5586A"/>
    <w:pPr>
      <w:spacing w:before="240"/>
      <w:outlineLvl w:val="9"/>
    </w:pPr>
    <w:rPr>
      <w:noProof/>
      <w:sz w:val="24"/>
    </w:rPr>
  </w:style>
  <w:style w:type="paragraph" w:customStyle="1" w:styleId="MiniTOCItem">
    <w:name w:val="MiniTOCItem"/>
    <w:basedOn w:val="ListBullet"/>
    <w:rsid w:val="00A5586A"/>
    <w:pPr>
      <w:numPr>
        <w:numId w:val="0"/>
      </w:numPr>
      <w:tabs>
        <w:tab w:val="right" w:leader="dot" w:pos="6521"/>
      </w:tabs>
      <w:spacing w:before="0" w:after="0"/>
    </w:pPr>
  </w:style>
  <w:style w:type="paragraph" w:customStyle="1" w:styleId="TOFTitle">
    <w:name w:val="TOFTitle"/>
    <w:basedOn w:val="TOCTitle"/>
    <w:rsid w:val="00A5586A"/>
  </w:style>
  <w:style w:type="paragraph" w:styleId="TableofFigures">
    <w:name w:val="table of figures"/>
    <w:basedOn w:val="Normal"/>
    <w:next w:val="Normal"/>
    <w:semiHidden/>
    <w:rsid w:val="00A5586A"/>
    <w:pPr>
      <w:tabs>
        <w:tab w:val="right" w:leader="dot" w:pos="9072"/>
      </w:tabs>
      <w:ind w:left="970" w:hanging="403"/>
    </w:pPr>
    <w:rPr>
      <w:rFonts w:ascii="Times New Roman" w:hAnsi="Times New Roman"/>
      <w:b/>
    </w:rPr>
  </w:style>
  <w:style w:type="paragraph" w:styleId="ListNumber">
    <w:name w:val="List Number"/>
    <w:basedOn w:val="List"/>
    <w:rsid w:val="00A5586A"/>
    <w:pPr>
      <w:numPr>
        <w:numId w:val="13"/>
      </w:numPr>
      <w:tabs>
        <w:tab w:val="clear" w:pos="340"/>
      </w:tabs>
    </w:pPr>
  </w:style>
  <w:style w:type="character" w:customStyle="1" w:styleId="WingdingSymbols">
    <w:name w:val="Wingding Symbols"/>
    <w:rsid w:val="00A5586A"/>
    <w:rPr>
      <w:rFonts w:ascii="Wingdings" w:hAnsi="Wingdings"/>
    </w:rPr>
  </w:style>
  <w:style w:type="paragraph" w:customStyle="1" w:styleId="TableHeading">
    <w:name w:val="Table Heading"/>
    <w:basedOn w:val="HeadingBase"/>
    <w:rsid w:val="00A5586A"/>
    <w:pPr>
      <w:keepLines/>
      <w:pBdr>
        <w:bottom w:val="single" w:sz="6" w:space="1" w:color="918585"/>
      </w:pBdr>
      <w:spacing w:before="240"/>
    </w:pPr>
  </w:style>
  <w:style w:type="character" w:customStyle="1" w:styleId="HotSpot">
    <w:name w:val="HotSpot"/>
    <w:rsid w:val="00A5586A"/>
    <w:rPr>
      <w:color w:val="0033CC"/>
      <w:u w:val="none"/>
    </w:rPr>
  </w:style>
  <w:style w:type="paragraph" w:customStyle="1" w:styleId="BodyTextRight">
    <w:name w:val="Body Text Right"/>
    <w:basedOn w:val="BodyText"/>
    <w:rsid w:val="00A5586A"/>
    <w:pPr>
      <w:spacing w:before="0" w:after="0"/>
      <w:jc w:val="right"/>
    </w:pPr>
  </w:style>
  <w:style w:type="paragraph" w:styleId="Index3">
    <w:name w:val="index 3"/>
    <w:basedOn w:val="ListNumber2"/>
    <w:next w:val="Normal"/>
    <w:semiHidden/>
    <w:rsid w:val="00A5586A"/>
    <w:pPr>
      <w:numPr>
        <w:numId w:val="0"/>
      </w:numPr>
      <w:tabs>
        <w:tab w:val="right" w:leader="dot" w:pos="4176"/>
      </w:tabs>
    </w:pPr>
  </w:style>
  <w:style w:type="paragraph" w:styleId="ListNumber2">
    <w:name w:val="List Number 2"/>
    <w:basedOn w:val="List2"/>
    <w:rsid w:val="00A5586A"/>
    <w:pPr>
      <w:numPr>
        <w:numId w:val="8"/>
      </w:numPr>
      <w:tabs>
        <w:tab w:val="clear" w:pos="1060"/>
      </w:tabs>
    </w:pPr>
  </w:style>
  <w:style w:type="paragraph" w:customStyle="1" w:styleId="MarginNote">
    <w:name w:val="Margin Note"/>
    <w:basedOn w:val="BodyText"/>
    <w:rsid w:val="00A55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86A"/>
    <w:rPr>
      <w:sz w:val="32"/>
    </w:rPr>
  </w:style>
  <w:style w:type="paragraph" w:customStyle="1" w:styleId="HeadingProcedure">
    <w:name w:val="Heading Procedure"/>
    <w:basedOn w:val="HeadingBase"/>
    <w:next w:val="Normal"/>
    <w:rsid w:val="00A5586A"/>
    <w:pPr>
      <w:tabs>
        <w:tab w:val="left" w:pos="0"/>
      </w:tabs>
      <w:spacing w:before="120" w:after="60"/>
    </w:pPr>
    <w:rPr>
      <w:i/>
      <w:color w:val="918585"/>
      <w:sz w:val="22"/>
    </w:rPr>
  </w:style>
  <w:style w:type="paragraph" w:customStyle="1" w:styleId="TableBodyText">
    <w:name w:val="Table Body Text"/>
    <w:basedOn w:val="BodyText"/>
    <w:rsid w:val="00A5586A"/>
    <w:pPr>
      <w:spacing w:before="60" w:after="60"/>
    </w:pPr>
  </w:style>
  <w:style w:type="paragraph" w:styleId="ListContinue">
    <w:name w:val="List Continue"/>
    <w:basedOn w:val="List"/>
    <w:rsid w:val="00A5586A"/>
    <w:pPr>
      <w:ind w:firstLine="0"/>
    </w:pPr>
  </w:style>
  <w:style w:type="paragraph" w:customStyle="1" w:styleId="ListNote">
    <w:name w:val="List Note"/>
    <w:basedOn w:val="List"/>
    <w:rsid w:val="00A5586A"/>
    <w:pPr>
      <w:pBdr>
        <w:top w:val="single" w:sz="6" w:space="2" w:color="918585"/>
        <w:bottom w:val="single" w:sz="6" w:space="2" w:color="918585"/>
      </w:pBdr>
      <w:tabs>
        <w:tab w:val="left" w:pos="1021"/>
      </w:tabs>
      <w:ind w:firstLine="0"/>
    </w:pPr>
  </w:style>
  <w:style w:type="paragraph" w:customStyle="1" w:styleId="Warning">
    <w:name w:val="Warning"/>
    <w:basedOn w:val="BodyText"/>
    <w:rsid w:val="00A5586A"/>
    <w:pPr>
      <w:shd w:val="clear" w:color="auto" w:fill="D9D9D9"/>
      <w:tabs>
        <w:tab w:val="left" w:pos="992"/>
      </w:tabs>
      <w:ind w:left="119" w:right="119"/>
    </w:pPr>
    <w:rPr>
      <w:sz w:val="20"/>
    </w:rPr>
  </w:style>
  <w:style w:type="paragraph" w:customStyle="1" w:styleId="MarginIcons">
    <w:name w:val="Margin Icons"/>
    <w:basedOn w:val="BodyText"/>
    <w:rsid w:val="00A55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86A"/>
    <w:rPr>
      <w:rFonts w:ascii="Courier New" w:hAnsi="Courier New"/>
    </w:rPr>
  </w:style>
  <w:style w:type="paragraph" w:customStyle="1" w:styleId="NoteBullet">
    <w:name w:val="Note Bullet"/>
    <w:basedOn w:val="Note"/>
    <w:rsid w:val="00A5586A"/>
    <w:pPr>
      <w:tabs>
        <w:tab w:val="clear" w:pos="680"/>
      </w:tabs>
      <w:spacing w:before="60" w:after="60"/>
    </w:pPr>
  </w:style>
  <w:style w:type="paragraph" w:customStyle="1" w:styleId="SubHeading2">
    <w:name w:val="SubHeading2"/>
    <w:basedOn w:val="HeadingBase"/>
    <w:rsid w:val="00A5586A"/>
    <w:pPr>
      <w:spacing w:before="240" w:after="60"/>
    </w:pPr>
    <w:rPr>
      <w:sz w:val="20"/>
    </w:rPr>
  </w:style>
  <w:style w:type="paragraph" w:customStyle="1" w:styleId="SubHeading1">
    <w:name w:val="SubHeading1"/>
    <w:basedOn w:val="HeadingBase"/>
    <w:rsid w:val="00A5586A"/>
    <w:pPr>
      <w:spacing w:before="240" w:after="60"/>
    </w:pPr>
    <w:rPr>
      <w:color w:val="918585"/>
      <w:sz w:val="22"/>
    </w:rPr>
  </w:style>
  <w:style w:type="paragraph" w:customStyle="1" w:styleId="SideHeading">
    <w:name w:val="Side Heading"/>
    <w:basedOn w:val="HeadingBase"/>
    <w:rsid w:val="00A55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86A"/>
    <w:pPr>
      <w:numPr>
        <w:numId w:val="9"/>
      </w:numPr>
    </w:pPr>
  </w:style>
  <w:style w:type="paragraph" w:styleId="PlainText">
    <w:name w:val="Plain Text"/>
    <w:basedOn w:val="Normal"/>
    <w:link w:val="PlainTextChar"/>
    <w:rsid w:val="00A5586A"/>
    <w:rPr>
      <w:sz w:val="20"/>
    </w:rPr>
  </w:style>
  <w:style w:type="character" w:customStyle="1" w:styleId="PlainTextChar">
    <w:name w:val="Plain Text Char"/>
    <w:basedOn w:val="DefaultParagraphFont"/>
    <w:link w:val="PlainText"/>
    <w:rsid w:val="00A5586A"/>
    <w:rPr>
      <w:rFonts w:ascii="Courier New" w:eastAsia="Times New Roman" w:hAnsi="Courier New" w:cs="Times New Roman"/>
      <w:sz w:val="20"/>
      <w:szCs w:val="20"/>
      <w:lang w:eastAsia="en-US"/>
    </w:rPr>
  </w:style>
  <w:style w:type="character" w:customStyle="1" w:styleId="MenuOption">
    <w:name w:val="Menu Option"/>
    <w:basedOn w:val="DefaultParagraphFont"/>
    <w:rsid w:val="00A5586A"/>
    <w:rPr>
      <w:b/>
      <w:smallCaps/>
    </w:rPr>
  </w:style>
  <w:style w:type="paragraph" w:customStyle="1" w:styleId="TableListNumber">
    <w:name w:val="Table List Number"/>
    <w:basedOn w:val="ListNumber"/>
    <w:rsid w:val="00A5586A"/>
    <w:pPr>
      <w:numPr>
        <w:numId w:val="0"/>
      </w:numPr>
    </w:pPr>
  </w:style>
  <w:style w:type="paragraph" w:styleId="TOC4">
    <w:name w:val="toc 4"/>
    <w:basedOn w:val="TOCBase"/>
    <w:next w:val="Normal"/>
    <w:semiHidden/>
    <w:rsid w:val="00A5586A"/>
    <w:pPr>
      <w:tabs>
        <w:tab w:val="right" w:leader="dot" w:pos="9071"/>
      </w:tabs>
      <w:ind w:left="1701"/>
    </w:pPr>
  </w:style>
  <w:style w:type="paragraph" w:customStyle="1" w:styleId="ListAlpha">
    <w:name w:val="List Alpha"/>
    <w:basedOn w:val="List"/>
    <w:rsid w:val="00A5586A"/>
    <w:pPr>
      <w:numPr>
        <w:numId w:val="7"/>
      </w:numPr>
    </w:pPr>
  </w:style>
  <w:style w:type="paragraph" w:customStyle="1" w:styleId="ListAlpha2">
    <w:name w:val="List Alpha 2"/>
    <w:basedOn w:val="List2"/>
    <w:rsid w:val="00A5586A"/>
    <w:pPr>
      <w:numPr>
        <w:numId w:val="6"/>
      </w:numPr>
    </w:pPr>
  </w:style>
  <w:style w:type="paragraph" w:styleId="List2">
    <w:name w:val="List 2"/>
    <w:basedOn w:val="BodyText"/>
    <w:rsid w:val="00A5586A"/>
    <w:pPr>
      <w:tabs>
        <w:tab w:val="left" w:pos="680"/>
      </w:tabs>
      <w:spacing w:before="60" w:after="60"/>
      <w:ind w:left="680" w:hanging="340"/>
    </w:pPr>
  </w:style>
  <w:style w:type="paragraph" w:styleId="List3">
    <w:name w:val="List 3"/>
    <w:basedOn w:val="BodyText"/>
    <w:rsid w:val="00A5586A"/>
    <w:pPr>
      <w:tabs>
        <w:tab w:val="left" w:pos="1021"/>
      </w:tabs>
      <w:spacing w:before="60" w:after="60"/>
      <w:ind w:left="1020" w:hanging="340"/>
    </w:pPr>
  </w:style>
  <w:style w:type="paragraph" w:styleId="List4">
    <w:name w:val="List 4"/>
    <w:basedOn w:val="BodyText"/>
    <w:rsid w:val="00A5586A"/>
    <w:pPr>
      <w:tabs>
        <w:tab w:val="left" w:pos="1361"/>
      </w:tabs>
      <w:spacing w:before="60" w:after="60"/>
      <w:ind w:left="1361" w:hanging="340"/>
    </w:pPr>
  </w:style>
  <w:style w:type="paragraph" w:styleId="List5">
    <w:name w:val="List 5"/>
    <w:basedOn w:val="BodyText"/>
    <w:rsid w:val="00A5586A"/>
    <w:pPr>
      <w:tabs>
        <w:tab w:val="left" w:pos="1701"/>
      </w:tabs>
      <w:spacing w:before="60" w:after="60"/>
      <w:ind w:left="1701" w:hanging="340"/>
    </w:pPr>
  </w:style>
  <w:style w:type="paragraph" w:styleId="ListBullet3">
    <w:name w:val="List Bullet 3"/>
    <w:basedOn w:val="List3"/>
    <w:rsid w:val="00A5586A"/>
    <w:pPr>
      <w:numPr>
        <w:numId w:val="12"/>
      </w:numPr>
      <w:tabs>
        <w:tab w:val="clear" w:pos="1021"/>
      </w:tabs>
      <w:ind w:left="1037" w:hanging="357"/>
    </w:pPr>
  </w:style>
  <w:style w:type="paragraph" w:styleId="ListBullet4">
    <w:name w:val="List Bullet 4"/>
    <w:basedOn w:val="List4"/>
    <w:rsid w:val="00A5586A"/>
    <w:pPr>
      <w:numPr>
        <w:numId w:val="1"/>
      </w:numPr>
      <w:tabs>
        <w:tab w:val="clear" w:pos="1361"/>
      </w:tabs>
    </w:pPr>
  </w:style>
  <w:style w:type="paragraph" w:styleId="ListBullet5">
    <w:name w:val="List Bullet 5"/>
    <w:basedOn w:val="List5"/>
    <w:rsid w:val="00A5586A"/>
    <w:pPr>
      <w:numPr>
        <w:numId w:val="2"/>
      </w:numPr>
    </w:pPr>
  </w:style>
  <w:style w:type="paragraph" w:styleId="ListContinue2">
    <w:name w:val="List Continue 2"/>
    <w:basedOn w:val="List2"/>
    <w:rsid w:val="00A5586A"/>
    <w:pPr>
      <w:ind w:firstLine="0"/>
    </w:pPr>
  </w:style>
  <w:style w:type="paragraph" w:styleId="ListContinue3">
    <w:name w:val="List Continue 3"/>
    <w:basedOn w:val="List3"/>
    <w:rsid w:val="00A5586A"/>
    <w:pPr>
      <w:ind w:left="1021" w:firstLine="0"/>
    </w:pPr>
  </w:style>
  <w:style w:type="paragraph" w:styleId="ListContinue4">
    <w:name w:val="List Continue 4"/>
    <w:basedOn w:val="List4"/>
    <w:rsid w:val="00A5586A"/>
    <w:pPr>
      <w:ind w:firstLine="0"/>
    </w:pPr>
  </w:style>
  <w:style w:type="paragraph" w:styleId="ListContinue5">
    <w:name w:val="List Continue 5"/>
    <w:basedOn w:val="List5"/>
    <w:rsid w:val="00A5586A"/>
    <w:pPr>
      <w:ind w:firstLine="0"/>
    </w:pPr>
  </w:style>
  <w:style w:type="paragraph" w:styleId="ListNumber3">
    <w:name w:val="List Number 3"/>
    <w:basedOn w:val="List3"/>
    <w:rsid w:val="00A5586A"/>
    <w:pPr>
      <w:numPr>
        <w:numId w:val="3"/>
      </w:numPr>
    </w:pPr>
  </w:style>
  <w:style w:type="paragraph" w:styleId="ListNumber4">
    <w:name w:val="List Number 4"/>
    <w:basedOn w:val="List4"/>
    <w:rsid w:val="00A5586A"/>
    <w:pPr>
      <w:numPr>
        <w:numId w:val="4"/>
      </w:numPr>
    </w:pPr>
  </w:style>
  <w:style w:type="paragraph" w:styleId="ListNumber5">
    <w:name w:val="List Number 5"/>
    <w:basedOn w:val="List5"/>
    <w:rsid w:val="00A5586A"/>
    <w:pPr>
      <w:numPr>
        <w:numId w:val="5"/>
      </w:numPr>
    </w:pPr>
  </w:style>
  <w:style w:type="paragraph" w:styleId="BlockText">
    <w:name w:val="Block Text"/>
    <w:basedOn w:val="Normal"/>
    <w:rsid w:val="00A5586A"/>
    <w:pPr>
      <w:spacing w:after="120"/>
      <w:ind w:left="1440" w:right="1440"/>
    </w:pPr>
  </w:style>
  <w:style w:type="character" w:customStyle="1" w:styleId="Subscript">
    <w:name w:val="Subscript"/>
    <w:basedOn w:val="DefaultParagraphFont"/>
    <w:rsid w:val="00A5586A"/>
    <w:rPr>
      <w:sz w:val="16"/>
      <w:vertAlign w:val="subscript"/>
    </w:rPr>
  </w:style>
  <w:style w:type="character" w:customStyle="1" w:styleId="Superscript">
    <w:name w:val="Superscript"/>
    <w:basedOn w:val="DefaultParagraphFont"/>
    <w:rsid w:val="00A5586A"/>
    <w:rPr>
      <w:sz w:val="16"/>
      <w:vertAlign w:val="superscript"/>
    </w:rPr>
  </w:style>
  <w:style w:type="character" w:customStyle="1" w:styleId="Symbols">
    <w:name w:val="Symbols"/>
    <w:basedOn w:val="DefaultParagraphFont"/>
    <w:rsid w:val="00A5586A"/>
    <w:rPr>
      <w:rFonts w:ascii="Symbol" w:hAnsi="Symbol"/>
    </w:rPr>
  </w:style>
  <w:style w:type="character" w:customStyle="1" w:styleId="MenuOptions">
    <w:name w:val="Menu Options"/>
    <w:basedOn w:val="DefaultParagraphFont"/>
    <w:rsid w:val="00A5586A"/>
    <w:rPr>
      <w:rFonts w:ascii="Arial Narrow" w:hAnsi="Arial Narrow"/>
      <w:smallCaps/>
    </w:rPr>
  </w:style>
  <w:style w:type="character" w:customStyle="1" w:styleId="Buttons">
    <w:name w:val="Buttons"/>
    <w:basedOn w:val="DefaultParagraphFont"/>
    <w:rsid w:val="00A5586A"/>
    <w:rPr>
      <w:b/>
    </w:rPr>
  </w:style>
  <w:style w:type="character" w:customStyle="1" w:styleId="Underlined">
    <w:name w:val="Underlined"/>
    <w:basedOn w:val="DefaultParagraphFont"/>
    <w:rsid w:val="00A5586A"/>
    <w:rPr>
      <w:u w:val="single"/>
    </w:rPr>
  </w:style>
  <w:style w:type="paragraph" w:customStyle="1" w:styleId="TableBodyTextRight">
    <w:name w:val="Table Body Text Right"/>
    <w:basedOn w:val="TableBodyText"/>
    <w:rsid w:val="00A5586A"/>
    <w:pPr>
      <w:widowControl w:val="0"/>
      <w:autoSpaceDE w:val="0"/>
      <w:autoSpaceDN w:val="0"/>
      <w:adjustRightInd w:val="0"/>
      <w:jc w:val="right"/>
    </w:pPr>
    <w:rPr>
      <w:rFonts w:cs="Arial"/>
      <w:szCs w:val="18"/>
    </w:rPr>
  </w:style>
  <w:style w:type="paragraph" w:customStyle="1" w:styleId="CopyrightText">
    <w:name w:val="Copyright Text"/>
    <w:basedOn w:val="BodyText"/>
    <w:rsid w:val="00A5586A"/>
    <w:rPr>
      <w:sz w:val="18"/>
    </w:rPr>
  </w:style>
  <w:style w:type="paragraph" w:customStyle="1" w:styleId="BodySmallRight">
    <w:name w:val="Body Small Right"/>
    <w:basedOn w:val="BodyTextRight"/>
    <w:rsid w:val="00A5586A"/>
    <w:rPr>
      <w:sz w:val="18"/>
      <w:szCs w:val="18"/>
    </w:rPr>
  </w:style>
  <w:style w:type="paragraph" w:customStyle="1" w:styleId="MarginEdition">
    <w:name w:val="Margin Edition"/>
    <w:basedOn w:val="MarginNote"/>
    <w:rsid w:val="00A5586A"/>
    <w:pPr>
      <w:spacing w:before="0" w:after="0"/>
    </w:pPr>
    <w:rPr>
      <w:rFonts w:ascii="Times New Roman" w:hAnsi="Times New Roman"/>
      <w:color w:val="999999"/>
    </w:rPr>
  </w:style>
  <w:style w:type="paragraph" w:customStyle="1" w:styleId="Spacer">
    <w:name w:val="Spacer"/>
    <w:basedOn w:val="Normal"/>
    <w:rsid w:val="00A5586A"/>
    <w:rPr>
      <w:sz w:val="2"/>
      <w:szCs w:val="2"/>
    </w:rPr>
  </w:style>
  <w:style w:type="character" w:customStyle="1" w:styleId="Small">
    <w:name w:val="Small"/>
    <w:basedOn w:val="DefaultParagraphFont"/>
    <w:rsid w:val="00A5586A"/>
    <w:rPr>
      <w:sz w:val="16"/>
    </w:rPr>
  </w:style>
  <w:style w:type="paragraph" w:customStyle="1" w:styleId="WideTable">
    <w:name w:val="Wide Table"/>
    <w:basedOn w:val="Normal"/>
    <w:rsid w:val="00A5586A"/>
    <w:pPr>
      <w:ind w:left="-1418"/>
    </w:pPr>
    <w:rPr>
      <w:sz w:val="2"/>
      <w:szCs w:val="2"/>
    </w:rPr>
  </w:style>
  <w:style w:type="character" w:styleId="PageNumber">
    <w:name w:val="page number"/>
    <w:basedOn w:val="DefaultParagraphFont"/>
    <w:rsid w:val="00A5586A"/>
  </w:style>
  <w:style w:type="paragraph" w:styleId="Quote">
    <w:name w:val="Quote"/>
    <w:basedOn w:val="Heading1"/>
    <w:link w:val="QuoteChar"/>
    <w:qFormat/>
    <w:rsid w:val="00A5586A"/>
    <w:rPr>
      <w:b w:val="0"/>
      <w:sz w:val="72"/>
      <w:szCs w:val="72"/>
      <w:lang w:val="en-NZ"/>
    </w:rPr>
  </w:style>
  <w:style w:type="character" w:customStyle="1" w:styleId="QuoteChar">
    <w:name w:val="Quote Char"/>
    <w:basedOn w:val="DefaultParagraphFont"/>
    <w:link w:val="Quote"/>
    <w:rsid w:val="00A55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86A"/>
    <w:pPr>
      <w:pageBreakBefore/>
    </w:pPr>
  </w:style>
  <w:style w:type="paragraph" w:customStyle="1" w:styleId="Border">
    <w:name w:val="Border"/>
    <w:basedOn w:val="Normal"/>
    <w:qFormat/>
    <w:rsid w:val="00A55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86A"/>
    <w:rPr>
      <w:b/>
      <w:bCs/>
      <w:i/>
      <w:iCs/>
      <w:color w:val="auto"/>
    </w:rPr>
  </w:style>
  <w:style w:type="paragraph" w:styleId="IntenseQuote">
    <w:name w:val="Intense Quote"/>
    <w:basedOn w:val="Normal"/>
    <w:next w:val="Normal"/>
    <w:link w:val="IntenseQuoteChar"/>
    <w:uiPriority w:val="30"/>
    <w:qFormat/>
    <w:rsid w:val="00A55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86A"/>
    <w:rPr>
      <w:smallCaps/>
      <w:color w:val="auto"/>
      <w:u w:val="single"/>
    </w:rPr>
  </w:style>
  <w:style w:type="character" w:styleId="IntenseReference">
    <w:name w:val="Intense Reference"/>
    <w:basedOn w:val="DefaultParagraphFont"/>
    <w:uiPriority w:val="32"/>
    <w:qFormat/>
    <w:rsid w:val="00A5586A"/>
    <w:rPr>
      <w:b/>
      <w:bCs/>
      <w:smallCaps/>
      <w:color w:val="auto"/>
      <w:spacing w:val="5"/>
      <w:u w:val="single"/>
    </w:rPr>
  </w:style>
  <w:style w:type="paragraph" w:customStyle="1" w:styleId="2ColumnHeading">
    <w:name w:val="2Column Heading"/>
    <w:basedOn w:val="BodyText"/>
    <w:qFormat/>
    <w:rsid w:val="00A5586A"/>
    <w:pPr>
      <w:spacing w:after="60"/>
      <w:ind w:left="-2268"/>
    </w:pPr>
    <w:rPr>
      <w:b/>
    </w:rPr>
  </w:style>
  <w:style w:type="paragraph" w:customStyle="1" w:styleId="Heading1TOC">
    <w:name w:val="Heading1 TOC"/>
    <w:basedOn w:val="Normal"/>
    <w:qFormat/>
    <w:rsid w:val="00A5586A"/>
    <w:pPr>
      <w:spacing w:before="240" w:after="120"/>
    </w:pPr>
    <w:rPr>
      <w:rFonts w:ascii="Times New Roman" w:hAnsi="Times New Roman"/>
      <w:b/>
      <w:sz w:val="32"/>
    </w:rPr>
  </w:style>
  <w:style w:type="paragraph" w:customStyle="1" w:styleId="Heading2TOC">
    <w:name w:val="Heading2 TOC"/>
    <w:basedOn w:val="Normal"/>
    <w:qFormat/>
    <w:rsid w:val="00A5586A"/>
    <w:pPr>
      <w:spacing w:before="240" w:after="60"/>
    </w:pPr>
    <w:rPr>
      <w:rFonts w:ascii="Times New Roman" w:hAnsi="Times New Roman"/>
      <w:b/>
      <w:sz w:val="28"/>
    </w:rPr>
  </w:style>
  <w:style w:type="character" w:customStyle="1" w:styleId="Underline">
    <w:name w:val="Underline"/>
    <w:basedOn w:val="DefaultParagraphFont"/>
    <w:qFormat/>
    <w:rsid w:val="00A5586A"/>
    <w:rPr>
      <w:u w:val="single"/>
    </w:rPr>
  </w:style>
  <w:style w:type="character" w:customStyle="1" w:styleId="BoldandItalics">
    <w:name w:val="Bold and Italics"/>
    <w:qFormat/>
    <w:rsid w:val="00A5586A"/>
    <w:rPr>
      <w:b/>
      <w:i/>
      <w:u w:val="none"/>
    </w:rPr>
  </w:style>
  <w:style w:type="paragraph" w:styleId="BalloonText">
    <w:name w:val="Balloon Text"/>
    <w:basedOn w:val="Normal"/>
    <w:link w:val="BalloonTextChar"/>
    <w:rsid w:val="00A5586A"/>
    <w:rPr>
      <w:rFonts w:ascii="Tahoma" w:hAnsi="Tahoma" w:cs="Tahoma"/>
      <w:sz w:val="16"/>
      <w:szCs w:val="16"/>
    </w:rPr>
  </w:style>
  <w:style w:type="character" w:customStyle="1" w:styleId="BalloonTextChar">
    <w:name w:val="Balloon Text Char"/>
    <w:basedOn w:val="DefaultParagraphFont"/>
    <w:link w:val="BalloonText"/>
    <w:rsid w:val="00A55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86A"/>
    <w:rPr>
      <w:b/>
      <w:color w:val="660033"/>
      <w:spacing w:val="0"/>
    </w:rPr>
  </w:style>
  <w:style w:type="paragraph" w:customStyle="1" w:styleId="Nameditemlist">
    <w:name w:val="Named item list"/>
    <w:basedOn w:val="BodyText"/>
    <w:qFormat/>
    <w:rsid w:val="00A5586A"/>
    <w:pPr>
      <w:tabs>
        <w:tab w:val="left" w:pos="2835"/>
      </w:tabs>
      <w:ind w:left="2835" w:hanging="2835"/>
    </w:pPr>
  </w:style>
  <w:style w:type="paragraph" w:customStyle="1" w:styleId="BodyTextnopadding">
    <w:name w:val="Body Text no padding"/>
    <w:basedOn w:val="BodyText"/>
    <w:qFormat/>
    <w:rsid w:val="00A5586A"/>
    <w:pPr>
      <w:spacing w:before="0" w:after="0"/>
    </w:pPr>
  </w:style>
  <w:style w:type="paragraph" w:customStyle="1" w:styleId="BodyTextBold">
    <w:name w:val="Body Text Bold"/>
    <w:basedOn w:val="BodyText"/>
    <w:qFormat/>
    <w:rsid w:val="00A5586A"/>
    <w:rPr>
      <w:b/>
    </w:rPr>
  </w:style>
  <w:style w:type="character" w:styleId="Hyperlink">
    <w:name w:val="Hyperlink"/>
    <w:basedOn w:val="DefaultParagraphFont"/>
    <w:uiPriority w:val="99"/>
    <w:unhideWhenUsed/>
    <w:rsid w:val="00CD4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6396</Characters>
  <Application>Microsoft Office Word</Application>
  <DocSecurity>0</DocSecurity>
  <Lines>266</Lines>
  <Paragraphs>113</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UETTDRTP27 Maintain transmission structures and associated hardware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