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9CE" w:rsidP="00AD1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UETTDRTP26 Install transmission structures and associated hardware</w:t>
      </w:r>
      <w:r>
        <w:fldChar w:fldCharType="end"/>
      </w:r>
    </w:p>
    <w:p w:rsidR="00AD19CE" w:rsidP="00AD19CE">
      <w:pPr>
        <w:pStyle w:val="Version"/>
        <w:sectPr w:rsidSect="00AF0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1DB" w:rsidP="00AF01DB">
      <w:pPr>
        <w:pStyle w:val="SuperHeading"/>
      </w:pPr>
      <w:r w:rsidRPr="00AF01DB">
        <w:t>Assessment Requirements for UETTDRTP26 Install transmission structures and associated hardware</w:t>
      </w:r>
    </w:p>
    <w:p w:rsidR="00000000" w:rsidRPr="00AF01DB" w:rsidP="00AF01DB">
      <w:pPr>
        <w:pStyle w:val="Heading1"/>
      </w:pPr>
      <w:bookmarkStart w:id="1" w:name="O_1005243"/>
      <w:bookmarkEnd w:id="1"/>
      <w:r w:rsidRPr="00AF01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DB" w:rsidP="00AF01DB">
            <w:pPr>
              <w:pStyle w:val="BodyText"/>
            </w:pPr>
            <w:r w:rsidRPr="00AF01D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F01DB" w:rsidP="00AF01DB">
      <w:pPr>
        <w:pStyle w:val="NoPaddingFontSize1"/>
      </w:pPr>
    </w:p>
    <w:p w:rsidR="00000000" w:rsidRPr="00AF01DB" w:rsidP="00AF01DB">
      <w:pPr>
        <w:pStyle w:val="AllowPageBreak"/>
      </w:pPr>
    </w:p>
    <w:p w:rsidR="00000000" w:rsidRPr="00AF01DB" w:rsidP="00AF01DB">
      <w:pPr>
        <w:pStyle w:val="Heading1"/>
      </w:pPr>
      <w:bookmarkStart w:id="2" w:name="O_1005244"/>
      <w:bookmarkEnd w:id="2"/>
      <w:r w:rsidRPr="00AF01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1DB">
            <w:pPr>
              <w:pStyle w:val="BodyText"/>
              <w:rPr>
                <w:lang w:val="en-NZ"/>
              </w:rPr>
            </w:pPr>
            <w:r w:rsidRPr="00AF01DB">
              <w:t>Evidence required to demonstrate competence in this unit must be relevant to a</w:t>
            </w:r>
            <w:r w:rsidRPr="00AF01DB">
              <w:t xml:space="preserve">nd satisfy all of the requirements of the elements and performance criteria on at least two separate occasions and include:  </w:t>
            </w:r>
          </w:p>
        </w:tc>
      </w:tr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DB" w:rsidP="00AF01DB">
            <w:pPr>
              <w:pStyle w:val="ListBullet"/>
            </w:pPr>
            <w:r w:rsidRPr="00AF01DB">
              <w:t>applying relevant work health and safety (WHS)/occupational health and safety (OHS) requirements, including the use of risk cont</w:t>
            </w:r>
            <w:r w:rsidRPr="00AF01DB">
              <w:t xml:space="preserve">rol measures </w:t>
            </w:r>
          </w:p>
          <w:p w:rsidR="00000000" w:rsidRPr="00AF01DB" w:rsidP="00AF01DB">
            <w:pPr>
              <w:pStyle w:val="ListBullet"/>
            </w:pPr>
            <w:r w:rsidRPr="00AF01DB">
              <w:t>applying sustainable energy principles and practices</w:t>
            </w:r>
          </w:p>
          <w:p w:rsidR="00000000" w:rsidRPr="00AF01DB" w:rsidP="00AF01DB">
            <w:pPr>
              <w:pStyle w:val="ListBullet"/>
            </w:pPr>
            <w:r w:rsidRPr="00AF01DB">
              <w:t>installing structures must include at least two (2) of the following types:</w:t>
            </w:r>
          </w:p>
          <w:p w:rsidR="00000000" w:rsidRPr="00AF01DB" w:rsidP="00AF01DB">
            <w:pPr>
              <w:pStyle w:val="ListBullet2"/>
            </w:pPr>
            <w:r w:rsidRPr="00AF01DB">
              <w:t>pyramid</w:t>
            </w:r>
          </w:p>
          <w:p w:rsidR="00000000" w:rsidRPr="00AF01DB" w:rsidP="00AF01DB">
            <w:pPr>
              <w:pStyle w:val="ListBullet2"/>
            </w:pPr>
            <w:r w:rsidRPr="00AF01DB">
              <w:t>delta pi</w:t>
            </w:r>
          </w:p>
          <w:p w:rsidR="00000000" w:rsidRPr="00AF01DB" w:rsidP="00AF01DB">
            <w:pPr>
              <w:pStyle w:val="ListBullet2"/>
            </w:pPr>
            <w:r w:rsidRPr="00AF01DB">
              <w:t>enterprise specific type</w:t>
            </w:r>
          </w:p>
          <w:p w:rsidR="00000000" w:rsidRPr="00AF01DB" w:rsidP="00AF01DB">
            <w:pPr>
              <w:pStyle w:val="ListBullet"/>
            </w:pPr>
            <w:r w:rsidRPr="00AF01DB">
              <w:t>installing hardware must include all of the following:</w:t>
            </w:r>
          </w:p>
          <w:p w:rsidR="00000000" w:rsidRPr="00AF01DB" w:rsidP="00AF01DB">
            <w:pPr>
              <w:pStyle w:val="ListBullet2"/>
            </w:pPr>
            <w:r w:rsidRPr="00AF01DB">
              <w:t>insulators</w:t>
            </w:r>
          </w:p>
          <w:p w:rsidR="00000000" w:rsidRPr="00AF01DB" w:rsidP="00AF01DB">
            <w:pPr>
              <w:pStyle w:val="ListBullet2"/>
            </w:pPr>
            <w:r w:rsidRPr="00AF01DB">
              <w:t>clamps</w:t>
            </w:r>
          </w:p>
          <w:p w:rsidR="00000000" w:rsidRPr="00AF01DB" w:rsidP="00AF01DB">
            <w:pPr>
              <w:pStyle w:val="ListBullet2"/>
            </w:pPr>
            <w:r w:rsidRPr="00AF01DB">
              <w:t>bolts</w:t>
            </w:r>
          </w:p>
          <w:p w:rsidR="00000000" w:rsidRPr="00AF01DB" w:rsidP="00AF01DB">
            <w:pPr>
              <w:pStyle w:val="ListBullet2"/>
            </w:pPr>
            <w:r w:rsidRPr="00AF01DB">
              <w:t>structural components</w:t>
            </w:r>
          </w:p>
          <w:p w:rsidR="00000000" w:rsidRPr="00AF01DB" w:rsidP="00AF01DB">
            <w:pPr>
              <w:pStyle w:val="ListBullet"/>
            </w:pPr>
            <w:r w:rsidRPr="00AF01DB">
              <w:t>performing stabilisation activities must include the following:</w:t>
            </w:r>
          </w:p>
          <w:p w:rsidR="00000000" w:rsidRPr="00AF01DB" w:rsidP="00AF01DB">
            <w:pPr>
              <w:pStyle w:val="ListBullet2"/>
            </w:pPr>
            <w:r w:rsidRPr="00AF01DB">
              <w:t>welding</w:t>
            </w:r>
          </w:p>
          <w:p w:rsidR="00000000" w:rsidRPr="00AF01DB" w:rsidP="00AF01DB">
            <w:pPr>
              <w:pStyle w:val="ListBullet2"/>
            </w:pPr>
            <w:r w:rsidRPr="00AF01DB">
              <w:t>cleaning</w:t>
            </w:r>
          </w:p>
          <w:p w:rsidR="00000000" w:rsidRPr="00AF01DB" w:rsidP="00AF01DB">
            <w:pPr>
              <w:pStyle w:val="ListBullet"/>
            </w:pPr>
            <w:r w:rsidRPr="00AF01DB">
              <w:t>dealing with unplanned events on at least one (1) occasion.</w:t>
            </w:r>
          </w:p>
        </w:tc>
      </w:tr>
    </w:tbl>
    <w:p w:rsidR="00000000" w:rsidRPr="00AF01DB" w:rsidP="00AF01DB">
      <w:pPr>
        <w:pStyle w:val="NoPaddingFontSize1"/>
      </w:pPr>
    </w:p>
    <w:p w:rsidR="00000000" w:rsidRPr="00AF01DB" w:rsidP="00AF01DB">
      <w:pPr>
        <w:pStyle w:val="AllowPageBreak"/>
      </w:pPr>
    </w:p>
    <w:p w:rsidR="00000000" w:rsidRPr="00AF01DB" w:rsidP="00AF01DB">
      <w:pPr>
        <w:pStyle w:val="Heading1"/>
      </w:pPr>
      <w:bookmarkStart w:id="3" w:name="O_1005245"/>
      <w:bookmarkEnd w:id="3"/>
      <w:r w:rsidRPr="00AF01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1DB">
            <w:pPr>
              <w:pStyle w:val="BodyText"/>
              <w:rPr>
                <w:lang w:val="en-NZ"/>
              </w:rPr>
            </w:pPr>
            <w:r w:rsidRPr="00AF01D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DB" w:rsidP="00AF01DB">
            <w:pPr>
              <w:pStyle w:val="ListBullet"/>
            </w:pPr>
            <w:r w:rsidRPr="00AF01DB">
              <w:t>requirements for the use of enterprise construction manuals, system diagra</w:t>
            </w:r>
            <w:r w:rsidRPr="00AF01DB">
              <w:t>ms/plans and drawings</w:t>
            </w:r>
          </w:p>
          <w:p w:rsidR="00000000" w:rsidRPr="00AF01DB" w:rsidP="00AF01DB">
            <w:pPr>
              <w:pStyle w:val="ListBullet"/>
            </w:pPr>
            <w:r w:rsidRPr="00AF01DB">
              <w:t>types of structures</w:t>
            </w:r>
          </w:p>
          <w:p w:rsidR="00000000" w:rsidRPr="00AF01DB" w:rsidP="00AF01DB">
            <w:pPr>
              <w:pStyle w:val="ListBullet"/>
            </w:pPr>
            <w:r w:rsidRPr="00AF01DB">
              <w:t>types and function of associated hardware/equipment and insulators</w:t>
            </w:r>
          </w:p>
          <w:p w:rsidR="00000000" w:rsidRPr="00AF01DB" w:rsidP="00AF01DB">
            <w:pPr>
              <w:pStyle w:val="ListBullet"/>
            </w:pPr>
            <w:r w:rsidRPr="00AF01DB">
              <w:t>types of conductors</w:t>
            </w:r>
          </w:p>
          <w:p w:rsidR="00000000" w:rsidRPr="00AF01DB" w:rsidP="00AF01DB">
            <w:pPr>
              <w:pStyle w:val="ListBullet"/>
            </w:pPr>
            <w:r w:rsidRPr="00AF01DB">
              <w:t>location of transmissions structures</w:t>
            </w:r>
          </w:p>
          <w:p w:rsidR="00000000" w:rsidRPr="00AF01DB" w:rsidP="00AF01DB">
            <w:pPr>
              <w:pStyle w:val="ListBullet"/>
            </w:pPr>
            <w:r w:rsidRPr="00AF01DB">
              <w:t>other equipment used on transmission structures, e.g. aircraft warning devices</w:t>
            </w:r>
          </w:p>
          <w:p w:rsidR="00000000" w:rsidRPr="00AF01DB" w:rsidP="00AF01DB">
            <w:pPr>
              <w:pStyle w:val="ListBullet"/>
            </w:pPr>
            <w:r w:rsidRPr="00AF01DB">
              <w:t>voltages on</w:t>
            </w:r>
            <w:r w:rsidRPr="00AF01DB">
              <w:t xml:space="preserve"> transmission structures</w:t>
            </w:r>
          </w:p>
          <w:p w:rsidR="00000000" w:rsidRPr="00AF01DB" w:rsidP="00AF01DB">
            <w:pPr>
              <w:pStyle w:val="ListBullet"/>
            </w:pPr>
            <w:r w:rsidRPr="00AF01DB">
              <w:t>traffic management, such as:</w:t>
            </w:r>
          </w:p>
          <w:p w:rsidR="00000000" w:rsidRPr="00AF01DB" w:rsidP="00AF01DB">
            <w:pPr>
              <w:pStyle w:val="ListBullet2"/>
            </w:pPr>
            <w:r w:rsidRPr="00AF01DB">
              <w:t>purpose of traffic management and a power worker’s responsibilities in accordance with relevant statutory requirements and electricity supply industry (ESI) requirements, the procedures used to provide</w:t>
            </w:r>
            <w:r w:rsidRPr="00AF01DB">
              <w:t xml:space="preserve"> an effective traffic management scheme and the use of a two-way radio</w:t>
            </w:r>
          </w:p>
          <w:p w:rsidR="00000000" w:rsidRPr="00AF01DB" w:rsidP="00AF01DB">
            <w:pPr>
              <w:pStyle w:val="ListBullet"/>
            </w:pPr>
            <w:r w:rsidRPr="00AF01DB">
              <w:t>classification and identification of equipment, components and tools</w:t>
            </w:r>
          </w:p>
          <w:p w:rsidR="00000000" w:rsidRPr="00AF01DB" w:rsidP="00AF01DB">
            <w:pPr>
              <w:pStyle w:val="ListBullet"/>
            </w:pPr>
            <w:r w:rsidRPr="00AF01DB">
              <w:t>procedures for purchasing/ordering items, removing/dispatching items, stocktaking and record keeping</w:t>
            </w:r>
          </w:p>
          <w:p w:rsidR="00000000" w:rsidRPr="00AF01DB" w:rsidP="00AF01DB">
            <w:pPr>
              <w:pStyle w:val="ListBullet"/>
            </w:pPr>
            <w:r w:rsidRPr="00AF01DB">
              <w:t>safe working practices, including:</w:t>
            </w:r>
          </w:p>
          <w:p w:rsidR="00000000" w:rsidRPr="00AF01DB" w:rsidP="00AF01DB">
            <w:pPr>
              <w:pStyle w:val="ListBullet2"/>
            </w:pPr>
            <w:r w:rsidRPr="00AF01DB">
              <w:t>requirements to enable safe working on conductive poles</w:t>
            </w:r>
          </w:p>
          <w:p w:rsidR="00000000" w:rsidRPr="00AF01DB" w:rsidP="00AF01DB">
            <w:pPr>
              <w:pStyle w:val="ListBullet2"/>
            </w:pPr>
            <w:r w:rsidRPr="00AF01DB">
              <w:t>safe working practices when working with associated hardware/equipment and insulators</w:t>
            </w:r>
          </w:p>
          <w:p w:rsidR="00000000" w:rsidRPr="00AF01DB" w:rsidP="00AF01DB">
            <w:pPr>
              <w:pStyle w:val="ListBullet2"/>
            </w:pPr>
            <w:r w:rsidRPr="00AF01DB">
              <w:t>precautions of voltages on transmission structures</w:t>
            </w:r>
          </w:p>
          <w:p w:rsidR="00000000" w:rsidRPr="00AF01DB" w:rsidP="00AF01DB">
            <w:pPr>
              <w:pStyle w:val="ListBullet2"/>
            </w:pPr>
            <w:r w:rsidRPr="00AF01DB">
              <w:t>safe working practices when</w:t>
            </w:r>
            <w:r w:rsidRPr="00AF01DB">
              <w:t xml:space="preserve"> using specialised equipment.</w:t>
            </w:r>
          </w:p>
        </w:tc>
      </w:tr>
    </w:tbl>
    <w:p w:rsidR="00000000" w:rsidRPr="00AF01DB" w:rsidP="00AF01DB">
      <w:pPr>
        <w:pStyle w:val="NoPaddingFontSize1"/>
      </w:pPr>
    </w:p>
    <w:p w:rsidR="00000000" w:rsidRPr="00AF01DB" w:rsidP="00AF01DB">
      <w:pPr>
        <w:pStyle w:val="AllowPageBreak"/>
      </w:pPr>
    </w:p>
    <w:p w:rsidR="00000000" w:rsidRPr="00AF01DB" w:rsidP="00AF01DB">
      <w:pPr>
        <w:pStyle w:val="Heading1"/>
      </w:pPr>
      <w:bookmarkStart w:id="4" w:name="O_1005246"/>
      <w:bookmarkEnd w:id="4"/>
      <w:r w:rsidRPr="00AF01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1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1DB" w:rsidP="00AF01DB">
            <w:pPr>
              <w:pStyle w:val="BodyText"/>
            </w:pPr>
            <w:r w:rsidRPr="00AF01DB">
              <w:t>Assessors must hold credentials specified within the Standards for Registered Training Organisations current at the time of assessment.</w:t>
            </w:r>
          </w:p>
          <w:p w:rsidR="00000000" w:rsidRPr="00AF01DB" w:rsidP="00AF01DB">
            <w:pPr>
              <w:pStyle w:val="BodyText"/>
            </w:pPr>
            <w:r w:rsidRPr="00AF01D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F01DB" w:rsidP="00AF01DB">
            <w:pPr>
              <w:pStyle w:val="BodyText"/>
            </w:pPr>
            <w:r w:rsidRPr="00AF01DB">
              <w:t>Assessment must occur in workplace operational</w:t>
            </w:r>
            <w:r w:rsidRPr="00AF01D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AF01DB" w:rsidP="00AF01DB">
            <w:pPr>
              <w:pStyle w:val="BodyText"/>
            </w:pPr>
            <w:r w:rsidRPr="00AF01DB">
              <w:t>Assessment processes and techniques mus</w:t>
            </w:r>
            <w:r w:rsidRPr="00AF01DB">
              <w:t>t be appropriate to the language, literacy and numeracy requirements of the work being performed and the needs of the candidate.</w:t>
            </w:r>
          </w:p>
          <w:p w:rsidR="00000000" w:rsidRPr="00AF01DB" w:rsidP="00AF01DB">
            <w:pPr>
              <w:pStyle w:val="BodyText"/>
            </w:pPr>
            <w:r w:rsidRPr="00AF01DB">
              <w:t>Resources for assessment must include access to:</w:t>
            </w:r>
          </w:p>
          <w:p w:rsidR="00000000" w:rsidRPr="00AF01DB" w:rsidP="00AF01DB">
            <w:pPr>
              <w:pStyle w:val="ListBullet"/>
            </w:pPr>
            <w:r w:rsidRPr="00AF01DB">
              <w:t>a range of relevant exercises, case studies and/or other simulations</w:t>
            </w:r>
          </w:p>
          <w:p w:rsidR="00000000" w:rsidRPr="00AF01DB" w:rsidP="00AF01DB">
            <w:pPr>
              <w:pStyle w:val="ListBullet"/>
            </w:pPr>
            <w:r w:rsidRPr="00AF01DB">
              <w:t>relevant</w:t>
            </w:r>
            <w:r w:rsidRPr="00AF01DB">
              <w:t xml:space="preserve"> and appropriate materials, tools, facilities, equipment and personal protective equipment (PPE) currently used in industry for the installation of transmission structures and associated hardware</w:t>
            </w:r>
          </w:p>
          <w:p w:rsidR="00000000" w:rsidRPr="00AF01DB" w:rsidP="00AF01DB">
            <w:pPr>
              <w:pStyle w:val="ListBullet"/>
            </w:pPr>
            <w:r w:rsidRPr="00AF01DB">
              <w:t>applicable documentation, including workplace procedures, re</w:t>
            </w:r>
            <w:r w:rsidRPr="00AF01DB">
              <w:t>levant industry standards, equipment specifications, regulations, codes of practice and operation manuals.</w:t>
            </w:r>
          </w:p>
        </w:tc>
      </w:tr>
    </w:tbl>
    <w:p w:rsidR="00000000" w:rsidRPr="00AF01DB" w:rsidP="00AF01DB">
      <w:pPr>
        <w:pStyle w:val="NoPaddingFontSize1"/>
      </w:pPr>
    </w:p>
    <w:p w:rsidR="00000000" w:rsidRPr="00AF01DB" w:rsidP="00AF01DB">
      <w:pPr>
        <w:pStyle w:val="AllowPageBreak"/>
      </w:pPr>
    </w:p>
    <w:p w:rsidR="00000000" w:rsidRPr="00AF01DB" w:rsidP="00AF01DB">
      <w:pPr>
        <w:pStyle w:val="Heading1"/>
      </w:pPr>
      <w:bookmarkStart w:id="5" w:name="O_1005249"/>
      <w:bookmarkEnd w:id="5"/>
      <w:r w:rsidRPr="00AF01DB">
        <w:t>Links</w:t>
      </w:r>
    </w:p>
    <w:p w:rsidR="00000000" w:rsidRPr="00AF01DB" w:rsidP="00AD19CE">
      <w:pPr>
        <w:pStyle w:val="BodyText"/>
      </w:pPr>
      <w:r w:rsidRPr="00AF01D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4389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1DB" w:rsidP="00AF01DB"/>
    <w:sectPr w:rsidSect="00AF01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DB" w:rsidRPr="00AD19CE" w:rsidP="00AD1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CE" w:rsidP="00AF0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19CE" w:rsidP="00AF0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19CE" w:rsidP="00AF0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1DB" w:rsidRPr="00AD19CE" w:rsidP="00AD1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9CE" w:rsidRPr="002D2AF8" w:rsidP="00AF0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UETTDRTP26 Install transmission structures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D19CE" w:rsidP="00AF0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8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0B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68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1DB"/>
  </w:style>
  <w:style w:type="character" w:customStyle="1" w:styleId="Heading1Char">
    <w:name w:val="Heading 1 Char"/>
    <w:basedOn w:val="DefaultParagraphFont"/>
    <w:link w:val="Heading1"/>
    <w:rsid w:val="00AF0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1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01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1DB"/>
    <w:rPr>
      <w:b/>
      <w:spacing w:val="0"/>
    </w:rPr>
  </w:style>
  <w:style w:type="paragraph" w:customStyle="1" w:styleId="SuperTitle">
    <w:name w:val="SuperTitle"/>
    <w:basedOn w:val="Title"/>
    <w:rsid w:val="00AF0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1DB"/>
    <w:rPr>
      <w:i/>
    </w:rPr>
  </w:style>
  <w:style w:type="paragraph" w:styleId="Caption">
    <w:name w:val="caption"/>
    <w:basedOn w:val="BodyText"/>
    <w:next w:val="Normal"/>
    <w:qFormat/>
    <w:rsid w:val="00AF0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1DB"/>
  </w:style>
  <w:style w:type="paragraph" w:styleId="TableofFigures">
    <w:name w:val="table of figures"/>
    <w:basedOn w:val="Normal"/>
    <w:next w:val="Normal"/>
    <w:semiHidden/>
    <w:rsid w:val="00AF0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1DB"/>
    <w:rPr>
      <w:rFonts w:ascii="Wingdings" w:hAnsi="Wingdings"/>
    </w:rPr>
  </w:style>
  <w:style w:type="paragraph" w:customStyle="1" w:styleId="TableHeading">
    <w:name w:val="Table Heading"/>
    <w:basedOn w:val="HeadingBase"/>
    <w:rsid w:val="00AF0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1DB"/>
    <w:rPr>
      <w:color w:val="0033CC"/>
      <w:u w:val="none"/>
    </w:rPr>
  </w:style>
  <w:style w:type="paragraph" w:customStyle="1" w:styleId="BodyTextRight">
    <w:name w:val="Body Text Right"/>
    <w:basedOn w:val="BodyText"/>
    <w:rsid w:val="00AF0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1DB"/>
    <w:rPr>
      <w:sz w:val="32"/>
    </w:rPr>
  </w:style>
  <w:style w:type="paragraph" w:customStyle="1" w:styleId="HeadingProcedure">
    <w:name w:val="Heading Procedure"/>
    <w:basedOn w:val="HeadingBase"/>
    <w:next w:val="Normal"/>
    <w:rsid w:val="00AF0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1DB"/>
    <w:pPr>
      <w:spacing w:before="60" w:after="60"/>
    </w:pPr>
  </w:style>
  <w:style w:type="paragraph" w:styleId="ListContinue">
    <w:name w:val="List Continue"/>
    <w:basedOn w:val="List"/>
    <w:rsid w:val="00AF01DB"/>
    <w:pPr>
      <w:ind w:firstLine="0"/>
    </w:pPr>
  </w:style>
  <w:style w:type="paragraph" w:customStyle="1" w:styleId="ListNote">
    <w:name w:val="List Note"/>
    <w:basedOn w:val="List"/>
    <w:rsid w:val="00AF0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1DB"/>
    <w:rPr>
      <w:rFonts w:ascii="Courier New" w:hAnsi="Courier New"/>
    </w:rPr>
  </w:style>
  <w:style w:type="paragraph" w:customStyle="1" w:styleId="NoteBullet">
    <w:name w:val="Note Bullet"/>
    <w:basedOn w:val="Note"/>
    <w:rsid w:val="00AF0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1DB"/>
    <w:rPr>
      <w:b/>
      <w:smallCaps/>
    </w:rPr>
  </w:style>
  <w:style w:type="paragraph" w:customStyle="1" w:styleId="TableListNumber">
    <w:name w:val="Table List Number"/>
    <w:basedOn w:val="ListNumber"/>
    <w:rsid w:val="00AF0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1DB"/>
    <w:pPr>
      <w:numPr>
        <w:numId w:val="9"/>
      </w:numPr>
    </w:pPr>
  </w:style>
  <w:style w:type="paragraph" w:customStyle="1" w:styleId="ListAlpha2">
    <w:name w:val="List Alpha 2"/>
    <w:basedOn w:val="List2"/>
    <w:rsid w:val="00AF01DB"/>
    <w:pPr>
      <w:numPr>
        <w:numId w:val="8"/>
      </w:numPr>
    </w:pPr>
  </w:style>
  <w:style w:type="paragraph" w:styleId="List2">
    <w:name w:val="List 2"/>
    <w:basedOn w:val="BodyText"/>
    <w:rsid w:val="00AF0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1DB"/>
    <w:pPr>
      <w:numPr>
        <w:numId w:val="4"/>
      </w:numPr>
    </w:pPr>
  </w:style>
  <w:style w:type="paragraph" w:styleId="ListContinue2">
    <w:name w:val="List Continue 2"/>
    <w:basedOn w:val="List2"/>
    <w:rsid w:val="00AF01DB"/>
    <w:pPr>
      <w:ind w:firstLine="0"/>
    </w:pPr>
  </w:style>
  <w:style w:type="paragraph" w:styleId="ListContinue3">
    <w:name w:val="List Continue 3"/>
    <w:basedOn w:val="List3"/>
    <w:rsid w:val="00AF01DB"/>
    <w:pPr>
      <w:ind w:left="1021" w:firstLine="0"/>
    </w:pPr>
  </w:style>
  <w:style w:type="paragraph" w:styleId="ListContinue4">
    <w:name w:val="List Continue 4"/>
    <w:basedOn w:val="List4"/>
    <w:rsid w:val="00AF01DB"/>
    <w:pPr>
      <w:ind w:firstLine="0"/>
    </w:pPr>
  </w:style>
  <w:style w:type="paragraph" w:styleId="ListContinue5">
    <w:name w:val="List Continue 5"/>
    <w:basedOn w:val="List5"/>
    <w:rsid w:val="00AF01DB"/>
    <w:pPr>
      <w:ind w:firstLine="0"/>
    </w:pPr>
  </w:style>
  <w:style w:type="paragraph" w:styleId="ListNumber3">
    <w:name w:val="List Number 3"/>
    <w:basedOn w:val="List3"/>
    <w:rsid w:val="00AF01DB"/>
    <w:pPr>
      <w:numPr>
        <w:numId w:val="5"/>
      </w:numPr>
    </w:pPr>
  </w:style>
  <w:style w:type="paragraph" w:styleId="ListNumber4">
    <w:name w:val="List Number 4"/>
    <w:basedOn w:val="List4"/>
    <w:rsid w:val="00AF01DB"/>
    <w:pPr>
      <w:numPr>
        <w:numId w:val="6"/>
      </w:numPr>
    </w:pPr>
  </w:style>
  <w:style w:type="paragraph" w:styleId="ListNumber5">
    <w:name w:val="List Number 5"/>
    <w:basedOn w:val="List5"/>
    <w:rsid w:val="00AF01DB"/>
    <w:pPr>
      <w:numPr>
        <w:numId w:val="7"/>
      </w:numPr>
    </w:pPr>
  </w:style>
  <w:style w:type="paragraph" w:styleId="BlockText">
    <w:name w:val="Block Text"/>
    <w:basedOn w:val="Normal"/>
    <w:rsid w:val="00AF0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1DB"/>
    <w:rPr>
      <w:sz w:val="16"/>
      <w:vertAlign w:val="superscript"/>
    </w:rPr>
  </w:style>
  <w:style w:type="character" w:customStyle="1" w:styleId="Symbols">
    <w:name w:val="Symbols"/>
    <w:basedOn w:val="DefaultParagraphFont"/>
    <w:rsid w:val="00AF01DB"/>
    <w:rPr>
      <w:rFonts w:ascii="Symbol" w:hAnsi="Symbol"/>
    </w:rPr>
  </w:style>
  <w:style w:type="character" w:customStyle="1" w:styleId="MenuOptions">
    <w:name w:val="Menu Options"/>
    <w:basedOn w:val="DefaultParagraphFont"/>
    <w:rsid w:val="00AF0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1DB"/>
    <w:rPr>
      <w:b/>
    </w:rPr>
  </w:style>
  <w:style w:type="character" w:customStyle="1" w:styleId="Underlined">
    <w:name w:val="Underlined"/>
    <w:basedOn w:val="DefaultParagraphFont"/>
    <w:rsid w:val="00AF01DB"/>
    <w:rPr>
      <w:u w:val="single"/>
    </w:rPr>
  </w:style>
  <w:style w:type="paragraph" w:customStyle="1" w:styleId="TableBodyTextRight">
    <w:name w:val="Table Body Text Right"/>
    <w:basedOn w:val="TableBodyText"/>
    <w:rsid w:val="00AF0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1DB"/>
    <w:rPr>
      <w:sz w:val="18"/>
    </w:rPr>
  </w:style>
  <w:style w:type="paragraph" w:customStyle="1" w:styleId="BodySmallRight">
    <w:name w:val="Body Small Right"/>
    <w:basedOn w:val="BodyTextRight"/>
    <w:rsid w:val="00AF01DB"/>
    <w:rPr>
      <w:sz w:val="18"/>
      <w:szCs w:val="18"/>
    </w:rPr>
  </w:style>
  <w:style w:type="paragraph" w:customStyle="1" w:styleId="MarginEdition">
    <w:name w:val="Margin Edition"/>
    <w:basedOn w:val="MarginNote"/>
    <w:rsid w:val="00AF0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1DB"/>
    <w:rPr>
      <w:sz w:val="2"/>
      <w:szCs w:val="2"/>
    </w:rPr>
  </w:style>
  <w:style w:type="character" w:customStyle="1" w:styleId="Small">
    <w:name w:val="Small"/>
    <w:basedOn w:val="DefaultParagraphFont"/>
    <w:rsid w:val="00AF01DB"/>
    <w:rPr>
      <w:sz w:val="16"/>
    </w:rPr>
  </w:style>
  <w:style w:type="paragraph" w:customStyle="1" w:styleId="WideTable">
    <w:name w:val="Wide Table"/>
    <w:basedOn w:val="Normal"/>
    <w:rsid w:val="00AF0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1DB"/>
  </w:style>
  <w:style w:type="paragraph" w:styleId="Quote">
    <w:name w:val="Quote"/>
    <w:basedOn w:val="Heading1"/>
    <w:link w:val="QuoteChar"/>
    <w:qFormat/>
    <w:rsid w:val="00AF0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1DB"/>
    <w:pPr>
      <w:pageBreakBefore/>
    </w:pPr>
  </w:style>
  <w:style w:type="paragraph" w:customStyle="1" w:styleId="Border">
    <w:name w:val="Border"/>
    <w:basedOn w:val="Normal"/>
    <w:qFormat/>
    <w:rsid w:val="00AF0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1DB"/>
    <w:rPr>
      <w:u w:val="single"/>
    </w:rPr>
  </w:style>
  <w:style w:type="character" w:customStyle="1" w:styleId="BoldandItalics">
    <w:name w:val="Bold and Italics"/>
    <w:qFormat/>
    <w:rsid w:val="00AF01DB"/>
    <w:rPr>
      <w:b/>
      <w:i/>
      <w:u w:val="none"/>
    </w:rPr>
  </w:style>
  <w:style w:type="paragraph" w:styleId="BalloonText">
    <w:name w:val="Balloon Text"/>
    <w:basedOn w:val="Normal"/>
    <w:link w:val="BalloonTextChar"/>
    <w:rsid w:val="00AF0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1DB"/>
    <w:pPr>
      <w:spacing w:before="0" w:after="0"/>
    </w:pPr>
  </w:style>
  <w:style w:type="paragraph" w:customStyle="1" w:styleId="BodyTextBold">
    <w:name w:val="Body Text Bold"/>
    <w:basedOn w:val="BodyText"/>
    <w:qFormat/>
    <w:rsid w:val="00AF01DB"/>
    <w:rPr>
      <w:b/>
    </w:rPr>
  </w:style>
  <w:style w:type="character" w:styleId="Hyperlink">
    <w:name w:val="Hyperlink"/>
    <w:basedOn w:val="DefaultParagraphFont"/>
    <w:uiPriority w:val="99"/>
    <w:unhideWhenUsed/>
    <w:rsid w:val="00AD1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3567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UETTDRTP26 Install transmission structures and associated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