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157" w:rsidP="00A32157">
      <w:pPr>
        <w:pStyle w:val="Title"/>
      </w:pPr>
      <w:r>
        <w:fldChar w:fldCharType="begin"/>
      </w:r>
      <w:r>
        <w:instrText xml:space="preserve"> TITLE   \* MERGEFORMAT </w:instrText>
      </w:r>
      <w:r>
        <w:fldChar w:fldCharType="separate"/>
      </w:r>
      <w:r>
        <w:t>UETTDRTP22 Establish and reinstate a power systems transmission structure work site</w:t>
      </w:r>
      <w:r>
        <w:fldChar w:fldCharType="end"/>
      </w:r>
    </w:p>
    <w:p w:rsidR="00A32157" w:rsidP="00A32157">
      <w:pPr>
        <w:pStyle w:val="Version"/>
        <w:sectPr w:rsidSect="008A21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1E9" w:rsidP="008A21E9">
      <w:pPr>
        <w:pStyle w:val="SuperHeading"/>
      </w:pPr>
      <w:r w:rsidRPr="008A21E9">
        <w:t>UETTDRTP22 Establish and reinstate a power systems transmission structure work site</w:t>
      </w:r>
    </w:p>
    <w:p w:rsidR="00000000" w:rsidRPr="008A21E9" w:rsidP="008A21E9">
      <w:pPr>
        <w:pStyle w:val="Heading1"/>
      </w:pPr>
      <w:bookmarkStart w:id="1" w:name="O_1005157"/>
      <w:bookmarkEnd w:id="1"/>
      <w:r w:rsidRPr="008A21E9">
        <w:t>Modification History</w:t>
      </w:r>
    </w:p>
    <w:tbl>
      <w:tblPr>
        <w:tblW w:w="9497" w:type="dxa"/>
        <w:tblLayout w:type="fixed"/>
        <w:tblCellMar>
          <w:left w:w="62" w:type="dxa"/>
          <w:right w:w="62" w:type="dxa"/>
        </w:tblCellMar>
        <w:tblLook w:val="0000"/>
      </w:tblPr>
      <w:tblGrid>
        <w:gridCol w:w="9497"/>
      </w:tblGrid>
      <w:tr w:rsidTr="008A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Release 1. This is the first release of this unit of competency in the UET Transmission, Distribution and Rail Sector Training Package.</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2" w:name="O_1005158"/>
      <w:bookmarkEnd w:id="2"/>
      <w:r w:rsidRPr="008A21E9">
        <w:t>Application</w:t>
      </w:r>
    </w:p>
    <w:tbl>
      <w:tblPr>
        <w:tblW w:w="9497" w:type="dxa"/>
        <w:tblLayout w:type="fixed"/>
        <w:tblCellMar>
          <w:left w:w="62" w:type="dxa"/>
          <w:right w:w="62" w:type="dxa"/>
        </w:tblCellMar>
        <w:tblLook w:val="0000"/>
      </w:tblPr>
      <w:tblGrid>
        <w:gridCol w:w="9497"/>
      </w:tblGrid>
      <w:tr w:rsidTr="008A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This unit covers the operation/maintenance of support plant and equipment and tools use</w:t>
            </w:r>
            <w:r w:rsidRPr="008A21E9">
              <w:t>d for excavation work associated with foundations and footings for the construction of transmission towers. It also covers the preparation of the worksite and the reinstatement of the ground surface. Scope of maintenance includes visual inspection, lubrica</w:t>
            </w:r>
            <w:r w:rsidRPr="008A21E9">
              <w:t>tion, gland nipping, draining of water taps, degreasing and replacing gaskets. Use of relevant personal protective equipment (PPE) is also required.</w:t>
            </w:r>
          </w:p>
          <w:p w:rsidR="00000000" w:rsidRPr="008A21E9" w:rsidP="008A21E9">
            <w:pPr>
              <w:pStyle w:val="BodyText"/>
            </w:pPr>
            <w:r w:rsidRPr="008A21E9">
              <w:t>The application of the skills and knowledge described in this unit may require a licence/registration to pr</w:t>
            </w:r>
            <w:r w:rsidRPr="008A21E9">
              <w:t xml:space="preserve">actice in the workplace subject to regulations for undertaking of electrical work.  </w:t>
            </w:r>
          </w:p>
          <w:p w:rsidR="00000000" w:rsidRPr="008A21E9" w:rsidP="008A21E9">
            <w:pPr>
              <w:pStyle w:val="BodyText"/>
            </w:pPr>
            <w:r w:rsidRPr="008A21E9">
              <w:t>Other conditions may apply under state and territory legislative and regulatory licencing requirements which must be confirmed prior to commencing this unit.</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3" w:name="O_1005159"/>
      <w:bookmarkEnd w:id="3"/>
      <w:r w:rsidRPr="008A21E9">
        <w:t>Pre-requisite Unit</w:t>
      </w:r>
    </w:p>
    <w:tbl>
      <w:tblPr>
        <w:tblW w:w="9497" w:type="dxa"/>
        <w:tblLayout w:type="fixed"/>
        <w:tblCellMar>
          <w:left w:w="62" w:type="dxa"/>
          <w:right w:w="62" w:type="dxa"/>
        </w:tblCellMar>
        <w:tblLook w:val="0000"/>
      </w:tblPr>
      <w:tblGrid>
        <w:gridCol w:w="9497"/>
      </w:tblGrid>
      <w:tr w:rsidTr="008A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Common Unit Group</w:t>
            </w:r>
          </w:p>
          <w:p w:rsidR="00000000" w:rsidRPr="008A21E9" w:rsidP="008A21E9">
            <w:pPr>
              <w:pStyle w:val="BodyText"/>
            </w:pPr>
            <w:r w:rsidRPr="008A21E9">
              <w:t>UEENEEE101A Apply Occupational Health and Safety regulations, codes and practices in the workplace</w:t>
            </w:r>
          </w:p>
          <w:p w:rsidR="00000000" w:rsidRPr="008A21E9" w:rsidP="008A21E9">
            <w:pPr>
              <w:pStyle w:val="BodyText"/>
            </w:pPr>
            <w:r w:rsidRPr="008A21E9">
              <w:t>UETTDREL13 Comply with sustainability, environmental and incidental response policies and procedures</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4" w:name="O_1005160"/>
      <w:bookmarkEnd w:id="4"/>
      <w:r w:rsidRPr="008A21E9">
        <w:t>Competency Field</w:t>
      </w:r>
    </w:p>
    <w:tbl>
      <w:tblPr>
        <w:tblW w:w="9497" w:type="dxa"/>
        <w:tblLayout w:type="fixed"/>
        <w:tblCellMar>
          <w:left w:w="62" w:type="dxa"/>
          <w:right w:w="62" w:type="dxa"/>
        </w:tblCellMar>
        <w:tblLook w:val="0000"/>
      </w:tblPr>
      <w:tblGrid>
        <w:gridCol w:w="9497"/>
      </w:tblGrid>
      <w:tr w:rsidTr="008A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Transmission</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5" w:name="O_1005161"/>
      <w:bookmarkEnd w:id="5"/>
      <w:r w:rsidRPr="008A21E9">
        <w:t>Unit Sector</w:t>
      </w:r>
    </w:p>
    <w:tbl>
      <w:tblPr>
        <w:tblW w:w="9497" w:type="dxa"/>
        <w:tblLayout w:type="fixed"/>
        <w:tblCellMar>
          <w:left w:w="62" w:type="dxa"/>
          <w:right w:w="62" w:type="dxa"/>
        </w:tblCellMar>
        <w:tblLook w:val="0000"/>
      </w:tblPr>
      <w:tblGrid>
        <w:gridCol w:w="9497"/>
      </w:tblGrid>
      <w:tr w:rsidTr="008A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Not applicable.</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6" w:name="O_1005162"/>
      <w:bookmarkEnd w:id="6"/>
      <w:r w:rsidRPr="008A21E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A21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PERFORMANCE CRITERIA</w:t>
            </w:r>
          </w:p>
        </w:tc>
      </w:tr>
      <w:tr w:rsidTr="008A21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Performanc</w:t>
            </w:r>
            <w:r w:rsidRPr="008A21E9">
              <w:t>e criteria describe the performance needed to demonstrate achievement of the element.</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rPr>
                <w:rStyle w:val="SpecialBold"/>
              </w:rPr>
              <w:t>Prepare to establish and/or restore a transmission tower worksite schedule of work</w:t>
            </w: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Work instructions are identified, received and confirmed</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Relevant requi</w:t>
            </w:r>
            <w:r w:rsidRPr="008A21E9">
              <w:t>rements, specifications and priorities are set in accordance with procedures to establish and confirm the work schedule</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Work health and safety (WHS)/occupational health and safety (OHS) policies and procedures to be followed for the work to be performed are received and confirmed</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Suggestions to assist with the establishing/restoration of the worksite are made to othe</w:t>
            </w:r>
            <w:r w:rsidRPr="008A21E9">
              <w:t>rs involved in the work</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Hazards are identified, WHS/OHS risks assessed and emergency exits kept clear according to given instructions and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Scope of responsibility under the relevant work permit, where appropriate, are re</w:t>
            </w:r>
            <w:r w:rsidRPr="008A21E9">
              <w:t xml:space="preserve">ceived and confirmed with relevant personnel according to requirements and established procedures </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Resources, including equipment, tools, drawings, notices and PPE, required for the job are identified and checked for working order according to estab</w:t>
            </w:r>
            <w:r w:rsidRPr="008A21E9">
              <w:t>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 xml:space="preserve">Relevant responsibilities associated with first aid and other related work safety procedures at the worksite are checked and confirmed in accordance </w:t>
            </w:r>
            <w:r w:rsidRPr="008A21E9">
              <w:t>with requirements and established procedures to ensure safety measures are followed in the instance of an incident</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Client issues are referred to appropriate personnel in accordance with industry//community standards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Site preparation is confi</w:t>
            </w:r>
            <w:r w:rsidRPr="008A21E9">
              <w:t xml:space="preserve">rmed according to given instructions, as is the site safety plan and the work schedule for a quality outcome and to minimise risk and damage to property, commerce and individuals in </w:t>
            </w:r>
            <w:r w:rsidRPr="008A21E9">
              <w:t>accordance with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Road signs, barriers and wa</w:t>
            </w:r>
            <w:r w:rsidRPr="008A21E9">
              <w:t>rning devices are correctly positioned in accordance with given instructions and requirements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rPr>
                <w:rStyle w:val="SpecialBold"/>
              </w:rPr>
              <w:t>Establish and/or restore the worksite schedule of work</w:t>
            </w: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WHS/OHS and sustainable energy principles and practices to reduce the incidents of accidents and minimise waste associated with establishing/restoring the worksite and/or using of plant and equipment are followed in accordance with given instructions, requ</w:t>
            </w:r>
            <w:r w:rsidRPr="008A21E9">
              <w:t>irements and/or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Site hazards, such as lifting, climbing, working in confined spaces and/or aloft, and use of power tools/equipment, techniques and practices, are safely followed in accordance with given instructions and accord</w:t>
            </w:r>
            <w:r w:rsidRPr="008A21E9">
              <w:t xml:space="preserve">ing to requirements </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Operational knowledge for establishing/restoration of the worksite and for operating support plant and equipment is confirmed to ensure completion in an agreed timeframe and to quality standards with a minimum of waste according</w:t>
            </w:r>
            <w:r w:rsidRPr="008A21E9">
              <w:t xml:space="preserve"> to requirements and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Establishing/restoring the worksite and operating support plant and equipment is used safely and carried out in accordance with given instructions and established procedures to ensure all process aspects o</w:t>
            </w:r>
            <w:r w:rsidRPr="008A21E9">
              <w:t>f the work are confirmed</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Hazard warnings and safety signs are recognised and hazards and assessed WHS/OHS risks reported to immediate authorised personnel for directions according to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Non-routine events are referred to immediate authorised personnel for directions according to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Problems associated with establishing/restoring the worksite and the operation of support plant and equipment are dealt with using a</w:t>
            </w:r>
            <w:r w:rsidRPr="008A21E9">
              <w:t>cquired known solutions and skills related to routine procedures to ensure work instructions and established procedures are met</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Ongoing checks of quality of the work are undertaken and work is completed within an allocated timeframe in accordance wi</w:t>
            </w:r>
            <w:r w:rsidRPr="008A21E9">
              <w:t>th given instructions and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rPr>
                <w:rStyle w:val="SpecialBold"/>
              </w:rPr>
              <w:t>Review and document establishment and/or restoration of worksite schedule of work</w:t>
            </w: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Work undertaken is checked against work schedule and anomalies reported to authorised persons in accordance with estab</w:t>
            </w:r>
            <w:r w:rsidRPr="008A21E9">
              <w:t>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Accidents and/or incidents are actioned and reported to authorised personnel in accordance with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Worksite is rehabilitated, cleaned up and made safe in accordance with given instructions and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Tools, equipment and any surplus resources and materials are, where appropriate, cleaned, checked and returned to storage in accorda</w:t>
            </w:r>
            <w:r w:rsidRPr="008A21E9">
              <w:t>nce with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Appropriate personnel are notified of work completion according to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t>Work completion records and report forms/data sheets are completed accurately in accordance with given instructions and established procedures</w:t>
            </w:r>
          </w:p>
        </w:tc>
      </w:tr>
      <w:tr w:rsidTr="008A21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A21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A21E9">
            <w:pPr>
              <w:pStyle w:val="BodyText"/>
              <w:rPr>
                <w:lang w:val="en-NZ"/>
              </w:rPr>
            </w:pPr>
            <w:r w:rsidRPr="008A21E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Performance feedback is sought to confirm outcomes are in agreement with work requirements and specificati</w:t>
            </w:r>
            <w:r w:rsidRPr="008A21E9">
              <w:t>ons</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7" w:name="O_1005163"/>
      <w:bookmarkEnd w:id="7"/>
      <w:r w:rsidRPr="008A21E9">
        <w:t>Foundation Skills</w:t>
      </w:r>
    </w:p>
    <w:tbl>
      <w:tblPr>
        <w:tblW w:w="9497" w:type="dxa"/>
        <w:tblLayout w:type="fixed"/>
        <w:tblCellMar>
          <w:left w:w="62" w:type="dxa"/>
          <w:right w:w="62" w:type="dxa"/>
        </w:tblCellMar>
        <w:tblLook w:val="0000"/>
      </w:tblPr>
      <w:tblGrid>
        <w:gridCol w:w="9497"/>
      </w:tblGrid>
      <w:tr w:rsidTr="008A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Foundation skills essential to performance are explicit in the performance criteria of this unit of competency.</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8" w:name="O_1005164"/>
      <w:bookmarkEnd w:id="8"/>
      <w:r w:rsidRPr="008A21E9">
        <w:t>Range of Conditions</w:t>
      </w:r>
    </w:p>
    <w:tbl>
      <w:tblPr>
        <w:tblW w:w="9497" w:type="dxa"/>
        <w:tblLayout w:type="fixed"/>
        <w:tblCellMar>
          <w:left w:w="62" w:type="dxa"/>
          <w:right w:w="62" w:type="dxa"/>
        </w:tblCellMar>
        <w:tblLook w:val="0000"/>
      </w:tblPr>
      <w:tblGrid>
        <w:gridCol w:w="9497"/>
      </w:tblGrid>
      <w:tr w:rsidTr="008A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Range is restricted to essential operating conditions and an</w:t>
            </w:r>
            <w:r w:rsidRPr="008A21E9">
              <w:t>y other variables essential to the work environment.</w:t>
            </w:r>
          </w:p>
          <w:p w:rsidR="00000000" w:rsidRPr="008A21E9" w:rsidP="008A21E9">
            <w:pPr>
              <w:pStyle w:val="BodyText"/>
            </w:pPr>
            <w:r w:rsidRPr="008A21E9">
              <w:t>Non-essential conditions may be found in the Companion Volume Implementation Guide.</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9" w:name="O_1005165"/>
      <w:bookmarkEnd w:id="9"/>
      <w:r w:rsidRPr="008A21E9">
        <w:t>Unit Mapping Information</w:t>
      </w:r>
    </w:p>
    <w:tbl>
      <w:tblPr>
        <w:tblW w:w="9497" w:type="dxa"/>
        <w:tblLayout w:type="fixed"/>
        <w:tblCellMar>
          <w:left w:w="62" w:type="dxa"/>
          <w:right w:w="62" w:type="dxa"/>
        </w:tblCellMar>
        <w:tblLook w:val="0000"/>
      </w:tblPr>
      <w:tblGrid>
        <w:gridCol w:w="9497"/>
      </w:tblGrid>
      <w:tr w:rsidTr="008A2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21E9" w:rsidP="008A21E9">
            <w:pPr>
              <w:pStyle w:val="BodyText"/>
            </w:pPr>
            <w:r w:rsidRPr="008A21E9">
              <w:t>This unit replaces and is equivalent to UETTDRTP22A Establish and reinstate a power systems transmission structure work site.</w:t>
            </w:r>
          </w:p>
        </w:tc>
      </w:tr>
    </w:tbl>
    <w:p w:rsidR="00000000" w:rsidRPr="008A21E9" w:rsidP="008A21E9">
      <w:pPr>
        <w:pStyle w:val="NoPaddingFontSize1"/>
      </w:pPr>
    </w:p>
    <w:p w:rsidR="00000000" w:rsidRPr="008A21E9" w:rsidP="008A21E9">
      <w:pPr>
        <w:pStyle w:val="AllowPageBreak"/>
      </w:pPr>
    </w:p>
    <w:p w:rsidR="00000000" w:rsidRPr="008A21E9" w:rsidP="008A21E9">
      <w:pPr>
        <w:pStyle w:val="Heading1"/>
      </w:pPr>
      <w:bookmarkStart w:id="10" w:name="O_1005172"/>
      <w:bookmarkEnd w:id="10"/>
      <w:r w:rsidRPr="008A21E9">
        <w:t>Links</w:t>
      </w:r>
    </w:p>
    <w:p w:rsidR="00000000" w:rsidRPr="008A21E9" w:rsidP="00A32157">
      <w:pPr>
        <w:pStyle w:val="BodyText"/>
      </w:pPr>
      <w:r w:rsidRPr="008A21E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90424">
        <w:rPr>
          <w:rStyle w:val="Hyperlink"/>
        </w:rPr>
        <w:t>https://vetnet.gov.au/Pages/TrainingDocs.aspx?q=229bace1-b7bc-4653-9300-dffb13ecfad7</w:t>
      </w:r>
      <w:r>
        <w:fldChar w:fldCharType="end"/>
      </w:r>
    </w:p>
    <w:p w:rsidR="00000000" w:rsidRPr="008A21E9" w:rsidP="008A21E9"/>
    <w:sectPr w:rsidSect="008A21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E9" w:rsidRPr="00A32157" w:rsidP="00A32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57" w:rsidP="008A2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157" w:rsidP="008A21E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2157" w:rsidP="008A2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1E9" w:rsidRPr="00A32157" w:rsidP="00A32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157" w:rsidRPr="002D2AF8" w:rsidP="008A21E9">
    <w:pPr>
      <w:pStyle w:val="Header"/>
      <w:framePr w:wrap="around"/>
    </w:pPr>
    <w:r>
      <w:fldChar w:fldCharType="begin"/>
    </w:r>
    <w:r>
      <w:instrText xml:space="preserve"> TITLE   \* MERGEFORMAT </w:instrText>
    </w:r>
    <w:r>
      <w:fldChar w:fldCharType="separate"/>
    </w:r>
    <w:r>
      <w:t>UETTDRTP22 Establish and reinstate a power systems transmission structure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A32157" w:rsidP="008A2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1E9"/>
    <w:pPr>
      <w:spacing w:before="360" w:after="60"/>
      <w:outlineLvl w:val="0"/>
    </w:pPr>
    <w:rPr>
      <w:sz w:val="32"/>
    </w:rPr>
  </w:style>
  <w:style w:type="paragraph" w:styleId="Heading2">
    <w:name w:val="heading 2"/>
    <w:basedOn w:val="HeadingBase"/>
    <w:next w:val="BodyText"/>
    <w:link w:val="Heading2Char"/>
    <w:qFormat/>
    <w:rsid w:val="008A21E9"/>
    <w:pPr>
      <w:keepLines/>
      <w:spacing w:before="240" w:after="120"/>
      <w:outlineLvl w:val="1"/>
    </w:pPr>
    <w:rPr>
      <w:sz w:val="28"/>
      <w:szCs w:val="40"/>
    </w:rPr>
  </w:style>
  <w:style w:type="paragraph" w:styleId="Heading3">
    <w:name w:val="heading 3"/>
    <w:basedOn w:val="HeadingBase"/>
    <w:next w:val="BodyText"/>
    <w:link w:val="Heading3Char"/>
    <w:qFormat/>
    <w:rsid w:val="008A21E9"/>
    <w:pPr>
      <w:spacing w:before="180" w:after="120"/>
      <w:outlineLvl w:val="2"/>
    </w:pPr>
    <w:rPr>
      <w:spacing w:val="-10"/>
      <w:kern w:val="32"/>
    </w:rPr>
  </w:style>
  <w:style w:type="paragraph" w:styleId="Heading4">
    <w:name w:val="heading 4"/>
    <w:basedOn w:val="HeadingBase"/>
    <w:next w:val="BodyText"/>
    <w:link w:val="Heading4Char"/>
    <w:qFormat/>
    <w:rsid w:val="008A21E9"/>
    <w:pPr>
      <w:spacing w:before="160" w:after="120"/>
      <w:outlineLvl w:val="3"/>
    </w:pPr>
    <w:rPr>
      <w:sz w:val="22"/>
    </w:rPr>
  </w:style>
  <w:style w:type="paragraph" w:styleId="Heading5">
    <w:name w:val="heading 5"/>
    <w:basedOn w:val="HeadingBase"/>
    <w:next w:val="Normal"/>
    <w:link w:val="Heading5Char"/>
    <w:qFormat/>
    <w:rsid w:val="008A21E9"/>
    <w:pPr>
      <w:spacing w:before="80"/>
      <w:outlineLvl w:val="4"/>
    </w:pPr>
    <w:rPr>
      <w:color w:val="918585"/>
      <w:sz w:val="20"/>
    </w:rPr>
  </w:style>
  <w:style w:type="paragraph" w:styleId="Heading6">
    <w:name w:val="heading 6"/>
    <w:basedOn w:val="HeadingBase"/>
    <w:next w:val="Normal"/>
    <w:link w:val="Heading6Char"/>
    <w:qFormat/>
    <w:rsid w:val="008A21E9"/>
    <w:pPr>
      <w:spacing w:before="60"/>
      <w:outlineLvl w:val="5"/>
    </w:pPr>
    <w:rPr>
      <w:color w:val="918585"/>
      <w:sz w:val="20"/>
    </w:rPr>
  </w:style>
  <w:style w:type="paragraph" w:styleId="Heading7">
    <w:name w:val="heading 7"/>
    <w:basedOn w:val="Normal"/>
    <w:next w:val="Normal"/>
    <w:link w:val="Heading7Char"/>
    <w:qFormat/>
    <w:rsid w:val="008A21E9"/>
    <w:pPr>
      <w:ind w:left="720"/>
      <w:outlineLvl w:val="6"/>
    </w:pPr>
    <w:rPr>
      <w:i/>
    </w:rPr>
  </w:style>
  <w:style w:type="paragraph" w:styleId="Heading8">
    <w:name w:val="heading 8"/>
    <w:basedOn w:val="Normal"/>
    <w:next w:val="Normal"/>
    <w:link w:val="Heading8Char"/>
    <w:qFormat/>
    <w:rsid w:val="008A21E9"/>
    <w:pPr>
      <w:ind w:left="720"/>
      <w:outlineLvl w:val="7"/>
    </w:pPr>
    <w:rPr>
      <w:i/>
    </w:rPr>
  </w:style>
  <w:style w:type="paragraph" w:styleId="Heading9">
    <w:name w:val="heading 9"/>
    <w:basedOn w:val="Normal"/>
    <w:next w:val="Normal"/>
    <w:link w:val="Heading9Char"/>
    <w:qFormat/>
    <w:rsid w:val="008A21E9"/>
    <w:pPr>
      <w:ind w:left="720"/>
      <w:outlineLvl w:val="8"/>
    </w:pPr>
    <w:rPr>
      <w:i/>
    </w:rPr>
  </w:style>
  <w:style w:type="character" w:default="1" w:styleId="DefaultParagraphFont">
    <w:name w:val="Default Paragraph Font"/>
    <w:uiPriority w:val="1"/>
    <w:unhideWhenUsed/>
    <w:rsid w:val="008A2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1E9"/>
  </w:style>
  <w:style w:type="character" w:customStyle="1" w:styleId="Heading1Char">
    <w:name w:val="Heading 1 Char"/>
    <w:basedOn w:val="DefaultParagraphFont"/>
    <w:link w:val="Heading1"/>
    <w:rsid w:val="008A21E9"/>
    <w:rPr>
      <w:rFonts w:ascii="Times New Roman" w:eastAsia="Times New Roman" w:hAnsi="Times New Roman" w:cs="Times New Roman"/>
      <w:b/>
      <w:sz w:val="32"/>
      <w:szCs w:val="20"/>
      <w:lang w:eastAsia="en-US"/>
    </w:rPr>
  </w:style>
  <w:style w:type="paragraph" w:styleId="BodyText">
    <w:name w:val="Body Text"/>
    <w:basedOn w:val="Normal"/>
    <w:link w:val="BodyTextChar"/>
    <w:rsid w:val="008A2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1E9"/>
    <w:rPr>
      <w:rFonts w:ascii="Times New Roman" w:eastAsia="Times New Roman" w:hAnsi="Times New Roman" w:cs="Times New Roman"/>
      <w:sz w:val="24"/>
      <w:lang w:eastAsia="en-US"/>
    </w:rPr>
  </w:style>
  <w:style w:type="character" w:customStyle="1" w:styleId="SpecialBold">
    <w:name w:val="Special Bold"/>
    <w:basedOn w:val="DefaultParagraphFont"/>
    <w:rsid w:val="008A21E9"/>
    <w:rPr>
      <w:b/>
      <w:spacing w:val="0"/>
    </w:rPr>
  </w:style>
  <w:style w:type="paragraph" w:customStyle="1" w:styleId="SuperHeading">
    <w:name w:val="SuperHeading"/>
    <w:basedOn w:val="Normal"/>
    <w:rsid w:val="008A21E9"/>
    <w:pPr>
      <w:spacing w:before="240" w:after="120"/>
      <w:outlineLvl w:val="0"/>
    </w:pPr>
    <w:rPr>
      <w:rFonts w:ascii="Times New Roman" w:hAnsi="Times New Roman"/>
      <w:b/>
      <w:sz w:val="32"/>
    </w:rPr>
  </w:style>
  <w:style w:type="paragraph" w:customStyle="1" w:styleId="AllowPageBreak">
    <w:name w:val="AllowPageBreak"/>
    <w:rsid w:val="008A21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2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1E9"/>
    <w:rPr>
      <w:rFonts w:ascii="Courier New" w:eastAsia="Times New Roman" w:hAnsi="Courier New" w:cs="Times New Roman"/>
      <w:i/>
      <w:szCs w:val="20"/>
      <w:lang w:eastAsia="en-US"/>
    </w:rPr>
  </w:style>
  <w:style w:type="paragraph" w:customStyle="1" w:styleId="HeadingBase">
    <w:name w:val="Heading Base"/>
    <w:rsid w:val="008A2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1E9"/>
    <w:pPr>
      <w:tabs>
        <w:tab w:val="right" w:leader="dot" w:pos="9072"/>
      </w:tabs>
      <w:ind w:left="567"/>
    </w:pPr>
    <w:rPr>
      <w:szCs w:val="22"/>
    </w:rPr>
  </w:style>
  <w:style w:type="paragraph" w:customStyle="1" w:styleId="TOCBase">
    <w:name w:val="TOC Base"/>
    <w:rsid w:val="008A2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1E9"/>
    <w:pPr>
      <w:tabs>
        <w:tab w:val="right" w:leader="dot" w:pos="9072"/>
      </w:tabs>
      <w:spacing w:before="40" w:after="40"/>
      <w:ind w:left="284"/>
    </w:pPr>
    <w:rPr>
      <w:rFonts w:ascii="Times New Roman" w:hAnsi="Times New Roman"/>
    </w:rPr>
  </w:style>
  <w:style w:type="paragraph" w:styleId="TOC1">
    <w:name w:val="toc 1"/>
    <w:basedOn w:val="TOCBase"/>
    <w:next w:val="Normal"/>
    <w:rsid w:val="008A2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1E9"/>
    <w:rPr>
      <w:rFonts w:ascii="Times New Roman" w:eastAsia="Times New Roman" w:hAnsi="Times New Roman" w:cs="Times New Roman"/>
      <w:sz w:val="16"/>
      <w:lang w:eastAsia="en-US"/>
    </w:rPr>
  </w:style>
  <w:style w:type="paragraph" w:styleId="Title">
    <w:name w:val="Title"/>
    <w:basedOn w:val="HeadingBase"/>
    <w:link w:val="TitleChar"/>
    <w:qFormat/>
    <w:rsid w:val="008A21E9"/>
    <w:pPr>
      <w:spacing w:before="5040"/>
      <w:jc w:val="center"/>
    </w:pPr>
    <w:rPr>
      <w:sz w:val="48"/>
      <w:szCs w:val="72"/>
      <w:lang w:val="en-US"/>
    </w:rPr>
  </w:style>
  <w:style w:type="character" w:customStyle="1" w:styleId="TitleChar">
    <w:name w:val="Title Char"/>
    <w:basedOn w:val="DefaultParagraphFont"/>
    <w:link w:val="Title"/>
    <w:rsid w:val="008A2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1E9"/>
    <w:pPr>
      <w:tabs>
        <w:tab w:val="left" w:pos="3600"/>
        <w:tab w:val="left" w:pos="3958"/>
      </w:tabs>
    </w:pPr>
  </w:style>
  <w:style w:type="paragraph" w:styleId="List">
    <w:name w:val="List"/>
    <w:basedOn w:val="BodyText"/>
    <w:next w:val="BodyText"/>
    <w:rsid w:val="008A21E9"/>
    <w:pPr>
      <w:tabs>
        <w:tab w:val="left" w:pos="340"/>
      </w:tabs>
      <w:spacing w:before="60" w:after="60"/>
      <w:ind w:left="340" w:hanging="340"/>
    </w:pPr>
  </w:style>
  <w:style w:type="paragraph" w:styleId="ListBullet">
    <w:name w:val="List Bullet"/>
    <w:basedOn w:val="List"/>
    <w:rsid w:val="008A21E9"/>
    <w:pPr>
      <w:numPr>
        <w:numId w:val="10"/>
      </w:numPr>
      <w:tabs>
        <w:tab w:val="clear" w:pos="340"/>
      </w:tabs>
      <w:spacing w:before="40" w:after="40"/>
    </w:pPr>
  </w:style>
  <w:style w:type="paragraph" w:customStyle="1" w:styleId="Note">
    <w:name w:val="Note"/>
    <w:basedOn w:val="BodyText"/>
    <w:rsid w:val="008A2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1E9"/>
    <w:pPr>
      <w:framePr w:wrap="auto" w:hAnchor="text" w:y="6049"/>
    </w:pPr>
    <w:rPr>
      <w:color w:val="000000"/>
      <w:sz w:val="40"/>
    </w:rPr>
  </w:style>
  <w:style w:type="paragraph" w:customStyle="1" w:styleId="TOCTitle">
    <w:name w:val="TOCTitle"/>
    <w:basedOn w:val="Heading1"/>
    <w:rsid w:val="008A21E9"/>
    <w:pPr>
      <w:spacing w:after="240"/>
      <w:jc w:val="center"/>
      <w:outlineLvl w:val="9"/>
    </w:pPr>
    <w:rPr>
      <w:caps/>
    </w:rPr>
  </w:style>
  <w:style w:type="paragraph" w:customStyle="1" w:styleId="Version">
    <w:name w:val="Version"/>
    <w:rsid w:val="008A21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1E9"/>
    <w:pPr>
      <w:numPr>
        <w:numId w:val="11"/>
      </w:numPr>
      <w:tabs>
        <w:tab w:val="clear" w:pos="680"/>
      </w:tabs>
    </w:pPr>
  </w:style>
  <w:style w:type="paragraph" w:styleId="Index1">
    <w:name w:val="index 1"/>
    <w:basedOn w:val="Normal"/>
    <w:next w:val="Normal"/>
    <w:semiHidden/>
    <w:rsid w:val="008A21E9"/>
    <w:pPr>
      <w:keepNext w:val="0"/>
      <w:tabs>
        <w:tab w:val="right" w:pos="4176"/>
      </w:tabs>
      <w:ind w:left="198" w:hanging="198"/>
    </w:pPr>
    <w:rPr>
      <w:rFonts w:ascii="Garamond" w:hAnsi="Garamond"/>
    </w:rPr>
  </w:style>
  <w:style w:type="paragraph" w:styleId="IndexHeading">
    <w:name w:val="index heading"/>
    <w:basedOn w:val="Normal"/>
    <w:next w:val="Index1"/>
    <w:semiHidden/>
    <w:rsid w:val="008A21E9"/>
    <w:pPr>
      <w:spacing w:before="120" w:after="120"/>
    </w:pPr>
    <w:rPr>
      <w:rFonts w:ascii="Arial" w:hAnsi="Arial"/>
      <w:b/>
      <w:color w:val="918585"/>
      <w:sz w:val="24"/>
    </w:rPr>
  </w:style>
  <w:style w:type="paragraph" w:styleId="Header">
    <w:name w:val="header"/>
    <w:basedOn w:val="Normal"/>
    <w:link w:val="HeaderChar"/>
    <w:rsid w:val="008A2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1E9"/>
    <w:rPr>
      <w:rFonts w:ascii="Times New Roman" w:eastAsia="Times New Roman" w:hAnsi="Times New Roman" w:cs="Times New Roman"/>
      <w:sz w:val="16"/>
      <w:szCs w:val="20"/>
      <w:lang w:val="en-GB" w:eastAsia="en-US"/>
    </w:rPr>
  </w:style>
  <w:style w:type="paragraph" w:customStyle="1" w:styleId="Chapter">
    <w:name w:val="Chapter"/>
    <w:basedOn w:val="Normal"/>
    <w:rsid w:val="008A21E9"/>
    <w:pPr>
      <w:spacing w:before="240"/>
    </w:pPr>
    <w:rPr>
      <w:rFonts w:ascii="Times New Roman" w:hAnsi="Times New Roman"/>
      <w:smallCaps/>
      <w:spacing w:val="80"/>
      <w:sz w:val="28"/>
    </w:rPr>
  </w:style>
  <w:style w:type="paragraph" w:customStyle="1" w:styleId="InChapter">
    <w:name w:val="InChapter"/>
    <w:basedOn w:val="Heading3"/>
    <w:rsid w:val="008A21E9"/>
    <w:pPr>
      <w:spacing w:after="240"/>
      <w:outlineLvl w:val="9"/>
    </w:pPr>
    <w:rPr>
      <w:noProof/>
    </w:rPr>
  </w:style>
  <w:style w:type="paragraph" w:styleId="Index2">
    <w:name w:val="index 2"/>
    <w:basedOn w:val="Normal"/>
    <w:next w:val="Normal"/>
    <w:semiHidden/>
    <w:rsid w:val="008A21E9"/>
    <w:pPr>
      <w:tabs>
        <w:tab w:val="right" w:pos="4176"/>
      </w:tabs>
      <w:ind w:left="568" w:hanging="284"/>
    </w:pPr>
    <w:rPr>
      <w:rFonts w:ascii="Garamond" w:hAnsi="Garamond"/>
    </w:rPr>
  </w:style>
  <w:style w:type="paragraph" w:customStyle="1" w:styleId="Byline">
    <w:name w:val="Byline"/>
    <w:rsid w:val="008A2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1E9"/>
    <w:pPr>
      <w:tabs>
        <w:tab w:val="clear" w:pos="3600"/>
        <w:tab w:val="clear" w:pos="3958"/>
      </w:tabs>
      <w:jc w:val="right"/>
    </w:pPr>
  </w:style>
  <w:style w:type="character" w:styleId="Emphasis">
    <w:name w:val="Emphasis"/>
    <w:basedOn w:val="DefaultParagraphFont"/>
    <w:qFormat/>
    <w:rsid w:val="008A21E9"/>
    <w:rPr>
      <w:i/>
    </w:rPr>
  </w:style>
  <w:style w:type="paragraph" w:styleId="Caption">
    <w:name w:val="caption"/>
    <w:basedOn w:val="BodyText"/>
    <w:next w:val="Normal"/>
    <w:qFormat/>
    <w:rsid w:val="008A21E9"/>
    <w:pPr>
      <w:framePr w:w="2268" w:hSpace="181" w:vSpace="181" w:wrap="around" w:vAnchor="text" w:hAnchor="page" w:x="1135" w:y="285" w:anchorLock="1"/>
    </w:pPr>
    <w:rPr>
      <w:i/>
    </w:rPr>
  </w:style>
  <w:style w:type="paragraph" w:customStyle="1" w:styleId="MiniTOCTitle">
    <w:name w:val="MiniTOCTitle"/>
    <w:basedOn w:val="Heading4"/>
    <w:rsid w:val="008A21E9"/>
    <w:pPr>
      <w:spacing w:before="240"/>
      <w:outlineLvl w:val="9"/>
    </w:pPr>
    <w:rPr>
      <w:noProof/>
      <w:sz w:val="24"/>
    </w:rPr>
  </w:style>
  <w:style w:type="paragraph" w:customStyle="1" w:styleId="MiniTOCItem">
    <w:name w:val="MiniTOCItem"/>
    <w:basedOn w:val="ListBullet"/>
    <w:rsid w:val="008A21E9"/>
    <w:pPr>
      <w:numPr>
        <w:numId w:val="0"/>
      </w:numPr>
      <w:tabs>
        <w:tab w:val="right" w:leader="dot" w:pos="6521"/>
      </w:tabs>
      <w:spacing w:before="0" w:after="0"/>
    </w:pPr>
  </w:style>
  <w:style w:type="paragraph" w:customStyle="1" w:styleId="TOFTitle">
    <w:name w:val="TOFTitle"/>
    <w:basedOn w:val="TOCTitle"/>
    <w:rsid w:val="008A21E9"/>
  </w:style>
  <w:style w:type="paragraph" w:styleId="TableofFigures">
    <w:name w:val="table of figures"/>
    <w:basedOn w:val="Normal"/>
    <w:next w:val="Normal"/>
    <w:semiHidden/>
    <w:rsid w:val="008A21E9"/>
    <w:pPr>
      <w:tabs>
        <w:tab w:val="right" w:leader="dot" w:pos="9072"/>
      </w:tabs>
      <w:ind w:left="970" w:hanging="403"/>
    </w:pPr>
    <w:rPr>
      <w:rFonts w:ascii="Times New Roman" w:hAnsi="Times New Roman"/>
      <w:b/>
    </w:rPr>
  </w:style>
  <w:style w:type="paragraph" w:styleId="ListNumber">
    <w:name w:val="List Number"/>
    <w:basedOn w:val="List"/>
    <w:rsid w:val="008A21E9"/>
    <w:pPr>
      <w:numPr>
        <w:numId w:val="13"/>
      </w:numPr>
      <w:tabs>
        <w:tab w:val="clear" w:pos="340"/>
      </w:tabs>
    </w:pPr>
  </w:style>
  <w:style w:type="character" w:customStyle="1" w:styleId="WingdingSymbols">
    <w:name w:val="Wingding Symbols"/>
    <w:rsid w:val="008A21E9"/>
    <w:rPr>
      <w:rFonts w:ascii="Wingdings" w:hAnsi="Wingdings"/>
    </w:rPr>
  </w:style>
  <w:style w:type="paragraph" w:customStyle="1" w:styleId="TableHeading">
    <w:name w:val="Table Heading"/>
    <w:basedOn w:val="HeadingBase"/>
    <w:rsid w:val="008A21E9"/>
    <w:pPr>
      <w:keepLines/>
      <w:pBdr>
        <w:bottom w:val="single" w:sz="6" w:space="1" w:color="918585"/>
      </w:pBdr>
      <w:spacing w:before="240"/>
    </w:pPr>
  </w:style>
  <w:style w:type="character" w:customStyle="1" w:styleId="HotSpot">
    <w:name w:val="HotSpot"/>
    <w:rsid w:val="008A21E9"/>
    <w:rPr>
      <w:color w:val="0033CC"/>
      <w:u w:val="none"/>
    </w:rPr>
  </w:style>
  <w:style w:type="paragraph" w:customStyle="1" w:styleId="BodyTextRight">
    <w:name w:val="Body Text Right"/>
    <w:basedOn w:val="BodyText"/>
    <w:rsid w:val="008A21E9"/>
    <w:pPr>
      <w:spacing w:before="0" w:after="0"/>
      <w:jc w:val="right"/>
    </w:pPr>
  </w:style>
  <w:style w:type="paragraph" w:styleId="Index3">
    <w:name w:val="index 3"/>
    <w:basedOn w:val="ListNumber2"/>
    <w:next w:val="Normal"/>
    <w:semiHidden/>
    <w:rsid w:val="008A21E9"/>
    <w:pPr>
      <w:numPr>
        <w:numId w:val="0"/>
      </w:numPr>
      <w:tabs>
        <w:tab w:val="right" w:leader="dot" w:pos="4176"/>
      </w:tabs>
    </w:pPr>
  </w:style>
  <w:style w:type="paragraph" w:styleId="ListNumber2">
    <w:name w:val="List Number 2"/>
    <w:basedOn w:val="List2"/>
    <w:rsid w:val="008A21E9"/>
    <w:pPr>
      <w:numPr>
        <w:numId w:val="8"/>
      </w:numPr>
      <w:tabs>
        <w:tab w:val="clear" w:pos="1060"/>
      </w:tabs>
    </w:pPr>
  </w:style>
  <w:style w:type="paragraph" w:customStyle="1" w:styleId="MarginNote">
    <w:name w:val="Margin Note"/>
    <w:basedOn w:val="BodyText"/>
    <w:rsid w:val="008A2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1E9"/>
    <w:rPr>
      <w:sz w:val="32"/>
    </w:rPr>
  </w:style>
  <w:style w:type="paragraph" w:customStyle="1" w:styleId="HeadingProcedure">
    <w:name w:val="Heading Procedure"/>
    <w:basedOn w:val="HeadingBase"/>
    <w:next w:val="Normal"/>
    <w:rsid w:val="008A21E9"/>
    <w:pPr>
      <w:tabs>
        <w:tab w:val="left" w:pos="0"/>
      </w:tabs>
      <w:spacing w:before="120" w:after="60"/>
    </w:pPr>
    <w:rPr>
      <w:i/>
      <w:color w:val="918585"/>
      <w:sz w:val="22"/>
    </w:rPr>
  </w:style>
  <w:style w:type="paragraph" w:customStyle="1" w:styleId="TableBodyText">
    <w:name w:val="Table Body Text"/>
    <w:basedOn w:val="BodyText"/>
    <w:rsid w:val="008A21E9"/>
    <w:pPr>
      <w:spacing w:before="60" w:after="60"/>
    </w:pPr>
  </w:style>
  <w:style w:type="paragraph" w:styleId="ListContinue">
    <w:name w:val="List Continue"/>
    <w:basedOn w:val="List"/>
    <w:rsid w:val="008A21E9"/>
    <w:pPr>
      <w:ind w:firstLine="0"/>
    </w:pPr>
  </w:style>
  <w:style w:type="paragraph" w:customStyle="1" w:styleId="ListNote">
    <w:name w:val="List Note"/>
    <w:basedOn w:val="List"/>
    <w:rsid w:val="008A21E9"/>
    <w:pPr>
      <w:pBdr>
        <w:top w:val="single" w:sz="6" w:space="2" w:color="918585"/>
        <w:bottom w:val="single" w:sz="6" w:space="2" w:color="918585"/>
      </w:pBdr>
      <w:tabs>
        <w:tab w:val="left" w:pos="1021"/>
      </w:tabs>
      <w:ind w:firstLine="0"/>
    </w:pPr>
  </w:style>
  <w:style w:type="paragraph" w:customStyle="1" w:styleId="Warning">
    <w:name w:val="Warning"/>
    <w:basedOn w:val="BodyText"/>
    <w:rsid w:val="008A21E9"/>
    <w:pPr>
      <w:shd w:val="clear" w:color="auto" w:fill="D9D9D9"/>
      <w:tabs>
        <w:tab w:val="left" w:pos="992"/>
      </w:tabs>
      <w:ind w:left="119" w:right="119"/>
    </w:pPr>
    <w:rPr>
      <w:sz w:val="20"/>
    </w:rPr>
  </w:style>
  <w:style w:type="paragraph" w:customStyle="1" w:styleId="MarginIcons">
    <w:name w:val="Margin Icons"/>
    <w:basedOn w:val="BodyText"/>
    <w:rsid w:val="008A2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1E9"/>
    <w:rPr>
      <w:rFonts w:ascii="Courier New" w:hAnsi="Courier New"/>
    </w:rPr>
  </w:style>
  <w:style w:type="paragraph" w:customStyle="1" w:styleId="NoteBullet">
    <w:name w:val="Note Bullet"/>
    <w:basedOn w:val="Note"/>
    <w:rsid w:val="008A21E9"/>
    <w:pPr>
      <w:tabs>
        <w:tab w:val="clear" w:pos="680"/>
      </w:tabs>
      <w:spacing w:before="60" w:after="60"/>
    </w:pPr>
  </w:style>
  <w:style w:type="paragraph" w:customStyle="1" w:styleId="SubHeading2">
    <w:name w:val="SubHeading2"/>
    <w:basedOn w:val="HeadingBase"/>
    <w:rsid w:val="008A21E9"/>
    <w:pPr>
      <w:spacing w:before="240" w:after="60"/>
    </w:pPr>
    <w:rPr>
      <w:sz w:val="20"/>
    </w:rPr>
  </w:style>
  <w:style w:type="paragraph" w:customStyle="1" w:styleId="SubHeading1">
    <w:name w:val="SubHeading1"/>
    <w:basedOn w:val="HeadingBase"/>
    <w:rsid w:val="008A21E9"/>
    <w:pPr>
      <w:spacing w:before="240" w:after="60"/>
    </w:pPr>
    <w:rPr>
      <w:color w:val="918585"/>
      <w:sz w:val="22"/>
    </w:rPr>
  </w:style>
  <w:style w:type="paragraph" w:customStyle="1" w:styleId="SideHeading">
    <w:name w:val="Side Heading"/>
    <w:basedOn w:val="HeadingBase"/>
    <w:rsid w:val="008A2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1E9"/>
    <w:pPr>
      <w:numPr>
        <w:numId w:val="9"/>
      </w:numPr>
    </w:pPr>
  </w:style>
  <w:style w:type="paragraph" w:styleId="PlainText">
    <w:name w:val="Plain Text"/>
    <w:basedOn w:val="Normal"/>
    <w:link w:val="PlainTextChar"/>
    <w:rsid w:val="008A21E9"/>
    <w:rPr>
      <w:sz w:val="20"/>
    </w:rPr>
  </w:style>
  <w:style w:type="character" w:customStyle="1" w:styleId="PlainTextChar">
    <w:name w:val="Plain Text Char"/>
    <w:basedOn w:val="DefaultParagraphFont"/>
    <w:link w:val="PlainText"/>
    <w:rsid w:val="008A21E9"/>
    <w:rPr>
      <w:rFonts w:ascii="Courier New" w:eastAsia="Times New Roman" w:hAnsi="Courier New" w:cs="Times New Roman"/>
      <w:sz w:val="20"/>
      <w:szCs w:val="20"/>
      <w:lang w:eastAsia="en-US"/>
    </w:rPr>
  </w:style>
  <w:style w:type="character" w:customStyle="1" w:styleId="MenuOption">
    <w:name w:val="Menu Option"/>
    <w:basedOn w:val="DefaultParagraphFont"/>
    <w:rsid w:val="008A21E9"/>
    <w:rPr>
      <w:b/>
      <w:smallCaps/>
    </w:rPr>
  </w:style>
  <w:style w:type="paragraph" w:customStyle="1" w:styleId="TableListNumber">
    <w:name w:val="Table List Number"/>
    <w:basedOn w:val="ListNumber"/>
    <w:rsid w:val="008A21E9"/>
    <w:pPr>
      <w:numPr>
        <w:numId w:val="0"/>
      </w:numPr>
    </w:pPr>
  </w:style>
  <w:style w:type="paragraph" w:styleId="TOC4">
    <w:name w:val="toc 4"/>
    <w:basedOn w:val="TOCBase"/>
    <w:next w:val="Normal"/>
    <w:semiHidden/>
    <w:rsid w:val="008A21E9"/>
    <w:pPr>
      <w:tabs>
        <w:tab w:val="right" w:leader="dot" w:pos="9071"/>
      </w:tabs>
      <w:ind w:left="1701"/>
    </w:pPr>
  </w:style>
  <w:style w:type="paragraph" w:customStyle="1" w:styleId="ListAlpha">
    <w:name w:val="List Alpha"/>
    <w:basedOn w:val="List"/>
    <w:rsid w:val="008A21E9"/>
    <w:pPr>
      <w:numPr>
        <w:numId w:val="7"/>
      </w:numPr>
    </w:pPr>
  </w:style>
  <w:style w:type="paragraph" w:customStyle="1" w:styleId="ListAlpha2">
    <w:name w:val="List Alpha 2"/>
    <w:basedOn w:val="List2"/>
    <w:rsid w:val="008A21E9"/>
    <w:pPr>
      <w:numPr>
        <w:numId w:val="6"/>
      </w:numPr>
    </w:pPr>
  </w:style>
  <w:style w:type="paragraph" w:styleId="List2">
    <w:name w:val="List 2"/>
    <w:basedOn w:val="BodyText"/>
    <w:rsid w:val="008A21E9"/>
    <w:pPr>
      <w:tabs>
        <w:tab w:val="left" w:pos="680"/>
      </w:tabs>
      <w:spacing w:before="60" w:after="60"/>
      <w:ind w:left="680" w:hanging="340"/>
    </w:pPr>
  </w:style>
  <w:style w:type="paragraph" w:styleId="List3">
    <w:name w:val="List 3"/>
    <w:basedOn w:val="BodyText"/>
    <w:rsid w:val="008A21E9"/>
    <w:pPr>
      <w:tabs>
        <w:tab w:val="left" w:pos="1021"/>
      </w:tabs>
      <w:spacing w:before="60" w:after="60"/>
      <w:ind w:left="1020" w:hanging="340"/>
    </w:pPr>
  </w:style>
  <w:style w:type="paragraph" w:styleId="List4">
    <w:name w:val="List 4"/>
    <w:basedOn w:val="BodyText"/>
    <w:rsid w:val="008A21E9"/>
    <w:pPr>
      <w:tabs>
        <w:tab w:val="left" w:pos="1361"/>
      </w:tabs>
      <w:spacing w:before="60" w:after="60"/>
      <w:ind w:left="1361" w:hanging="340"/>
    </w:pPr>
  </w:style>
  <w:style w:type="paragraph" w:styleId="List5">
    <w:name w:val="List 5"/>
    <w:basedOn w:val="BodyText"/>
    <w:rsid w:val="008A21E9"/>
    <w:pPr>
      <w:tabs>
        <w:tab w:val="left" w:pos="1701"/>
      </w:tabs>
      <w:spacing w:before="60" w:after="60"/>
      <w:ind w:left="1701" w:hanging="340"/>
    </w:pPr>
  </w:style>
  <w:style w:type="paragraph" w:styleId="ListBullet3">
    <w:name w:val="List Bullet 3"/>
    <w:basedOn w:val="List3"/>
    <w:rsid w:val="008A21E9"/>
    <w:pPr>
      <w:numPr>
        <w:numId w:val="12"/>
      </w:numPr>
      <w:tabs>
        <w:tab w:val="clear" w:pos="1021"/>
      </w:tabs>
      <w:ind w:left="1037" w:hanging="357"/>
    </w:pPr>
  </w:style>
  <w:style w:type="paragraph" w:styleId="ListBullet4">
    <w:name w:val="List Bullet 4"/>
    <w:basedOn w:val="List4"/>
    <w:rsid w:val="008A21E9"/>
    <w:pPr>
      <w:numPr>
        <w:numId w:val="1"/>
      </w:numPr>
      <w:tabs>
        <w:tab w:val="clear" w:pos="1361"/>
      </w:tabs>
    </w:pPr>
  </w:style>
  <w:style w:type="paragraph" w:styleId="ListBullet5">
    <w:name w:val="List Bullet 5"/>
    <w:basedOn w:val="List5"/>
    <w:rsid w:val="008A21E9"/>
    <w:pPr>
      <w:numPr>
        <w:numId w:val="2"/>
      </w:numPr>
    </w:pPr>
  </w:style>
  <w:style w:type="paragraph" w:styleId="ListContinue2">
    <w:name w:val="List Continue 2"/>
    <w:basedOn w:val="List2"/>
    <w:rsid w:val="008A21E9"/>
    <w:pPr>
      <w:ind w:firstLine="0"/>
    </w:pPr>
  </w:style>
  <w:style w:type="paragraph" w:styleId="ListContinue3">
    <w:name w:val="List Continue 3"/>
    <w:basedOn w:val="List3"/>
    <w:rsid w:val="008A21E9"/>
    <w:pPr>
      <w:ind w:left="1021" w:firstLine="0"/>
    </w:pPr>
  </w:style>
  <w:style w:type="paragraph" w:styleId="ListContinue4">
    <w:name w:val="List Continue 4"/>
    <w:basedOn w:val="List4"/>
    <w:rsid w:val="008A21E9"/>
    <w:pPr>
      <w:ind w:firstLine="0"/>
    </w:pPr>
  </w:style>
  <w:style w:type="paragraph" w:styleId="ListContinue5">
    <w:name w:val="List Continue 5"/>
    <w:basedOn w:val="List5"/>
    <w:rsid w:val="008A21E9"/>
    <w:pPr>
      <w:ind w:firstLine="0"/>
    </w:pPr>
  </w:style>
  <w:style w:type="paragraph" w:styleId="ListNumber3">
    <w:name w:val="List Number 3"/>
    <w:basedOn w:val="List3"/>
    <w:rsid w:val="008A21E9"/>
    <w:pPr>
      <w:numPr>
        <w:numId w:val="3"/>
      </w:numPr>
    </w:pPr>
  </w:style>
  <w:style w:type="paragraph" w:styleId="ListNumber4">
    <w:name w:val="List Number 4"/>
    <w:basedOn w:val="List4"/>
    <w:rsid w:val="008A21E9"/>
    <w:pPr>
      <w:numPr>
        <w:numId w:val="4"/>
      </w:numPr>
    </w:pPr>
  </w:style>
  <w:style w:type="paragraph" w:styleId="ListNumber5">
    <w:name w:val="List Number 5"/>
    <w:basedOn w:val="List5"/>
    <w:rsid w:val="008A21E9"/>
    <w:pPr>
      <w:numPr>
        <w:numId w:val="5"/>
      </w:numPr>
    </w:pPr>
  </w:style>
  <w:style w:type="paragraph" w:styleId="BlockText">
    <w:name w:val="Block Text"/>
    <w:basedOn w:val="Normal"/>
    <w:rsid w:val="008A21E9"/>
    <w:pPr>
      <w:spacing w:after="120"/>
      <w:ind w:left="1440" w:right="1440"/>
    </w:pPr>
  </w:style>
  <w:style w:type="character" w:customStyle="1" w:styleId="Subscript">
    <w:name w:val="Subscript"/>
    <w:basedOn w:val="DefaultParagraphFont"/>
    <w:rsid w:val="008A21E9"/>
    <w:rPr>
      <w:sz w:val="16"/>
      <w:vertAlign w:val="subscript"/>
    </w:rPr>
  </w:style>
  <w:style w:type="character" w:customStyle="1" w:styleId="Superscript">
    <w:name w:val="Superscript"/>
    <w:basedOn w:val="DefaultParagraphFont"/>
    <w:rsid w:val="008A21E9"/>
    <w:rPr>
      <w:sz w:val="16"/>
      <w:vertAlign w:val="superscript"/>
    </w:rPr>
  </w:style>
  <w:style w:type="character" w:customStyle="1" w:styleId="Symbols">
    <w:name w:val="Symbols"/>
    <w:basedOn w:val="DefaultParagraphFont"/>
    <w:rsid w:val="008A21E9"/>
    <w:rPr>
      <w:rFonts w:ascii="Symbol" w:hAnsi="Symbol"/>
    </w:rPr>
  </w:style>
  <w:style w:type="character" w:customStyle="1" w:styleId="MenuOptions">
    <w:name w:val="Menu Options"/>
    <w:basedOn w:val="DefaultParagraphFont"/>
    <w:rsid w:val="008A21E9"/>
    <w:rPr>
      <w:rFonts w:ascii="Arial Narrow" w:hAnsi="Arial Narrow"/>
      <w:smallCaps/>
    </w:rPr>
  </w:style>
  <w:style w:type="character" w:customStyle="1" w:styleId="Buttons">
    <w:name w:val="Buttons"/>
    <w:basedOn w:val="DefaultParagraphFont"/>
    <w:rsid w:val="008A21E9"/>
    <w:rPr>
      <w:b/>
    </w:rPr>
  </w:style>
  <w:style w:type="character" w:customStyle="1" w:styleId="Underlined">
    <w:name w:val="Underlined"/>
    <w:basedOn w:val="DefaultParagraphFont"/>
    <w:rsid w:val="008A21E9"/>
    <w:rPr>
      <w:u w:val="single"/>
    </w:rPr>
  </w:style>
  <w:style w:type="paragraph" w:customStyle="1" w:styleId="TableBodyTextRight">
    <w:name w:val="Table Body Text Right"/>
    <w:basedOn w:val="TableBodyText"/>
    <w:rsid w:val="008A21E9"/>
    <w:pPr>
      <w:widowControl w:val="0"/>
      <w:autoSpaceDE w:val="0"/>
      <w:autoSpaceDN w:val="0"/>
      <w:adjustRightInd w:val="0"/>
      <w:jc w:val="right"/>
    </w:pPr>
    <w:rPr>
      <w:rFonts w:cs="Arial"/>
      <w:szCs w:val="18"/>
    </w:rPr>
  </w:style>
  <w:style w:type="paragraph" w:customStyle="1" w:styleId="CopyrightText">
    <w:name w:val="Copyright Text"/>
    <w:basedOn w:val="BodyText"/>
    <w:rsid w:val="008A21E9"/>
    <w:rPr>
      <w:sz w:val="18"/>
    </w:rPr>
  </w:style>
  <w:style w:type="paragraph" w:customStyle="1" w:styleId="BodySmallRight">
    <w:name w:val="Body Small Right"/>
    <w:basedOn w:val="BodyTextRight"/>
    <w:rsid w:val="008A21E9"/>
    <w:rPr>
      <w:sz w:val="18"/>
      <w:szCs w:val="18"/>
    </w:rPr>
  </w:style>
  <w:style w:type="paragraph" w:customStyle="1" w:styleId="MarginEdition">
    <w:name w:val="Margin Edition"/>
    <w:basedOn w:val="MarginNote"/>
    <w:rsid w:val="008A21E9"/>
    <w:pPr>
      <w:spacing w:before="0" w:after="0"/>
    </w:pPr>
    <w:rPr>
      <w:rFonts w:ascii="Times New Roman" w:hAnsi="Times New Roman"/>
      <w:color w:val="999999"/>
    </w:rPr>
  </w:style>
  <w:style w:type="paragraph" w:customStyle="1" w:styleId="Spacer">
    <w:name w:val="Spacer"/>
    <w:basedOn w:val="Normal"/>
    <w:rsid w:val="008A21E9"/>
    <w:rPr>
      <w:sz w:val="2"/>
      <w:szCs w:val="2"/>
    </w:rPr>
  </w:style>
  <w:style w:type="character" w:customStyle="1" w:styleId="Small">
    <w:name w:val="Small"/>
    <w:basedOn w:val="DefaultParagraphFont"/>
    <w:rsid w:val="008A21E9"/>
    <w:rPr>
      <w:sz w:val="16"/>
    </w:rPr>
  </w:style>
  <w:style w:type="paragraph" w:customStyle="1" w:styleId="WideTable">
    <w:name w:val="Wide Table"/>
    <w:basedOn w:val="Normal"/>
    <w:rsid w:val="008A21E9"/>
    <w:pPr>
      <w:ind w:left="-1418"/>
    </w:pPr>
    <w:rPr>
      <w:sz w:val="2"/>
      <w:szCs w:val="2"/>
    </w:rPr>
  </w:style>
  <w:style w:type="character" w:styleId="PageNumber">
    <w:name w:val="page number"/>
    <w:basedOn w:val="DefaultParagraphFont"/>
    <w:rsid w:val="008A21E9"/>
  </w:style>
  <w:style w:type="paragraph" w:styleId="Quote">
    <w:name w:val="Quote"/>
    <w:basedOn w:val="Heading1"/>
    <w:link w:val="QuoteChar"/>
    <w:qFormat/>
    <w:rsid w:val="008A21E9"/>
    <w:rPr>
      <w:b w:val="0"/>
      <w:sz w:val="72"/>
      <w:szCs w:val="72"/>
      <w:lang w:val="en-NZ"/>
    </w:rPr>
  </w:style>
  <w:style w:type="character" w:customStyle="1" w:styleId="QuoteChar">
    <w:name w:val="Quote Char"/>
    <w:basedOn w:val="DefaultParagraphFont"/>
    <w:link w:val="Quote"/>
    <w:rsid w:val="008A2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1E9"/>
    <w:pPr>
      <w:pageBreakBefore/>
    </w:pPr>
  </w:style>
  <w:style w:type="paragraph" w:customStyle="1" w:styleId="Border">
    <w:name w:val="Border"/>
    <w:basedOn w:val="Normal"/>
    <w:qFormat/>
    <w:rsid w:val="008A2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1E9"/>
    <w:rPr>
      <w:b/>
      <w:bCs/>
      <w:i/>
      <w:iCs/>
      <w:color w:val="auto"/>
    </w:rPr>
  </w:style>
  <w:style w:type="paragraph" w:styleId="IntenseQuote">
    <w:name w:val="Intense Quote"/>
    <w:basedOn w:val="Normal"/>
    <w:next w:val="Normal"/>
    <w:link w:val="IntenseQuoteChar"/>
    <w:uiPriority w:val="30"/>
    <w:qFormat/>
    <w:rsid w:val="008A2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1E9"/>
    <w:rPr>
      <w:smallCaps/>
      <w:color w:val="auto"/>
      <w:u w:val="single"/>
    </w:rPr>
  </w:style>
  <w:style w:type="character" w:styleId="IntenseReference">
    <w:name w:val="Intense Reference"/>
    <w:basedOn w:val="DefaultParagraphFont"/>
    <w:uiPriority w:val="32"/>
    <w:qFormat/>
    <w:rsid w:val="008A21E9"/>
    <w:rPr>
      <w:b/>
      <w:bCs/>
      <w:smallCaps/>
      <w:color w:val="auto"/>
      <w:spacing w:val="5"/>
      <w:u w:val="single"/>
    </w:rPr>
  </w:style>
  <w:style w:type="paragraph" w:customStyle="1" w:styleId="2ColumnHeading">
    <w:name w:val="2Column Heading"/>
    <w:basedOn w:val="BodyText"/>
    <w:qFormat/>
    <w:rsid w:val="008A21E9"/>
    <w:pPr>
      <w:spacing w:after="60"/>
      <w:ind w:left="-2268"/>
    </w:pPr>
    <w:rPr>
      <w:b/>
    </w:rPr>
  </w:style>
  <w:style w:type="paragraph" w:customStyle="1" w:styleId="Heading1TOC">
    <w:name w:val="Heading1 TOC"/>
    <w:basedOn w:val="Normal"/>
    <w:qFormat/>
    <w:rsid w:val="008A21E9"/>
    <w:pPr>
      <w:spacing w:before="240" w:after="120"/>
    </w:pPr>
    <w:rPr>
      <w:rFonts w:ascii="Times New Roman" w:hAnsi="Times New Roman"/>
      <w:b/>
      <w:sz w:val="32"/>
    </w:rPr>
  </w:style>
  <w:style w:type="paragraph" w:customStyle="1" w:styleId="Heading2TOC">
    <w:name w:val="Heading2 TOC"/>
    <w:basedOn w:val="Normal"/>
    <w:qFormat/>
    <w:rsid w:val="008A21E9"/>
    <w:pPr>
      <w:spacing w:before="240" w:after="60"/>
    </w:pPr>
    <w:rPr>
      <w:rFonts w:ascii="Times New Roman" w:hAnsi="Times New Roman"/>
      <w:b/>
      <w:sz w:val="28"/>
    </w:rPr>
  </w:style>
  <w:style w:type="character" w:customStyle="1" w:styleId="Underline">
    <w:name w:val="Underline"/>
    <w:basedOn w:val="DefaultParagraphFont"/>
    <w:qFormat/>
    <w:rsid w:val="008A21E9"/>
    <w:rPr>
      <w:u w:val="single"/>
    </w:rPr>
  </w:style>
  <w:style w:type="character" w:customStyle="1" w:styleId="BoldandItalics">
    <w:name w:val="Bold and Italics"/>
    <w:qFormat/>
    <w:rsid w:val="008A21E9"/>
    <w:rPr>
      <w:b/>
      <w:i/>
      <w:u w:val="none"/>
    </w:rPr>
  </w:style>
  <w:style w:type="paragraph" w:styleId="BalloonText">
    <w:name w:val="Balloon Text"/>
    <w:basedOn w:val="Normal"/>
    <w:link w:val="BalloonTextChar"/>
    <w:rsid w:val="008A21E9"/>
    <w:rPr>
      <w:rFonts w:ascii="Tahoma" w:hAnsi="Tahoma" w:cs="Tahoma"/>
      <w:sz w:val="16"/>
      <w:szCs w:val="16"/>
    </w:rPr>
  </w:style>
  <w:style w:type="character" w:customStyle="1" w:styleId="BalloonTextChar">
    <w:name w:val="Balloon Text Char"/>
    <w:basedOn w:val="DefaultParagraphFont"/>
    <w:link w:val="BalloonText"/>
    <w:rsid w:val="008A2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1E9"/>
    <w:rPr>
      <w:b/>
      <w:color w:val="660033"/>
      <w:spacing w:val="0"/>
    </w:rPr>
  </w:style>
  <w:style w:type="paragraph" w:customStyle="1" w:styleId="Nameditemlist">
    <w:name w:val="Named item list"/>
    <w:basedOn w:val="BodyText"/>
    <w:qFormat/>
    <w:rsid w:val="008A21E9"/>
    <w:pPr>
      <w:tabs>
        <w:tab w:val="left" w:pos="2835"/>
      </w:tabs>
      <w:ind w:left="2835" w:hanging="2835"/>
    </w:pPr>
  </w:style>
  <w:style w:type="paragraph" w:customStyle="1" w:styleId="BodyTextnopadding">
    <w:name w:val="Body Text no padding"/>
    <w:basedOn w:val="BodyText"/>
    <w:qFormat/>
    <w:rsid w:val="008A21E9"/>
    <w:pPr>
      <w:spacing w:before="0" w:after="0"/>
    </w:pPr>
  </w:style>
  <w:style w:type="paragraph" w:customStyle="1" w:styleId="BodyTextBold">
    <w:name w:val="Body Text Bold"/>
    <w:basedOn w:val="BodyText"/>
    <w:qFormat/>
    <w:rsid w:val="008A21E9"/>
    <w:rPr>
      <w:b/>
    </w:rPr>
  </w:style>
  <w:style w:type="character" w:styleId="Hyperlink">
    <w:name w:val="Hyperlink"/>
    <w:basedOn w:val="DefaultParagraphFont"/>
    <w:uiPriority w:val="99"/>
    <w:unhideWhenUsed/>
    <w:rsid w:val="00A32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6277</Characters>
  <Application>Microsoft Office Word</Application>
  <DocSecurity>0</DocSecurity>
  <Lines>261</Lines>
  <Paragraphs>106</Paragraphs>
  <ScaleCrop>false</ScaleCrop>
  <Company>Author-it Software Corporation Ltd.</Company>
  <LinksUpToDate>false</LinksUpToDate>
  <CharactersWithSpaces>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UETTDRTP22 Establish and reinstate a power systems transmission structure work site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2021-04-20T06:33:00Z</dcterms:created>
  <dcterms:modified xsi:type="dcterms:W3CDTF">2021-04-20T06:33:00Z</dcterms:modified>
</cp:coreProperties>
</file>