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FF6" w:rsidP="00172FF6">
      <w:pPr>
        <w:pStyle w:val="Title"/>
      </w:pPr>
      <w:r>
        <w:fldChar w:fldCharType="begin"/>
      </w:r>
      <w:r>
        <w:instrText xml:space="preserve"> TITLE   \* MERGEFORMAT </w:instrText>
      </w:r>
      <w:r>
        <w:fldChar w:fldCharType="separate"/>
      </w:r>
      <w:r>
        <w:t>UETTDRSO46 Monitor and control the field staff activities</w:t>
      </w:r>
      <w:r>
        <w:fldChar w:fldCharType="end"/>
      </w:r>
    </w:p>
    <w:p w:rsidR="00172FF6" w:rsidP="00172FF6">
      <w:pPr>
        <w:pStyle w:val="Version"/>
        <w:sectPr w:rsidSect="004F79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94F" w:rsidP="004F794F">
      <w:pPr>
        <w:pStyle w:val="SuperHeading"/>
      </w:pPr>
      <w:r w:rsidRPr="004F794F">
        <w:t>UETTDRSO46 Monitor and control the field staff activities</w:t>
      </w:r>
    </w:p>
    <w:p w:rsidR="00000000" w:rsidRPr="004F794F" w:rsidP="004F794F">
      <w:pPr>
        <w:pStyle w:val="Heading1"/>
      </w:pPr>
      <w:bookmarkStart w:id="1" w:name="O_1005043"/>
      <w:bookmarkEnd w:id="1"/>
      <w:r w:rsidRPr="004F794F">
        <w:t>Modification History</w:t>
      </w:r>
    </w:p>
    <w:tbl>
      <w:tblPr>
        <w:tblW w:w="9497" w:type="dxa"/>
        <w:tblLayout w:type="fixed"/>
        <w:tblCellMar>
          <w:left w:w="62" w:type="dxa"/>
          <w:right w:w="62" w:type="dxa"/>
        </w:tblCellMar>
        <w:tblLook w:val="0000"/>
      </w:tblPr>
      <w:tblGrid>
        <w:gridCol w:w="9497"/>
      </w:tblGrid>
      <w:tr w:rsidTr="004F79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t>Release 1. This is the first release of this unit of competency in the UET Transmission, Distribution and Rail Sector Training Package.</w:t>
            </w:r>
          </w:p>
        </w:tc>
      </w:tr>
    </w:tbl>
    <w:p w:rsidR="00000000" w:rsidRPr="004F794F" w:rsidP="004F794F">
      <w:pPr>
        <w:pStyle w:val="NoPaddingFontSize1"/>
      </w:pPr>
    </w:p>
    <w:p w:rsidR="00000000" w:rsidRPr="004F794F" w:rsidP="004F794F">
      <w:pPr>
        <w:pStyle w:val="AllowPageBreak"/>
      </w:pPr>
    </w:p>
    <w:p w:rsidR="00000000" w:rsidRPr="004F794F" w:rsidP="004F794F">
      <w:pPr>
        <w:pStyle w:val="Heading1"/>
      </w:pPr>
      <w:bookmarkStart w:id="2" w:name="O_1005044"/>
      <w:bookmarkEnd w:id="2"/>
      <w:r w:rsidRPr="004F794F">
        <w:t>Application</w:t>
      </w:r>
    </w:p>
    <w:tbl>
      <w:tblPr>
        <w:tblW w:w="9497" w:type="dxa"/>
        <w:tblLayout w:type="fixed"/>
        <w:tblCellMar>
          <w:left w:w="62" w:type="dxa"/>
          <w:right w:w="62" w:type="dxa"/>
        </w:tblCellMar>
        <w:tblLook w:val="0000"/>
      </w:tblPr>
      <w:tblGrid>
        <w:gridCol w:w="9497"/>
      </w:tblGrid>
      <w:tr w:rsidTr="004F79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t>This unit covers the monitoring of permit to wor</w:t>
            </w:r>
            <w:r w:rsidRPr="004F794F">
              <w:t xml:space="preserve">k requests, dispatching personnel, responding to alarms, travel and activity monitoring of field personnel, monitoring work activities of field personnel against work schedule. </w:t>
            </w:r>
          </w:p>
          <w:p w:rsidR="00000000" w:rsidRPr="004F794F" w:rsidP="004F794F">
            <w:pPr>
              <w:pStyle w:val="BodyText"/>
            </w:pPr>
            <w:r w:rsidRPr="004F794F">
              <w:t>It also includes contingency skills, response to third-party enquiries, out of</w:t>
            </w:r>
            <w:r w:rsidRPr="004F794F">
              <w:t xml:space="preserve"> hour, response to man down alarm, tracking of field personnel (remote area), monitoring activities on system equipment, monitoring availability of assets (maintain a log), monitor equipment status, coordinating field activities, controlling and authorisin</w:t>
            </w:r>
            <w:r w:rsidRPr="004F794F">
              <w:t>g field works, and preparing incident reports.</w:t>
            </w:r>
          </w:p>
          <w:p w:rsidR="00000000" w:rsidRPr="004F794F" w:rsidP="004F794F">
            <w:pPr>
              <w:pStyle w:val="BodyText"/>
            </w:pPr>
            <w:r w:rsidRPr="004F794F">
              <w:t xml:space="preserve">The application of the skills and knowledge described in this unit may require a licence/registration to practice in the workplace subject to regulations for undertaking of electrical work.  </w:t>
            </w:r>
          </w:p>
          <w:p w:rsidR="00000000" w:rsidRPr="004F794F" w:rsidP="004F794F">
            <w:pPr>
              <w:pStyle w:val="BodyText"/>
            </w:pPr>
            <w:r w:rsidRPr="004F794F">
              <w:t xml:space="preserve">Other conditions </w:t>
            </w:r>
            <w:r w:rsidRPr="004F794F">
              <w:t>may apply under state and territory legislative and regulatory licencing requirements which must be confirmed prior to commencing this unit.</w:t>
            </w:r>
          </w:p>
        </w:tc>
      </w:tr>
    </w:tbl>
    <w:p w:rsidR="00000000" w:rsidRPr="004F794F" w:rsidP="004F794F">
      <w:pPr>
        <w:pStyle w:val="NoPaddingFontSize1"/>
      </w:pPr>
    </w:p>
    <w:p w:rsidR="00000000" w:rsidRPr="004F794F" w:rsidP="004F794F">
      <w:pPr>
        <w:pStyle w:val="AllowPageBreak"/>
      </w:pPr>
    </w:p>
    <w:p w:rsidR="00000000" w:rsidRPr="004F794F" w:rsidP="004F794F">
      <w:pPr>
        <w:pStyle w:val="Heading1"/>
      </w:pPr>
      <w:bookmarkStart w:id="3" w:name="O_1005045"/>
      <w:bookmarkEnd w:id="3"/>
      <w:r w:rsidRPr="004F794F">
        <w:t>Pre-requisite Unit</w:t>
      </w:r>
    </w:p>
    <w:tbl>
      <w:tblPr>
        <w:tblW w:w="9497" w:type="dxa"/>
        <w:tblLayout w:type="fixed"/>
        <w:tblCellMar>
          <w:left w:w="62" w:type="dxa"/>
          <w:right w:w="62" w:type="dxa"/>
        </w:tblCellMar>
        <w:tblLook w:val="0000"/>
      </w:tblPr>
      <w:tblGrid>
        <w:gridCol w:w="9497"/>
      </w:tblGrid>
      <w:tr w:rsidTr="004F79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t>To minimise incidents related to safe systems of work, entry into this unit</w:t>
            </w:r>
            <w:r w:rsidRPr="004F794F">
              <w:t xml:space="preserve"> requires at a minimum that an individual has demonstrated or possesses relevant technical engineering discipline competencies of at least AQF level 3. It is intended that an individual will be expected to perform with a large degree of autonomy in decisio</w:t>
            </w:r>
            <w:r w:rsidRPr="004F794F">
              <w:t>n making, whilst in an individual environment.</w:t>
            </w:r>
          </w:p>
          <w:p w:rsidR="00000000" w:rsidRPr="004F794F" w:rsidP="004F794F">
            <w:pPr>
              <w:pStyle w:val="BodyText"/>
            </w:pPr>
            <w:r w:rsidRPr="004F794F">
              <w:t>This may include immediate response to protect human life, adverse effect on safety, security of supply or the integrity of the assets.</w:t>
            </w:r>
          </w:p>
          <w:p w:rsidR="00000000" w:rsidRPr="004F794F" w:rsidP="004F794F">
            <w:pPr>
              <w:pStyle w:val="BodyText"/>
            </w:pPr>
            <w:r w:rsidRPr="004F794F">
              <w:t>NOTE: Typically the following disciplines provide direct entry; electrica</w:t>
            </w:r>
            <w:r w:rsidRPr="004F794F">
              <w:t>l or instrumentation, fitting and turning or mechanical trade.</w:t>
            </w:r>
          </w:p>
          <w:p w:rsidR="00000000" w:rsidRPr="004F794F" w:rsidP="004F794F">
            <w:pPr>
              <w:pStyle w:val="BodyText"/>
            </w:pPr>
            <w:r w:rsidRPr="004F794F">
              <w:t>Where an individual does not possess or demonstrate the requisite entry requirement, an equivalent bridging program should be used to ensure equivalence of entry.</w:t>
            </w:r>
          </w:p>
        </w:tc>
      </w:tr>
    </w:tbl>
    <w:p w:rsidR="00000000" w:rsidRPr="004F794F" w:rsidP="004F794F">
      <w:pPr>
        <w:pStyle w:val="NoPaddingFontSize1"/>
      </w:pPr>
    </w:p>
    <w:p w:rsidR="00000000" w:rsidRPr="004F794F" w:rsidP="004F794F">
      <w:pPr>
        <w:pStyle w:val="AllowPageBreak"/>
      </w:pPr>
    </w:p>
    <w:p w:rsidR="00000000" w:rsidRPr="004F794F" w:rsidP="004F794F">
      <w:pPr>
        <w:pStyle w:val="Heading1"/>
      </w:pPr>
      <w:bookmarkStart w:id="4" w:name="O_1005046"/>
      <w:bookmarkEnd w:id="4"/>
      <w:r w:rsidRPr="004F794F">
        <w:t>Competenc</w:t>
      </w:r>
      <w:r w:rsidRPr="004F794F">
        <w:t>y Field</w:t>
      </w:r>
    </w:p>
    <w:tbl>
      <w:tblPr>
        <w:tblW w:w="9497" w:type="dxa"/>
        <w:tblLayout w:type="fixed"/>
        <w:tblCellMar>
          <w:left w:w="62" w:type="dxa"/>
          <w:right w:w="62" w:type="dxa"/>
        </w:tblCellMar>
        <w:tblLook w:val="0000"/>
      </w:tblPr>
      <w:tblGrid>
        <w:gridCol w:w="9497"/>
      </w:tblGrid>
      <w:tr w:rsidTr="004F79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t>System Operations</w:t>
            </w:r>
          </w:p>
        </w:tc>
      </w:tr>
    </w:tbl>
    <w:p w:rsidR="00000000" w:rsidRPr="004F794F" w:rsidP="004F794F">
      <w:pPr>
        <w:pStyle w:val="NoPaddingFontSize1"/>
      </w:pPr>
    </w:p>
    <w:p w:rsidR="00000000" w:rsidRPr="004F794F" w:rsidP="004F794F">
      <w:pPr>
        <w:pStyle w:val="AllowPageBreak"/>
      </w:pPr>
    </w:p>
    <w:p w:rsidR="00000000" w:rsidRPr="004F794F" w:rsidP="004F794F">
      <w:pPr>
        <w:pStyle w:val="Heading1"/>
      </w:pPr>
      <w:bookmarkStart w:id="5" w:name="O_1005047"/>
      <w:bookmarkEnd w:id="5"/>
      <w:r w:rsidRPr="004F794F">
        <w:t>Unit Sector</w:t>
      </w:r>
    </w:p>
    <w:tbl>
      <w:tblPr>
        <w:tblW w:w="9497" w:type="dxa"/>
        <w:tblLayout w:type="fixed"/>
        <w:tblCellMar>
          <w:left w:w="62" w:type="dxa"/>
          <w:right w:w="62" w:type="dxa"/>
        </w:tblCellMar>
        <w:tblLook w:val="0000"/>
      </w:tblPr>
      <w:tblGrid>
        <w:gridCol w:w="9497"/>
      </w:tblGrid>
      <w:tr w:rsidTr="004F79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t>Not applicable.</w:t>
            </w:r>
          </w:p>
        </w:tc>
      </w:tr>
    </w:tbl>
    <w:p w:rsidR="00000000" w:rsidRPr="004F794F" w:rsidP="004F794F">
      <w:pPr>
        <w:pStyle w:val="NoPaddingFontSize1"/>
      </w:pPr>
    </w:p>
    <w:p w:rsidR="00000000" w:rsidRPr="004F794F" w:rsidP="004F794F">
      <w:pPr>
        <w:pStyle w:val="AllowPageBreak"/>
      </w:pPr>
    </w:p>
    <w:p w:rsidR="00000000" w:rsidRPr="004F794F" w:rsidP="004F794F">
      <w:pPr>
        <w:pStyle w:val="Heading1"/>
      </w:pPr>
      <w:bookmarkStart w:id="6" w:name="O_1005048"/>
      <w:bookmarkEnd w:id="6"/>
      <w:r w:rsidRPr="004F794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F794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PERFORMANCE CRITERIA</w:t>
            </w:r>
          </w:p>
        </w:tc>
      </w:tr>
      <w:tr w:rsidTr="004F794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Performance criteria describe the performance needed to demonstrate achievement of the element.</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rPr>
                <w:rStyle w:val="SpecialBold"/>
              </w:rPr>
              <w:t>Plan for the monitoring and controlling of field activities</w:t>
            </w: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Work schedules, plans, requirements and established procedures are detailed and analysed an</w:t>
            </w:r>
            <w:r w:rsidRPr="004F794F">
              <w:t>d, if necessary, the extent of the preparation of the work determined for planning and coordination</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Shift handover detail is received, understood and confirmed according to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Work is prioritised and seque</w:t>
            </w:r>
            <w:r w:rsidRPr="004F794F">
              <w:t>nced for the most efficient and effective outcome following consultation with others for completion within acceptable timeframes, to a quality standard and in accordance with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Risk control measures for identified hazards are pr</w:t>
            </w:r>
            <w:r w:rsidRPr="004F794F">
              <w:t>ioritised, implemented and evaluated against the work schedule</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Salient system constraints are communicated to relevant persons and identified for worksites in accordance with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 xml:space="preserve">Operational and commercial requirements are </w:t>
            </w:r>
            <w:r w:rsidRPr="004F794F">
              <w:t>communicated to stakeholders in accordance with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 xml:space="preserve">Work health and safety (WHS)/occupational health and safety (OHS), environmental and sustainable energy policies and procedures related to the </w:t>
            </w:r>
            <w:r w:rsidRPr="004F794F">
              <w:t>work are identified to ensure safe systems of work are followed</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Relevant work permits are secured to coordinate the performance of work according to requirements and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 xml:space="preserve">Liaison and communication with authorised personnel, </w:t>
            </w:r>
            <w:r w:rsidRPr="004F794F">
              <w:t xml:space="preserve">authorities, clients and land owners is performed/actioned and activities are coordinated to </w:t>
            </w:r>
            <w:r w:rsidRPr="004F794F">
              <w:t>carry out work</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rPr>
                <w:rStyle w:val="SpecialBold"/>
              </w:rPr>
              <w:t>Undertake monitoring and controlling of field activities</w:t>
            </w: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WHS/OHS policies and procedures and safe work practices are followed to eliminate or</w:t>
            </w:r>
            <w:r w:rsidRPr="004F794F">
              <w:t xml:space="preserve"> minimise incidents and hazards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Work is performed and coordinated in accordance with work schedules and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WHS/OHS risks are monitored and action taken according to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Remedial actions are taken to overcome any shortfalls encountered in the work schedule according to requirements and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Essential knowledge and associated skills are applied in an agreed timeframe and to quality standards efficie</w:t>
            </w:r>
            <w:r w:rsidRPr="004F794F">
              <w:t>ntly according to requirements and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Solutions to non-routine problems are identified and actioned using essential knowledge and associated skills according to requirements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Ongoing checks of quality of the work are undertaken in accordance with requirements and established procedures to ensure a quality outcome is achieved for the client/customer to community and industry standards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rPr>
                <w:rStyle w:val="SpecialBold"/>
              </w:rPr>
              <w:t>Complete monitoring and controlling of fi</w:t>
            </w:r>
            <w:r w:rsidRPr="004F794F">
              <w:rPr>
                <w:rStyle w:val="SpecialBold"/>
              </w:rPr>
              <w:t>eld activities</w:t>
            </w: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Work undertaken is checked against work schedule for conformance with requirements and anomalies are reported and solutions identified in accordance with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Relevant work permit(s) and field activities are sign</w:t>
            </w:r>
            <w:r w:rsidRPr="004F794F">
              <w:t>ed off and the status of plant, equipment and personnel movements recorded and handover procedures are conducted in accordance with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t>Shift handover detail is relayed and confirmed according to established procedures</w:t>
            </w:r>
          </w:p>
        </w:tc>
      </w:tr>
      <w:tr w:rsidTr="004F79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794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794F">
            <w:pPr>
              <w:pStyle w:val="BodyText"/>
              <w:rPr>
                <w:lang w:val="en-NZ"/>
              </w:rPr>
            </w:pPr>
            <w:r w:rsidRPr="004F794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t>Work completion records, reports, documentation and information is confirmed, processed and appropriate personnel notified</w:t>
            </w:r>
          </w:p>
        </w:tc>
      </w:tr>
    </w:tbl>
    <w:p w:rsidR="00000000" w:rsidRPr="004F794F" w:rsidP="004F794F">
      <w:pPr>
        <w:pStyle w:val="NoPaddingFontSize1"/>
      </w:pPr>
    </w:p>
    <w:p w:rsidR="00000000" w:rsidRPr="004F794F" w:rsidP="004F794F">
      <w:pPr>
        <w:pStyle w:val="AllowPageBreak"/>
      </w:pPr>
    </w:p>
    <w:p w:rsidR="00000000" w:rsidRPr="004F794F" w:rsidP="004F794F">
      <w:pPr>
        <w:pStyle w:val="Heading1"/>
      </w:pPr>
      <w:bookmarkStart w:id="7" w:name="O_1005049"/>
      <w:bookmarkEnd w:id="7"/>
      <w:r w:rsidRPr="004F794F">
        <w:t>Foundation Skills</w:t>
      </w:r>
    </w:p>
    <w:tbl>
      <w:tblPr>
        <w:tblW w:w="9497" w:type="dxa"/>
        <w:tblLayout w:type="fixed"/>
        <w:tblCellMar>
          <w:left w:w="62" w:type="dxa"/>
          <w:right w:w="62" w:type="dxa"/>
        </w:tblCellMar>
        <w:tblLook w:val="0000"/>
      </w:tblPr>
      <w:tblGrid>
        <w:gridCol w:w="9497"/>
      </w:tblGrid>
      <w:tr w:rsidTr="004F79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t>Foundation skills essential to performance are explicit in the performance criteria of this un</w:t>
            </w:r>
            <w:r w:rsidRPr="004F794F">
              <w:t>it of competency.</w:t>
            </w:r>
          </w:p>
        </w:tc>
      </w:tr>
    </w:tbl>
    <w:p w:rsidR="00000000" w:rsidRPr="004F794F" w:rsidP="004F794F">
      <w:pPr>
        <w:pStyle w:val="NoPaddingFontSize1"/>
      </w:pPr>
    </w:p>
    <w:p w:rsidR="00000000" w:rsidRPr="004F794F" w:rsidP="004F794F">
      <w:pPr>
        <w:pStyle w:val="AllowPageBreak"/>
      </w:pPr>
    </w:p>
    <w:p w:rsidR="00000000" w:rsidRPr="004F794F" w:rsidP="004F794F">
      <w:pPr>
        <w:pStyle w:val="Heading1"/>
      </w:pPr>
      <w:bookmarkStart w:id="8" w:name="O_1005050"/>
      <w:bookmarkEnd w:id="8"/>
      <w:r w:rsidRPr="004F794F">
        <w:t>Range of Conditions</w:t>
      </w:r>
    </w:p>
    <w:tbl>
      <w:tblPr>
        <w:tblW w:w="9497" w:type="dxa"/>
        <w:tblLayout w:type="fixed"/>
        <w:tblCellMar>
          <w:left w:w="62" w:type="dxa"/>
          <w:right w:w="62" w:type="dxa"/>
        </w:tblCellMar>
        <w:tblLook w:val="0000"/>
      </w:tblPr>
      <w:tblGrid>
        <w:gridCol w:w="9497"/>
      </w:tblGrid>
      <w:tr w:rsidTr="004F79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t>Range is restricted to essential operating conditions and any other variables essential to the work environment.</w:t>
            </w:r>
          </w:p>
          <w:p w:rsidR="00000000" w:rsidRPr="004F794F" w:rsidP="004F794F">
            <w:pPr>
              <w:pStyle w:val="BodyText"/>
            </w:pPr>
            <w:r w:rsidRPr="004F794F">
              <w:t>Non-essential conditions may be found in the Companion Volume Implementation Guide.</w:t>
            </w:r>
          </w:p>
        </w:tc>
      </w:tr>
    </w:tbl>
    <w:p w:rsidR="00000000" w:rsidRPr="004F794F" w:rsidP="004F794F">
      <w:pPr>
        <w:pStyle w:val="NoPaddingFontSize1"/>
      </w:pPr>
    </w:p>
    <w:p w:rsidR="00000000" w:rsidRPr="004F794F" w:rsidP="004F794F">
      <w:pPr>
        <w:pStyle w:val="AllowPageBreak"/>
      </w:pPr>
    </w:p>
    <w:p w:rsidR="00000000" w:rsidRPr="004F794F" w:rsidP="004F794F">
      <w:pPr>
        <w:pStyle w:val="Heading1"/>
      </w:pPr>
      <w:bookmarkStart w:id="9" w:name="O_1005051"/>
      <w:bookmarkEnd w:id="9"/>
      <w:r w:rsidRPr="004F794F">
        <w:t>Unit Mapping Information</w:t>
      </w:r>
    </w:p>
    <w:tbl>
      <w:tblPr>
        <w:tblW w:w="9497" w:type="dxa"/>
        <w:tblLayout w:type="fixed"/>
        <w:tblCellMar>
          <w:left w:w="62" w:type="dxa"/>
          <w:right w:w="62" w:type="dxa"/>
        </w:tblCellMar>
        <w:tblLook w:val="0000"/>
      </w:tblPr>
      <w:tblGrid>
        <w:gridCol w:w="9497"/>
      </w:tblGrid>
      <w:tr w:rsidTr="004F79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94F" w:rsidP="004F794F">
            <w:pPr>
              <w:pStyle w:val="BodyText"/>
            </w:pPr>
            <w:r w:rsidRPr="004F794F">
              <w:t>This unit replaces and is equivalent to UETTDRSO46A Monitor and control the field staff activities.</w:t>
            </w:r>
          </w:p>
        </w:tc>
      </w:tr>
    </w:tbl>
    <w:p w:rsidR="00000000" w:rsidRPr="004F794F" w:rsidP="004F794F">
      <w:pPr>
        <w:pStyle w:val="NoPaddingFontSize1"/>
      </w:pPr>
    </w:p>
    <w:p w:rsidR="00000000" w:rsidRPr="004F794F" w:rsidP="004F794F">
      <w:pPr>
        <w:pStyle w:val="AllowPageBreak"/>
      </w:pPr>
    </w:p>
    <w:p w:rsidR="00000000" w:rsidRPr="004F794F" w:rsidP="004F794F">
      <w:pPr>
        <w:pStyle w:val="Heading1"/>
      </w:pPr>
      <w:bookmarkStart w:id="10" w:name="O_1005058"/>
      <w:bookmarkEnd w:id="10"/>
      <w:r w:rsidRPr="004F794F">
        <w:t>Links</w:t>
      </w:r>
    </w:p>
    <w:p w:rsidR="00000000" w:rsidRPr="004F794F" w:rsidP="00172FF6">
      <w:pPr>
        <w:pStyle w:val="BodyText"/>
      </w:pPr>
      <w:r w:rsidRPr="004F794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53269">
        <w:rPr>
          <w:rStyle w:val="Hyperlink"/>
        </w:rPr>
        <w:t>https://vetnet.gov.au/Pages/TrainingDocs.aspx?q=229bace1-b7bc-4653-9300-dffb13ecfad7</w:t>
      </w:r>
      <w:r>
        <w:fldChar w:fldCharType="end"/>
      </w:r>
    </w:p>
    <w:p w:rsidR="00000000" w:rsidRPr="004F794F" w:rsidP="004F794F"/>
    <w:sectPr w:rsidSect="004F79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4F" w:rsidRPr="00172FF6" w:rsidP="00172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F6" w:rsidP="004F79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2FF6" w:rsidP="004F79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72FF6" w:rsidP="004F79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94F" w:rsidRPr="00172FF6" w:rsidP="00172F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F6" w:rsidRPr="002D2AF8" w:rsidP="004F794F">
    <w:pPr>
      <w:pStyle w:val="Header"/>
      <w:framePr w:wrap="around"/>
    </w:pPr>
    <w:r>
      <w:fldChar w:fldCharType="begin"/>
    </w:r>
    <w:r>
      <w:instrText xml:space="preserve"> TITLE   \* MERGEFORMAT </w:instrText>
    </w:r>
    <w:r>
      <w:fldChar w:fldCharType="separate"/>
    </w:r>
    <w:r>
      <w:t>UETTDRSO46 Monitor and control the field staff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72FF6" w:rsidP="004F7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94F"/>
    <w:pPr>
      <w:spacing w:before="360" w:after="60"/>
      <w:outlineLvl w:val="0"/>
    </w:pPr>
    <w:rPr>
      <w:sz w:val="32"/>
    </w:rPr>
  </w:style>
  <w:style w:type="paragraph" w:styleId="Heading2">
    <w:name w:val="heading 2"/>
    <w:basedOn w:val="HeadingBase"/>
    <w:next w:val="BodyText"/>
    <w:link w:val="Heading2Char"/>
    <w:qFormat/>
    <w:rsid w:val="004F794F"/>
    <w:pPr>
      <w:keepLines/>
      <w:spacing w:before="240" w:after="120"/>
      <w:outlineLvl w:val="1"/>
    </w:pPr>
    <w:rPr>
      <w:sz w:val="28"/>
      <w:szCs w:val="40"/>
    </w:rPr>
  </w:style>
  <w:style w:type="paragraph" w:styleId="Heading3">
    <w:name w:val="heading 3"/>
    <w:basedOn w:val="HeadingBase"/>
    <w:next w:val="BodyText"/>
    <w:link w:val="Heading3Char"/>
    <w:qFormat/>
    <w:rsid w:val="004F794F"/>
    <w:pPr>
      <w:spacing w:before="180" w:after="120"/>
      <w:outlineLvl w:val="2"/>
    </w:pPr>
    <w:rPr>
      <w:spacing w:val="-10"/>
      <w:kern w:val="32"/>
    </w:rPr>
  </w:style>
  <w:style w:type="paragraph" w:styleId="Heading4">
    <w:name w:val="heading 4"/>
    <w:basedOn w:val="HeadingBase"/>
    <w:next w:val="BodyText"/>
    <w:link w:val="Heading4Char"/>
    <w:qFormat/>
    <w:rsid w:val="004F794F"/>
    <w:pPr>
      <w:spacing w:before="160" w:after="120"/>
      <w:outlineLvl w:val="3"/>
    </w:pPr>
    <w:rPr>
      <w:sz w:val="22"/>
    </w:rPr>
  </w:style>
  <w:style w:type="paragraph" w:styleId="Heading5">
    <w:name w:val="heading 5"/>
    <w:basedOn w:val="HeadingBase"/>
    <w:next w:val="Normal"/>
    <w:link w:val="Heading5Char"/>
    <w:qFormat/>
    <w:rsid w:val="004F794F"/>
    <w:pPr>
      <w:spacing w:before="80"/>
      <w:outlineLvl w:val="4"/>
    </w:pPr>
    <w:rPr>
      <w:color w:val="918585"/>
      <w:sz w:val="20"/>
    </w:rPr>
  </w:style>
  <w:style w:type="paragraph" w:styleId="Heading6">
    <w:name w:val="heading 6"/>
    <w:basedOn w:val="HeadingBase"/>
    <w:next w:val="Normal"/>
    <w:link w:val="Heading6Char"/>
    <w:qFormat/>
    <w:rsid w:val="004F794F"/>
    <w:pPr>
      <w:spacing w:before="60"/>
      <w:outlineLvl w:val="5"/>
    </w:pPr>
    <w:rPr>
      <w:color w:val="918585"/>
      <w:sz w:val="20"/>
    </w:rPr>
  </w:style>
  <w:style w:type="paragraph" w:styleId="Heading7">
    <w:name w:val="heading 7"/>
    <w:basedOn w:val="Normal"/>
    <w:next w:val="Normal"/>
    <w:link w:val="Heading7Char"/>
    <w:qFormat/>
    <w:rsid w:val="004F794F"/>
    <w:pPr>
      <w:ind w:left="720"/>
      <w:outlineLvl w:val="6"/>
    </w:pPr>
    <w:rPr>
      <w:i/>
    </w:rPr>
  </w:style>
  <w:style w:type="paragraph" w:styleId="Heading8">
    <w:name w:val="heading 8"/>
    <w:basedOn w:val="Normal"/>
    <w:next w:val="Normal"/>
    <w:link w:val="Heading8Char"/>
    <w:qFormat/>
    <w:rsid w:val="004F794F"/>
    <w:pPr>
      <w:ind w:left="720"/>
      <w:outlineLvl w:val="7"/>
    </w:pPr>
    <w:rPr>
      <w:i/>
    </w:rPr>
  </w:style>
  <w:style w:type="paragraph" w:styleId="Heading9">
    <w:name w:val="heading 9"/>
    <w:basedOn w:val="Normal"/>
    <w:next w:val="Normal"/>
    <w:link w:val="Heading9Char"/>
    <w:qFormat/>
    <w:rsid w:val="004F794F"/>
    <w:pPr>
      <w:ind w:left="720"/>
      <w:outlineLvl w:val="8"/>
    </w:pPr>
    <w:rPr>
      <w:i/>
    </w:rPr>
  </w:style>
  <w:style w:type="character" w:default="1" w:styleId="DefaultParagraphFont">
    <w:name w:val="Default Paragraph Font"/>
    <w:uiPriority w:val="1"/>
    <w:unhideWhenUsed/>
    <w:rsid w:val="004F7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94F"/>
  </w:style>
  <w:style w:type="character" w:customStyle="1" w:styleId="Heading1Char">
    <w:name w:val="Heading 1 Char"/>
    <w:basedOn w:val="DefaultParagraphFont"/>
    <w:link w:val="Heading1"/>
    <w:rsid w:val="004F794F"/>
    <w:rPr>
      <w:rFonts w:ascii="Times New Roman" w:eastAsia="Times New Roman" w:hAnsi="Times New Roman" w:cs="Times New Roman"/>
      <w:b/>
      <w:sz w:val="32"/>
      <w:szCs w:val="20"/>
      <w:lang w:eastAsia="en-US"/>
    </w:rPr>
  </w:style>
  <w:style w:type="paragraph" w:styleId="BodyText">
    <w:name w:val="Body Text"/>
    <w:basedOn w:val="Normal"/>
    <w:link w:val="BodyTextChar"/>
    <w:rsid w:val="004F79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94F"/>
    <w:rPr>
      <w:rFonts w:ascii="Times New Roman" w:eastAsia="Times New Roman" w:hAnsi="Times New Roman" w:cs="Times New Roman"/>
      <w:sz w:val="24"/>
      <w:lang w:eastAsia="en-US"/>
    </w:rPr>
  </w:style>
  <w:style w:type="character" w:customStyle="1" w:styleId="SpecialBold">
    <w:name w:val="Special Bold"/>
    <w:basedOn w:val="DefaultParagraphFont"/>
    <w:rsid w:val="004F794F"/>
    <w:rPr>
      <w:b/>
      <w:spacing w:val="0"/>
    </w:rPr>
  </w:style>
  <w:style w:type="paragraph" w:customStyle="1" w:styleId="SuperHeading">
    <w:name w:val="SuperHeading"/>
    <w:basedOn w:val="Normal"/>
    <w:rsid w:val="004F794F"/>
    <w:pPr>
      <w:spacing w:before="240" w:after="120"/>
      <w:outlineLvl w:val="0"/>
    </w:pPr>
    <w:rPr>
      <w:rFonts w:ascii="Times New Roman" w:hAnsi="Times New Roman"/>
      <w:b/>
      <w:sz w:val="32"/>
    </w:rPr>
  </w:style>
  <w:style w:type="paragraph" w:customStyle="1" w:styleId="AllowPageBreak">
    <w:name w:val="AllowPageBreak"/>
    <w:rsid w:val="004F79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7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94F"/>
    <w:rPr>
      <w:rFonts w:ascii="Courier New" w:eastAsia="Times New Roman" w:hAnsi="Courier New" w:cs="Times New Roman"/>
      <w:i/>
      <w:szCs w:val="20"/>
      <w:lang w:eastAsia="en-US"/>
    </w:rPr>
  </w:style>
  <w:style w:type="paragraph" w:customStyle="1" w:styleId="HeadingBase">
    <w:name w:val="Heading Base"/>
    <w:rsid w:val="004F7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94F"/>
    <w:pPr>
      <w:tabs>
        <w:tab w:val="right" w:leader="dot" w:pos="9072"/>
      </w:tabs>
      <w:ind w:left="567"/>
    </w:pPr>
    <w:rPr>
      <w:szCs w:val="22"/>
    </w:rPr>
  </w:style>
  <w:style w:type="paragraph" w:customStyle="1" w:styleId="TOCBase">
    <w:name w:val="TOC Base"/>
    <w:rsid w:val="004F7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94F"/>
    <w:pPr>
      <w:tabs>
        <w:tab w:val="right" w:leader="dot" w:pos="9072"/>
      </w:tabs>
      <w:spacing w:before="40" w:after="40"/>
      <w:ind w:left="284"/>
    </w:pPr>
    <w:rPr>
      <w:rFonts w:ascii="Times New Roman" w:hAnsi="Times New Roman"/>
    </w:rPr>
  </w:style>
  <w:style w:type="paragraph" w:styleId="TOC1">
    <w:name w:val="toc 1"/>
    <w:basedOn w:val="TOCBase"/>
    <w:next w:val="Normal"/>
    <w:rsid w:val="004F79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94F"/>
    <w:rPr>
      <w:rFonts w:ascii="Times New Roman" w:eastAsia="Times New Roman" w:hAnsi="Times New Roman" w:cs="Times New Roman"/>
      <w:sz w:val="16"/>
      <w:lang w:eastAsia="en-US"/>
    </w:rPr>
  </w:style>
  <w:style w:type="paragraph" w:styleId="Title">
    <w:name w:val="Title"/>
    <w:basedOn w:val="HeadingBase"/>
    <w:link w:val="TitleChar"/>
    <w:qFormat/>
    <w:rsid w:val="004F794F"/>
    <w:pPr>
      <w:spacing w:before="5040"/>
      <w:jc w:val="center"/>
    </w:pPr>
    <w:rPr>
      <w:sz w:val="48"/>
      <w:szCs w:val="72"/>
      <w:lang w:val="en-US"/>
    </w:rPr>
  </w:style>
  <w:style w:type="character" w:customStyle="1" w:styleId="TitleChar">
    <w:name w:val="Title Char"/>
    <w:basedOn w:val="DefaultParagraphFont"/>
    <w:link w:val="Title"/>
    <w:rsid w:val="004F7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94F"/>
    <w:pPr>
      <w:tabs>
        <w:tab w:val="left" w:pos="3600"/>
        <w:tab w:val="left" w:pos="3958"/>
      </w:tabs>
    </w:pPr>
  </w:style>
  <w:style w:type="paragraph" w:styleId="List">
    <w:name w:val="List"/>
    <w:basedOn w:val="BodyText"/>
    <w:next w:val="BodyText"/>
    <w:rsid w:val="004F794F"/>
    <w:pPr>
      <w:tabs>
        <w:tab w:val="left" w:pos="340"/>
      </w:tabs>
      <w:spacing w:before="60" w:after="60"/>
      <w:ind w:left="340" w:hanging="340"/>
    </w:pPr>
  </w:style>
  <w:style w:type="paragraph" w:styleId="ListBullet">
    <w:name w:val="List Bullet"/>
    <w:basedOn w:val="List"/>
    <w:rsid w:val="004F794F"/>
    <w:pPr>
      <w:numPr>
        <w:numId w:val="10"/>
      </w:numPr>
      <w:tabs>
        <w:tab w:val="clear" w:pos="340"/>
      </w:tabs>
      <w:spacing w:before="40" w:after="40"/>
    </w:pPr>
  </w:style>
  <w:style w:type="paragraph" w:customStyle="1" w:styleId="Note">
    <w:name w:val="Note"/>
    <w:basedOn w:val="BodyText"/>
    <w:rsid w:val="004F7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94F"/>
    <w:pPr>
      <w:framePr w:wrap="auto" w:hAnchor="text" w:y="6049"/>
    </w:pPr>
    <w:rPr>
      <w:color w:val="000000"/>
      <w:sz w:val="40"/>
    </w:rPr>
  </w:style>
  <w:style w:type="paragraph" w:customStyle="1" w:styleId="TOCTitle">
    <w:name w:val="TOCTitle"/>
    <w:basedOn w:val="Heading1"/>
    <w:rsid w:val="004F794F"/>
    <w:pPr>
      <w:spacing w:after="240"/>
      <w:jc w:val="center"/>
      <w:outlineLvl w:val="9"/>
    </w:pPr>
    <w:rPr>
      <w:caps/>
    </w:rPr>
  </w:style>
  <w:style w:type="paragraph" w:customStyle="1" w:styleId="Version">
    <w:name w:val="Version"/>
    <w:rsid w:val="004F79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94F"/>
    <w:pPr>
      <w:numPr>
        <w:numId w:val="11"/>
      </w:numPr>
      <w:tabs>
        <w:tab w:val="clear" w:pos="680"/>
      </w:tabs>
    </w:pPr>
  </w:style>
  <w:style w:type="paragraph" w:styleId="Index1">
    <w:name w:val="index 1"/>
    <w:basedOn w:val="Normal"/>
    <w:next w:val="Normal"/>
    <w:semiHidden/>
    <w:rsid w:val="004F794F"/>
    <w:pPr>
      <w:keepNext w:val="0"/>
      <w:tabs>
        <w:tab w:val="right" w:pos="4176"/>
      </w:tabs>
      <w:ind w:left="198" w:hanging="198"/>
    </w:pPr>
    <w:rPr>
      <w:rFonts w:ascii="Garamond" w:hAnsi="Garamond"/>
    </w:rPr>
  </w:style>
  <w:style w:type="paragraph" w:styleId="IndexHeading">
    <w:name w:val="index heading"/>
    <w:basedOn w:val="Normal"/>
    <w:next w:val="Index1"/>
    <w:semiHidden/>
    <w:rsid w:val="004F794F"/>
    <w:pPr>
      <w:spacing w:before="120" w:after="120"/>
    </w:pPr>
    <w:rPr>
      <w:rFonts w:ascii="Arial" w:hAnsi="Arial"/>
      <w:b/>
      <w:color w:val="918585"/>
      <w:sz w:val="24"/>
    </w:rPr>
  </w:style>
  <w:style w:type="paragraph" w:styleId="Header">
    <w:name w:val="header"/>
    <w:basedOn w:val="Normal"/>
    <w:link w:val="HeaderChar"/>
    <w:rsid w:val="004F7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94F"/>
    <w:rPr>
      <w:rFonts w:ascii="Times New Roman" w:eastAsia="Times New Roman" w:hAnsi="Times New Roman" w:cs="Times New Roman"/>
      <w:sz w:val="16"/>
      <w:szCs w:val="20"/>
      <w:lang w:val="en-GB" w:eastAsia="en-US"/>
    </w:rPr>
  </w:style>
  <w:style w:type="paragraph" w:customStyle="1" w:styleId="Chapter">
    <w:name w:val="Chapter"/>
    <w:basedOn w:val="Normal"/>
    <w:rsid w:val="004F794F"/>
    <w:pPr>
      <w:spacing w:before="240"/>
    </w:pPr>
    <w:rPr>
      <w:rFonts w:ascii="Times New Roman" w:hAnsi="Times New Roman"/>
      <w:smallCaps/>
      <w:spacing w:val="80"/>
      <w:sz w:val="28"/>
    </w:rPr>
  </w:style>
  <w:style w:type="paragraph" w:customStyle="1" w:styleId="InChapter">
    <w:name w:val="InChapter"/>
    <w:basedOn w:val="Heading3"/>
    <w:rsid w:val="004F794F"/>
    <w:pPr>
      <w:spacing w:after="240"/>
      <w:outlineLvl w:val="9"/>
    </w:pPr>
    <w:rPr>
      <w:noProof/>
    </w:rPr>
  </w:style>
  <w:style w:type="paragraph" w:styleId="Index2">
    <w:name w:val="index 2"/>
    <w:basedOn w:val="Normal"/>
    <w:next w:val="Normal"/>
    <w:semiHidden/>
    <w:rsid w:val="004F794F"/>
    <w:pPr>
      <w:tabs>
        <w:tab w:val="right" w:pos="4176"/>
      </w:tabs>
      <w:ind w:left="568" w:hanging="284"/>
    </w:pPr>
    <w:rPr>
      <w:rFonts w:ascii="Garamond" w:hAnsi="Garamond"/>
    </w:rPr>
  </w:style>
  <w:style w:type="paragraph" w:customStyle="1" w:styleId="Byline">
    <w:name w:val="Byline"/>
    <w:rsid w:val="004F7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94F"/>
    <w:pPr>
      <w:tabs>
        <w:tab w:val="clear" w:pos="3600"/>
        <w:tab w:val="clear" w:pos="3958"/>
      </w:tabs>
      <w:jc w:val="right"/>
    </w:pPr>
  </w:style>
  <w:style w:type="character" w:styleId="Emphasis">
    <w:name w:val="Emphasis"/>
    <w:basedOn w:val="DefaultParagraphFont"/>
    <w:qFormat/>
    <w:rsid w:val="004F794F"/>
    <w:rPr>
      <w:i/>
    </w:rPr>
  </w:style>
  <w:style w:type="paragraph" w:styleId="Caption">
    <w:name w:val="caption"/>
    <w:basedOn w:val="BodyText"/>
    <w:next w:val="Normal"/>
    <w:qFormat/>
    <w:rsid w:val="004F794F"/>
    <w:pPr>
      <w:framePr w:w="2268" w:hSpace="181" w:vSpace="181" w:wrap="around" w:vAnchor="text" w:hAnchor="page" w:x="1135" w:y="285" w:anchorLock="1"/>
    </w:pPr>
    <w:rPr>
      <w:i/>
    </w:rPr>
  </w:style>
  <w:style w:type="paragraph" w:customStyle="1" w:styleId="MiniTOCTitle">
    <w:name w:val="MiniTOCTitle"/>
    <w:basedOn w:val="Heading4"/>
    <w:rsid w:val="004F794F"/>
    <w:pPr>
      <w:spacing w:before="240"/>
      <w:outlineLvl w:val="9"/>
    </w:pPr>
    <w:rPr>
      <w:noProof/>
      <w:sz w:val="24"/>
    </w:rPr>
  </w:style>
  <w:style w:type="paragraph" w:customStyle="1" w:styleId="MiniTOCItem">
    <w:name w:val="MiniTOCItem"/>
    <w:basedOn w:val="ListBullet"/>
    <w:rsid w:val="004F794F"/>
    <w:pPr>
      <w:numPr>
        <w:numId w:val="0"/>
      </w:numPr>
      <w:tabs>
        <w:tab w:val="right" w:leader="dot" w:pos="6521"/>
      </w:tabs>
      <w:spacing w:before="0" w:after="0"/>
    </w:pPr>
  </w:style>
  <w:style w:type="paragraph" w:customStyle="1" w:styleId="TOFTitle">
    <w:name w:val="TOFTitle"/>
    <w:basedOn w:val="TOCTitle"/>
    <w:rsid w:val="004F794F"/>
  </w:style>
  <w:style w:type="paragraph" w:styleId="TableofFigures">
    <w:name w:val="table of figures"/>
    <w:basedOn w:val="Normal"/>
    <w:next w:val="Normal"/>
    <w:semiHidden/>
    <w:rsid w:val="004F794F"/>
    <w:pPr>
      <w:tabs>
        <w:tab w:val="right" w:leader="dot" w:pos="9072"/>
      </w:tabs>
      <w:ind w:left="970" w:hanging="403"/>
    </w:pPr>
    <w:rPr>
      <w:rFonts w:ascii="Times New Roman" w:hAnsi="Times New Roman"/>
      <w:b/>
    </w:rPr>
  </w:style>
  <w:style w:type="paragraph" w:styleId="ListNumber">
    <w:name w:val="List Number"/>
    <w:basedOn w:val="List"/>
    <w:rsid w:val="004F794F"/>
    <w:pPr>
      <w:numPr>
        <w:numId w:val="13"/>
      </w:numPr>
      <w:tabs>
        <w:tab w:val="clear" w:pos="340"/>
      </w:tabs>
    </w:pPr>
  </w:style>
  <w:style w:type="character" w:customStyle="1" w:styleId="WingdingSymbols">
    <w:name w:val="Wingding Symbols"/>
    <w:rsid w:val="004F794F"/>
    <w:rPr>
      <w:rFonts w:ascii="Wingdings" w:hAnsi="Wingdings"/>
    </w:rPr>
  </w:style>
  <w:style w:type="paragraph" w:customStyle="1" w:styleId="TableHeading">
    <w:name w:val="Table Heading"/>
    <w:basedOn w:val="HeadingBase"/>
    <w:rsid w:val="004F794F"/>
    <w:pPr>
      <w:keepLines/>
      <w:pBdr>
        <w:bottom w:val="single" w:sz="6" w:space="1" w:color="918585"/>
      </w:pBdr>
      <w:spacing w:before="240"/>
    </w:pPr>
  </w:style>
  <w:style w:type="character" w:customStyle="1" w:styleId="HotSpot">
    <w:name w:val="HotSpot"/>
    <w:rsid w:val="004F794F"/>
    <w:rPr>
      <w:color w:val="0033CC"/>
      <w:u w:val="none"/>
    </w:rPr>
  </w:style>
  <w:style w:type="paragraph" w:customStyle="1" w:styleId="BodyTextRight">
    <w:name w:val="Body Text Right"/>
    <w:basedOn w:val="BodyText"/>
    <w:rsid w:val="004F794F"/>
    <w:pPr>
      <w:spacing w:before="0" w:after="0"/>
      <w:jc w:val="right"/>
    </w:pPr>
  </w:style>
  <w:style w:type="paragraph" w:styleId="Index3">
    <w:name w:val="index 3"/>
    <w:basedOn w:val="ListNumber2"/>
    <w:next w:val="Normal"/>
    <w:semiHidden/>
    <w:rsid w:val="004F794F"/>
    <w:pPr>
      <w:numPr>
        <w:numId w:val="0"/>
      </w:numPr>
      <w:tabs>
        <w:tab w:val="right" w:leader="dot" w:pos="4176"/>
      </w:tabs>
    </w:pPr>
  </w:style>
  <w:style w:type="paragraph" w:styleId="ListNumber2">
    <w:name w:val="List Number 2"/>
    <w:basedOn w:val="List2"/>
    <w:rsid w:val="004F794F"/>
    <w:pPr>
      <w:numPr>
        <w:numId w:val="8"/>
      </w:numPr>
      <w:tabs>
        <w:tab w:val="clear" w:pos="1060"/>
      </w:tabs>
    </w:pPr>
  </w:style>
  <w:style w:type="paragraph" w:customStyle="1" w:styleId="MarginNote">
    <w:name w:val="Margin Note"/>
    <w:basedOn w:val="BodyText"/>
    <w:rsid w:val="004F7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94F"/>
    <w:rPr>
      <w:sz w:val="32"/>
    </w:rPr>
  </w:style>
  <w:style w:type="paragraph" w:customStyle="1" w:styleId="HeadingProcedure">
    <w:name w:val="Heading Procedure"/>
    <w:basedOn w:val="HeadingBase"/>
    <w:next w:val="Normal"/>
    <w:rsid w:val="004F794F"/>
    <w:pPr>
      <w:tabs>
        <w:tab w:val="left" w:pos="0"/>
      </w:tabs>
      <w:spacing w:before="120" w:after="60"/>
    </w:pPr>
    <w:rPr>
      <w:i/>
      <w:color w:val="918585"/>
      <w:sz w:val="22"/>
    </w:rPr>
  </w:style>
  <w:style w:type="paragraph" w:customStyle="1" w:styleId="TableBodyText">
    <w:name w:val="Table Body Text"/>
    <w:basedOn w:val="BodyText"/>
    <w:rsid w:val="004F794F"/>
    <w:pPr>
      <w:spacing w:before="60" w:after="60"/>
    </w:pPr>
  </w:style>
  <w:style w:type="paragraph" w:styleId="ListContinue">
    <w:name w:val="List Continue"/>
    <w:basedOn w:val="List"/>
    <w:rsid w:val="004F794F"/>
    <w:pPr>
      <w:ind w:firstLine="0"/>
    </w:pPr>
  </w:style>
  <w:style w:type="paragraph" w:customStyle="1" w:styleId="ListNote">
    <w:name w:val="List Note"/>
    <w:basedOn w:val="List"/>
    <w:rsid w:val="004F794F"/>
    <w:pPr>
      <w:pBdr>
        <w:top w:val="single" w:sz="6" w:space="2" w:color="918585"/>
        <w:bottom w:val="single" w:sz="6" w:space="2" w:color="918585"/>
      </w:pBdr>
      <w:tabs>
        <w:tab w:val="left" w:pos="1021"/>
      </w:tabs>
      <w:ind w:firstLine="0"/>
    </w:pPr>
  </w:style>
  <w:style w:type="paragraph" w:customStyle="1" w:styleId="Warning">
    <w:name w:val="Warning"/>
    <w:basedOn w:val="BodyText"/>
    <w:rsid w:val="004F794F"/>
    <w:pPr>
      <w:shd w:val="clear" w:color="auto" w:fill="D9D9D9"/>
      <w:tabs>
        <w:tab w:val="left" w:pos="992"/>
      </w:tabs>
      <w:ind w:left="119" w:right="119"/>
    </w:pPr>
    <w:rPr>
      <w:sz w:val="20"/>
    </w:rPr>
  </w:style>
  <w:style w:type="paragraph" w:customStyle="1" w:styleId="MarginIcons">
    <w:name w:val="Margin Icons"/>
    <w:basedOn w:val="BodyText"/>
    <w:rsid w:val="004F7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94F"/>
    <w:rPr>
      <w:rFonts w:ascii="Courier New" w:hAnsi="Courier New"/>
    </w:rPr>
  </w:style>
  <w:style w:type="paragraph" w:customStyle="1" w:styleId="NoteBullet">
    <w:name w:val="Note Bullet"/>
    <w:basedOn w:val="Note"/>
    <w:rsid w:val="004F794F"/>
    <w:pPr>
      <w:tabs>
        <w:tab w:val="clear" w:pos="680"/>
      </w:tabs>
      <w:spacing w:before="60" w:after="60"/>
    </w:pPr>
  </w:style>
  <w:style w:type="paragraph" w:customStyle="1" w:styleId="SubHeading2">
    <w:name w:val="SubHeading2"/>
    <w:basedOn w:val="HeadingBase"/>
    <w:rsid w:val="004F794F"/>
    <w:pPr>
      <w:spacing w:before="240" w:after="60"/>
    </w:pPr>
    <w:rPr>
      <w:sz w:val="20"/>
    </w:rPr>
  </w:style>
  <w:style w:type="paragraph" w:customStyle="1" w:styleId="SubHeading1">
    <w:name w:val="SubHeading1"/>
    <w:basedOn w:val="HeadingBase"/>
    <w:rsid w:val="004F794F"/>
    <w:pPr>
      <w:spacing w:before="240" w:after="60"/>
    </w:pPr>
    <w:rPr>
      <w:color w:val="918585"/>
      <w:sz w:val="22"/>
    </w:rPr>
  </w:style>
  <w:style w:type="paragraph" w:customStyle="1" w:styleId="SideHeading">
    <w:name w:val="Side Heading"/>
    <w:basedOn w:val="HeadingBase"/>
    <w:rsid w:val="004F7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94F"/>
    <w:pPr>
      <w:numPr>
        <w:numId w:val="9"/>
      </w:numPr>
    </w:pPr>
  </w:style>
  <w:style w:type="paragraph" w:styleId="PlainText">
    <w:name w:val="Plain Text"/>
    <w:basedOn w:val="Normal"/>
    <w:link w:val="PlainTextChar"/>
    <w:rsid w:val="004F794F"/>
    <w:rPr>
      <w:sz w:val="20"/>
    </w:rPr>
  </w:style>
  <w:style w:type="character" w:customStyle="1" w:styleId="PlainTextChar">
    <w:name w:val="Plain Text Char"/>
    <w:basedOn w:val="DefaultParagraphFont"/>
    <w:link w:val="PlainText"/>
    <w:rsid w:val="004F794F"/>
    <w:rPr>
      <w:rFonts w:ascii="Courier New" w:eastAsia="Times New Roman" w:hAnsi="Courier New" w:cs="Times New Roman"/>
      <w:sz w:val="20"/>
      <w:szCs w:val="20"/>
      <w:lang w:eastAsia="en-US"/>
    </w:rPr>
  </w:style>
  <w:style w:type="character" w:customStyle="1" w:styleId="MenuOption">
    <w:name w:val="Menu Option"/>
    <w:basedOn w:val="DefaultParagraphFont"/>
    <w:rsid w:val="004F794F"/>
    <w:rPr>
      <w:b/>
      <w:smallCaps/>
    </w:rPr>
  </w:style>
  <w:style w:type="paragraph" w:customStyle="1" w:styleId="TableListNumber">
    <w:name w:val="Table List Number"/>
    <w:basedOn w:val="ListNumber"/>
    <w:rsid w:val="004F794F"/>
    <w:pPr>
      <w:numPr>
        <w:numId w:val="0"/>
      </w:numPr>
    </w:pPr>
  </w:style>
  <w:style w:type="paragraph" w:styleId="TOC4">
    <w:name w:val="toc 4"/>
    <w:basedOn w:val="TOCBase"/>
    <w:next w:val="Normal"/>
    <w:semiHidden/>
    <w:rsid w:val="004F794F"/>
    <w:pPr>
      <w:tabs>
        <w:tab w:val="right" w:leader="dot" w:pos="9071"/>
      </w:tabs>
      <w:ind w:left="1701"/>
    </w:pPr>
  </w:style>
  <w:style w:type="paragraph" w:customStyle="1" w:styleId="ListAlpha">
    <w:name w:val="List Alpha"/>
    <w:basedOn w:val="List"/>
    <w:rsid w:val="004F794F"/>
    <w:pPr>
      <w:numPr>
        <w:numId w:val="7"/>
      </w:numPr>
    </w:pPr>
  </w:style>
  <w:style w:type="paragraph" w:customStyle="1" w:styleId="ListAlpha2">
    <w:name w:val="List Alpha 2"/>
    <w:basedOn w:val="List2"/>
    <w:rsid w:val="004F794F"/>
    <w:pPr>
      <w:numPr>
        <w:numId w:val="6"/>
      </w:numPr>
    </w:pPr>
  </w:style>
  <w:style w:type="paragraph" w:styleId="List2">
    <w:name w:val="List 2"/>
    <w:basedOn w:val="BodyText"/>
    <w:rsid w:val="004F794F"/>
    <w:pPr>
      <w:tabs>
        <w:tab w:val="left" w:pos="680"/>
      </w:tabs>
      <w:spacing w:before="60" w:after="60"/>
      <w:ind w:left="680" w:hanging="340"/>
    </w:pPr>
  </w:style>
  <w:style w:type="paragraph" w:styleId="List3">
    <w:name w:val="List 3"/>
    <w:basedOn w:val="BodyText"/>
    <w:rsid w:val="004F794F"/>
    <w:pPr>
      <w:tabs>
        <w:tab w:val="left" w:pos="1021"/>
      </w:tabs>
      <w:spacing w:before="60" w:after="60"/>
      <w:ind w:left="1020" w:hanging="340"/>
    </w:pPr>
  </w:style>
  <w:style w:type="paragraph" w:styleId="List4">
    <w:name w:val="List 4"/>
    <w:basedOn w:val="BodyText"/>
    <w:rsid w:val="004F794F"/>
    <w:pPr>
      <w:tabs>
        <w:tab w:val="left" w:pos="1361"/>
      </w:tabs>
      <w:spacing w:before="60" w:after="60"/>
      <w:ind w:left="1361" w:hanging="340"/>
    </w:pPr>
  </w:style>
  <w:style w:type="paragraph" w:styleId="List5">
    <w:name w:val="List 5"/>
    <w:basedOn w:val="BodyText"/>
    <w:rsid w:val="004F794F"/>
    <w:pPr>
      <w:tabs>
        <w:tab w:val="left" w:pos="1701"/>
      </w:tabs>
      <w:spacing w:before="60" w:after="60"/>
      <w:ind w:left="1701" w:hanging="340"/>
    </w:pPr>
  </w:style>
  <w:style w:type="paragraph" w:styleId="ListBullet3">
    <w:name w:val="List Bullet 3"/>
    <w:basedOn w:val="List3"/>
    <w:rsid w:val="004F794F"/>
    <w:pPr>
      <w:numPr>
        <w:numId w:val="12"/>
      </w:numPr>
      <w:tabs>
        <w:tab w:val="clear" w:pos="1021"/>
      </w:tabs>
      <w:ind w:left="1037" w:hanging="357"/>
    </w:pPr>
  </w:style>
  <w:style w:type="paragraph" w:styleId="ListBullet4">
    <w:name w:val="List Bullet 4"/>
    <w:basedOn w:val="List4"/>
    <w:rsid w:val="004F794F"/>
    <w:pPr>
      <w:numPr>
        <w:numId w:val="1"/>
      </w:numPr>
      <w:tabs>
        <w:tab w:val="clear" w:pos="1361"/>
      </w:tabs>
    </w:pPr>
  </w:style>
  <w:style w:type="paragraph" w:styleId="ListBullet5">
    <w:name w:val="List Bullet 5"/>
    <w:basedOn w:val="List5"/>
    <w:rsid w:val="004F794F"/>
    <w:pPr>
      <w:numPr>
        <w:numId w:val="2"/>
      </w:numPr>
    </w:pPr>
  </w:style>
  <w:style w:type="paragraph" w:styleId="ListContinue2">
    <w:name w:val="List Continue 2"/>
    <w:basedOn w:val="List2"/>
    <w:rsid w:val="004F794F"/>
    <w:pPr>
      <w:ind w:firstLine="0"/>
    </w:pPr>
  </w:style>
  <w:style w:type="paragraph" w:styleId="ListContinue3">
    <w:name w:val="List Continue 3"/>
    <w:basedOn w:val="List3"/>
    <w:rsid w:val="004F794F"/>
    <w:pPr>
      <w:ind w:left="1021" w:firstLine="0"/>
    </w:pPr>
  </w:style>
  <w:style w:type="paragraph" w:styleId="ListContinue4">
    <w:name w:val="List Continue 4"/>
    <w:basedOn w:val="List4"/>
    <w:rsid w:val="004F794F"/>
    <w:pPr>
      <w:ind w:firstLine="0"/>
    </w:pPr>
  </w:style>
  <w:style w:type="paragraph" w:styleId="ListContinue5">
    <w:name w:val="List Continue 5"/>
    <w:basedOn w:val="List5"/>
    <w:rsid w:val="004F794F"/>
    <w:pPr>
      <w:ind w:firstLine="0"/>
    </w:pPr>
  </w:style>
  <w:style w:type="paragraph" w:styleId="ListNumber3">
    <w:name w:val="List Number 3"/>
    <w:basedOn w:val="List3"/>
    <w:rsid w:val="004F794F"/>
    <w:pPr>
      <w:numPr>
        <w:numId w:val="3"/>
      </w:numPr>
    </w:pPr>
  </w:style>
  <w:style w:type="paragraph" w:styleId="ListNumber4">
    <w:name w:val="List Number 4"/>
    <w:basedOn w:val="List4"/>
    <w:rsid w:val="004F794F"/>
    <w:pPr>
      <w:numPr>
        <w:numId w:val="4"/>
      </w:numPr>
    </w:pPr>
  </w:style>
  <w:style w:type="paragraph" w:styleId="ListNumber5">
    <w:name w:val="List Number 5"/>
    <w:basedOn w:val="List5"/>
    <w:rsid w:val="004F794F"/>
    <w:pPr>
      <w:numPr>
        <w:numId w:val="5"/>
      </w:numPr>
    </w:pPr>
  </w:style>
  <w:style w:type="paragraph" w:styleId="BlockText">
    <w:name w:val="Block Text"/>
    <w:basedOn w:val="Normal"/>
    <w:rsid w:val="004F794F"/>
    <w:pPr>
      <w:spacing w:after="120"/>
      <w:ind w:left="1440" w:right="1440"/>
    </w:pPr>
  </w:style>
  <w:style w:type="character" w:customStyle="1" w:styleId="Subscript">
    <w:name w:val="Subscript"/>
    <w:basedOn w:val="DefaultParagraphFont"/>
    <w:rsid w:val="004F794F"/>
    <w:rPr>
      <w:sz w:val="16"/>
      <w:vertAlign w:val="subscript"/>
    </w:rPr>
  </w:style>
  <w:style w:type="character" w:customStyle="1" w:styleId="Superscript">
    <w:name w:val="Superscript"/>
    <w:basedOn w:val="DefaultParagraphFont"/>
    <w:rsid w:val="004F794F"/>
    <w:rPr>
      <w:sz w:val="16"/>
      <w:vertAlign w:val="superscript"/>
    </w:rPr>
  </w:style>
  <w:style w:type="character" w:customStyle="1" w:styleId="Symbols">
    <w:name w:val="Symbols"/>
    <w:basedOn w:val="DefaultParagraphFont"/>
    <w:rsid w:val="004F794F"/>
    <w:rPr>
      <w:rFonts w:ascii="Symbol" w:hAnsi="Symbol"/>
    </w:rPr>
  </w:style>
  <w:style w:type="character" w:customStyle="1" w:styleId="MenuOptions">
    <w:name w:val="Menu Options"/>
    <w:basedOn w:val="DefaultParagraphFont"/>
    <w:rsid w:val="004F794F"/>
    <w:rPr>
      <w:rFonts w:ascii="Arial Narrow" w:hAnsi="Arial Narrow"/>
      <w:smallCaps/>
    </w:rPr>
  </w:style>
  <w:style w:type="character" w:customStyle="1" w:styleId="Buttons">
    <w:name w:val="Buttons"/>
    <w:basedOn w:val="DefaultParagraphFont"/>
    <w:rsid w:val="004F794F"/>
    <w:rPr>
      <w:b/>
    </w:rPr>
  </w:style>
  <w:style w:type="character" w:customStyle="1" w:styleId="Underlined">
    <w:name w:val="Underlined"/>
    <w:basedOn w:val="DefaultParagraphFont"/>
    <w:rsid w:val="004F794F"/>
    <w:rPr>
      <w:u w:val="single"/>
    </w:rPr>
  </w:style>
  <w:style w:type="paragraph" w:customStyle="1" w:styleId="TableBodyTextRight">
    <w:name w:val="Table Body Text Right"/>
    <w:basedOn w:val="TableBodyText"/>
    <w:rsid w:val="004F794F"/>
    <w:pPr>
      <w:widowControl w:val="0"/>
      <w:autoSpaceDE w:val="0"/>
      <w:autoSpaceDN w:val="0"/>
      <w:adjustRightInd w:val="0"/>
      <w:jc w:val="right"/>
    </w:pPr>
    <w:rPr>
      <w:rFonts w:cs="Arial"/>
      <w:szCs w:val="18"/>
    </w:rPr>
  </w:style>
  <w:style w:type="paragraph" w:customStyle="1" w:styleId="CopyrightText">
    <w:name w:val="Copyright Text"/>
    <w:basedOn w:val="BodyText"/>
    <w:rsid w:val="004F794F"/>
    <w:rPr>
      <w:sz w:val="18"/>
    </w:rPr>
  </w:style>
  <w:style w:type="paragraph" w:customStyle="1" w:styleId="BodySmallRight">
    <w:name w:val="Body Small Right"/>
    <w:basedOn w:val="BodyTextRight"/>
    <w:rsid w:val="004F794F"/>
    <w:rPr>
      <w:sz w:val="18"/>
      <w:szCs w:val="18"/>
    </w:rPr>
  </w:style>
  <w:style w:type="paragraph" w:customStyle="1" w:styleId="MarginEdition">
    <w:name w:val="Margin Edition"/>
    <w:basedOn w:val="MarginNote"/>
    <w:rsid w:val="004F794F"/>
    <w:pPr>
      <w:spacing w:before="0" w:after="0"/>
    </w:pPr>
    <w:rPr>
      <w:rFonts w:ascii="Times New Roman" w:hAnsi="Times New Roman"/>
      <w:color w:val="999999"/>
    </w:rPr>
  </w:style>
  <w:style w:type="paragraph" w:customStyle="1" w:styleId="Spacer">
    <w:name w:val="Spacer"/>
    <w:basedOn w:val="Normal"/>
    <w:rsid w:val="004F794F"/>
    <w:rPr>
      <w:sz w:val="2"/>
      <w:szCs w:val="2"/>
    </w:rPr>
  </w:style>
  <w:style w:type="character" w:customStyle="1" w:styleId="Small">
    <w:name w:val="Small"/>
    <w:basedOn w:val="DefaultParagraphFont"/>
    <w:rsid w:val="004F794F"/>
    <w:rPr>
      <w:sz w:val="16"/>
    </w:rPr>
  </w:style>
  <w:style w:type="paragraph" w:customStyle="1" w:styleId="WideTable">
    <w:name w:val="Wide Table"/>
    <w:basedOn w:val="Normal"/>
    <w:rsid w:val="004F794F"/>
    <w:pPr>
      <w:ind w:left="-1418"/>
    </w:pPr>
    <w:rPr>
      <w:sz w:val="2"/>
      <w:szCs w:val="2"/>
    </w:rPr>
  </w:style>
  <w:style w:type="character" w:styleId="PageNumber">
    <w:name w:val="page number"/>
    <w:basedOn w:val="DefaultParagraphFont"/>
    <w:rsid w:val="004F794F"/>
  </w:style>
  <w:style w:type="paragraph" w:styleId="Quote">
    <w:name w:val="Quote"/>
    <w:basedOn w:val="Heading1"/>
    <w:link w:val="QuoteChar"/>
    <w:qFormat/>
    <w:rsid w:val="004F794F"/>
    <w:rPr>
      <w:b w:val="0"/>
      <w:sz w:val="72"/>
      <w:szCs w:val="72"/>
      <w:lang w:val="en-NZ"/>
    </w:rPr>
  </w:style>
  <w:style w:type="character" w:customStyle="1" w:styleId="QuoteChar">
    <w:name w:val="Quote Char"/>
    <w:basedOn w:val="DefaultParagraphFont"/>
    <w:link w:val="Quote"/>
    <w:rsid w:val="004F7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94F"/>
    <w:pPr>
      <w:pageBreakBefore/>
    </w:pPr>
  </w:style>
  <w:style w:type="paragraph" w:customStyle="1" w:styleId="Border">
    <w:name w:val="Border"/>
    <w:basedOn w:val="Normal"/>
    <w:qFormat/>
    <w:rsid w:val="004F7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94F"/>
    <w:rPr>
      <w:b/>
      <w:bCs/>
      <w:i/>
      <w:iCs/>
      <w:color w:val="auto"/>
    </w:rPr>
  </w:style>
  <w:style w:type="paragraph" w:styleId="IntenseQuote">
    <w:name w:val="Intense Quote"/>
    <w:basedOn w:val="Normal"/>
    <w:next w:val="Normal"/>
    <w:link w:val="IntenseQuoteChar"/>
    <w:uiPriority w:val="30"/>
    <w:qFormat/>
    <w:rsid w:val="004F7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94F"/>
    <w:rPr>
      <w:smallCaps/>
      <w:color w:val="auto"/>
      <w:u w:val="single"/>
    </w:rPr>
  </w:style>
  <w:style w:type="character" w:styleId="IntenseReference">
    <w:name w:val="Intense Reference"/>
    <w:basedOn w:val="DefaultParagraphFont"/>
    <w:uiPriority w:val="32"/>
    <w:qFormat/>
    <w:rsid w:val="004F794F"/>
    <w:rPr>
      <w:b/>
      <w:bCs/>
      <w:smallCaps/>
      <w:color w:val="auto"/>
      <w:spacing w:val="5"/>
      <w:u w:val="single"/>
    </w:rPr>
  </w:style>
  <w:style w:type="paragraph" w:customStyle="1" w:styleId="2ColumnHeading">
    <w:name w:val="2Column Heading"/>
    <w:basedOn w:val="BodyText"/>
    <w:qFormat/>
    <w:rsid w:val="004F794F"/>
    <w:pPr>
      <w:spacing w:after="60"/>
      <w:ind w:left="-2268"/>
    </w:pPr>
    <w:rPr>
      <w:b/>
    </w:rPr>
  </w:style>
  <w:style w:type="paragraph" w:customStyle="1" w:styleId="Heading1TOC">
    <w:name w:val="Heading1 TOC"/>
    <w:basedOn w:val="Normal"/>
    <w:qFormat/>
    <w:rsid w:val="004F794F"/>
    <w:pPr>
      <w:spacing w:before="240" w:after="120"/>
    </w:pPr>
    <w:rPr>
      <w:rFonts w:ascii="Times New Roman" w:hAnsi="Times New Roman"/>
      <w:b/>
      <w:sz w:val="32"/>
    </w:rPr>
  </w:style>
  <w:style w:type="paragraph" w:customStyle="1" w:styleId="Heading2TOC">
    <w:name w:val="Heading2 TOC"/>
    <w:basedOn w:val="Normal"/>
    <w:qFormat/>
    <w:rsid w:val="004F794F"/>
    <w:pPr>
      <w:spacing w:before="240" w:after="60"/>
    </w:pPr>
    <w:rPr>
      <w:rFonts w:ascii="Times New Roman" w:hAnsi="Times New Roman"/>
      <w:b/>
      <w:sz w:val="28"/>
    </w:rPr>
  </w:style>
  <w:style w:type="character" w:customStyle="1" w:styleId="Underline">
    <w:name w:val="Underline"/>
    <w:basedOn w:val="DefaultParagraphFont"/>
    <w:qFormat/>
    <w:rsid w:val="004F794F"/>
    <w:rPr>
      <w:u w:val="single"/>
    </w:rPr>
  </w:style>
  <w:style w:type="character" w:customStyle="1" w:styleId="BoldandItalics">
    <w:name w:val="Bold and Italics"/>
    <w:qFormat/>
    <w:rsid w:val="004F794F"/>
    <w:rPr>
      <w:b/>
      <w:i/>
      <w:u w:val="none"/>
    </w:rPr>
  </w:style>
  <w:style w:type="paragraph" w:styleId="BalloonText">
    <w:name w:val="Balloon Text"/>
    <w:basedOn w:val="Normal"/>
    <w:link w:val="BalloonTextChar"/>
    <w:rsid w:val="004F794F"/>
    <w:rPr>
      <w:rFonts w:ascii="Tahoma" w:hAnsi="Tahoma" w:cs="Tahoma"/>
      <w:sz w:val="16"/>
      <w:szCs w:val="16"/>
    </w:rPr>
  </w:style>
  <w:style w:type="character" w:customStyle="1" w:styleId="BalloonTextChar">
    <w:name w:val="Balloon Text Char"/>
    <w:basedOn w:val="DefaultParagraphFont"/>
    <w:link w:val="BalloonText"/>
    <w:rsid w:val="004F7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9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94F"/>
    <w:rPr>
      <w:b/>
      <w:color w:val="660033"/>
      <w:spacing w:val="0"/>
    </w:rPr>
  </w:style>
  <w:style w:type="paragraph" w:customStyle="1" w:styleId="Nameditemlist">
    <w:name w:val="Named item list"/>
    <w:basedOn w:val="BodyText"/>
    <w:qFormat/>
    <w:rsid w:val="004F794F"/>
    <w:pPr>
      <w:tabs>
        <w:tab w:val="left" w:pos="2835"/>
      </w:tabs>
      <w:ind w:left="2835" w:hanging="2835"/>
    </w:pPr>
  </w:style>
  <w:style w:type="paragraph" w:customStyle="1" w:styleId="BodyTextnopadding">
    <w:name w:val="Body Text no padding"/>
    <w:basedOn w:val="BodyText"/>
    <w:qFormat/>
    <w:rsid w:val="004F794F"/>
    <w:pPr>
      <w:spacing w:before="0" w:after="0"/>
    </w:pPr>
  </w:style>
  <w:style w:type="paragraph" w:customStyle="1" w:styleId="BodyTextBold">
    <w:name w:val="Body Text Bold"/>
    <w:basedOn w:val="BodyText"/>
    <w:qFormat/>
    <w:rsid w:val="004F794F"/>
    <w:rPr>
      <w:b/>
    </w:rPr>
  </w:style>
  <w:style w:type="character" w:styleId="Hyperlink">
    <w:name w:val="Hyperlink"/>
    <w:basedOn w:val="DefaultParagraphFont"/>
    <w:uiPriority w:val="99"/>
    <w:unhideWhenUsed/>
    <w:rsid w:val="00172F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5533</Characters>
  <Application>Microsoft Office Word</Application>
  <DocSecurity>0</DocSecurity>
  <Lines>221</Lines>
  <Paragraphs>94</Paragraphs>
  <ScaleCrop>false</ScaleCrop>
  <Company>Author-it Software Corporation Ltd.</Company>
  <LinksUpToDate>false</LinksUpToDate>
  <CharactersWithSpaces>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UETTDRSO46 Monitor and control the field staff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2022-06-03T04:39:00Z</dcterms:created>
  <dcterms:modified xsi:type="dcterms:W3CDTF">2022-06-03T04:39:00Z</dcterms:modified>
</cp:coreProperties>
</file>