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C7B" w:rsidP="00D36C7B">
      <w:pPr>
        <w:pStyle w:val="Title"/>
      </w:pPr>
      <w:r>
        <w:fldChar w:fldCharType="begin"/>
      </w:r>
      <w:r>
        <w:instrText xml:space="preserve"> TITLE   \* MERGEFORMAT </w:instrText>
      </w:r>
      <w:r>
        <w:fldChar w:fldCharType="separate"/>
      </w:r>
      <w:r>
        <w:t>UETTDRSO43 Coordinate low voltage distribution network demand</w:t>
      </w:r>
      <w:r>
        <w:fldChar w:fldCharType="end"/>
      </w:r>
    </w:p>
    <w:p w:rsidR="00D36C7B" w:rsidP="00D36C7B">
      <w:pPr>
        <w:pStyle w:val="Version"/>
        <w:sectPr w:rsidSect="00120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EB5" w:rsidP="00120EB5">
      <w:pPr>
        <w:pStyle w:val="SuperHeading"/>
      </w:pPr>
      <w:r w:rsidRPr="00120EB5">
        <w:t>UETTDRSO43 Coordinate low voltage distribution network demand</w:t>
      </w:r>
    </w:p>
    <w:p w:rsidR="00000000" w:rsidRPr="00120EB5" w:rsidP="00120EB5">
      <w:pPr>
        <w:pStyle w:val="Heading1"/>
      </w:pPr>
      <w:bookmarkStart w:id="1" w:name="O_1004986"/>
      <w:bookmarkEnd w:id="1"/>
      <w:r w:rsidRPr="00120EB5">
        <w:t>Modification History</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Release 1. This is the first release of this unit of competency in the UET Transmission, Distribution and Rail Sector Training Package.</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2" w:name="O_1004987"/>
      <w:bookmarkEnd w:id="2"/>
      <w:r w:rsidRPr="00120EB5">
        <w:t>Application</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This unit covers the coordination of the switching of low voltage (LV) distribution network components with due regard to the loadings and prevailing network constraints, including scheduling of generators, Volt Ampere Reactive (VAR) compensators, load she</w:t>
            </w:r>
            <w:r w:rsidRPr="00120EB5">
              <w:t>dding and non-essential loads in response to National Electricity Market Management Company (NEMMCO) or network requirements. It also includes voltage control equipment.</w:t>
            </w:r>
          </w:p>
          <w:p w:rsidR="00000000" w:rsidRPr="00120EB5" w:rsidP="00120EB5">
            <w:pPr>
              <w:pStyle w:val="BodyText"/>
            </w:pPr>
            <w:r w:rsidRPr="00120EB5">
              <w:t>The application of the skills and knowledge described in this unit may require a licen</w:t>
            </w:r>
            <w:r w:rsidRPr="00120EB5">
              <w:t xml:space="preserve">ce/registration to practice in the workplace subject to regulations for undertaking of electrical work.  </w:t>
            </w:r>
          </w:p>
          <w:p w:rsidR="00000000" w:rsidRPr="00120EB5" w:rsidP="00120EB5">
            <w:pPr>
              <w:pStyle w:val="BodyText"/>
            </w:pPr>
            <w:r w:rsidRPr="00120EB5">
              <w:t>Other conditions may apply under state and territory legislative and regulatory licencing requirements which must be confirmed prior to commencing thi</w:t>
            </w:r>
            <w:r w:rsidRPr="00120EB5">
              <w:t>s unit.</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3" w:name="O_1004988"/>
      <w:bookmarkEnd w:id="3"/>
      <w:r w:rsidRPr="00120EB5">
        <w:t>Pre-requisite Unit</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Common Unit Group</w:t>
            </w:r>
          </w:p>
          <w:p w:rsidR="00000000" w:rsidRPr="00120EB5" w:rsidP="00120EB5">
            <w:pPr>
              <w:pStyle w:val="BodyText"/>
            </w:pPr>
            <w:r w:rsidRPr="00120EB5">
              <w:t>UEENEED104A Use engineering applications software on personal computers</w:t>
            </w:r>
          </w:p>
          <w:p w:rsidR="00000000" w:rsidRPr="00120EB5" w:rsidP="00120EB5">
            <w:pPr>
              <w:pStyle w:val="BodyText"/>
            </w:pPr>
            <w:r w:rsidRPr="00120EB5">
              <w:t>UEENEEE101A Apply Occupational Health and Safety regulations, codes and practices in the workplace</w:t>
            </w:r>
          </w:p>
          <w:p w:rsidR="00000000" w:rsidRPr="00120EB5" w:rsidP="00120EB5">
            <w:pPr>
              <w:pStyle w:val="BodyText"/>
            </w:pPr>
            <w:r w:rsidRPr="00120EB5">
              <w:t>UEENEEE102A Fabrica</w:t>
            </w:r>
            <w:r w:rsidRPr="00120EB5">
              <w:t>te, assemble and dismantle utilities industry components</w:t>
            </w:r>
          </w:p>
          <w:p w:rsidR="00000000" w:rsidRPr="00120EB5" w:rsidP="00120EB5">
            <w:pPr>
              <w:pStyle w:val="BodyText"/>
            </w:pPr>
            <w:r w:rsidRPr="00120EB5">
              <w:t>UEENEEE104A Solve problems in d.c. circuits</w:t>
            </w:r>
          </w:p>
          <w:p w:rsidR="00000000" w:rsidRPr="00120EB5" w:rsidP="00120EB5">
            <w:pPr>
              <w:pStyle w:val="BodyText"/>
            </w:pPr>
            <w:r w:rsidRPr="00120EB5">
              <w:t>UEENEEE107A Use drawings, diagrams, schedules, standards, codes and specifications</w:t>
            </w:r>
          </w:p>
          <w:p w:rsidR="00000000" w:rsidRPr="00120EB5" w:rsidP="00120EB5">
            <w:pPr>
              <w:pStyle w:val="BodyText"/>
            </w:pPr>
            <w:r w:rsidRPr="00120EB5">
              <w:t>UEENEEE124A Compile and produce an energy sector detailed report</w:t>
            </w:r>
          </w:p>
          <w:p w:rsidR="00000000" w:rsidRPr="00120EB5" w:rsidP="00120EB5">
            <w:pPr>
              <w:pStyle w:val="BodyText"/>
            </w:pPr>
            <w:r w:rsidRPr="00120EB5">
              <w:t>UEENEEE</w:t>
            </w:r>
            <w:r w:rsidRPr="00120EB5">
              <w:t>125A Provide engineering solutions for problems in complex multiple path circuits</w:t>
            </w:r>
          </w:p>
          <w:p w:rsidR="00000000" w:rsidRPr="00120EB5" w:rsidP="00120EB5">
            <w:pPr>
              <w:pStyle w:val="BodyText"/>
            </w:pPr>
            <w:r w:rsidRPr="00120EB5">
              <w:t>UEENEEE126A Provide solutions to basic engineering computational problems</w:t>
            </w:r>
          </w:p>
          <w:p w:rsidR="00000000" w:rsidRPr="00120EB5" w:rsidP="00120EB5">
            <w:pPr>
              <w:pStyle w:val="BodyText"/>
            </w:pPr>
            <w:r w:rsidRPr="00120EB5">
              <w:t>UEENEEG101A Solve problems in electromagnetic devices and related circuits</w:t>
            </w:r>
          </w:p>
          <w:p w:rsidR="00000000" w:rsidRPr="00120EB5" w:rsidP="00120EB5">
            <w:pPr>
              <w:pStyle w:val="BodyText"/>
            </w:pPr>
            <w:r w:rsidRPr="00120EB5">
              <w:t>UEENEEG102A Solve problems in low voltage a.c. circuits</w:t>
            </w:r>
          </w:p>
          <w:p w:rsidR="00000000" w:rsidRPr="00120EB5" w:rsidP="00120EB5">
            <w:pPr>
              <w:pStyle w:val="BodyText"/>
            </w:pPr>
            <w:r w:rsidRPr="00120EB5">
              <w:t>UEENEEG149A Provide engineering solutions to problems in complex polyphase power circuits</w:t>
            </w:r>
          </w:p>
          <w:p w:rsidR="00000000" w:rsidRPr="00120EB5" w:rsidP="00120EB5">
            <w:pPr>
              <w:pStyle w:val="BodyText"/>
            </w:pPr>
            <w:r w:rsidRPr="00120EB5">
              <w:t>UETTDREL11 Apply sustainable energy and environmental procedures</w:t>
            </w:r>
          </w:p>
          <w:p w:rsidR="00000000" w:rsidRPr="00120EB5" w:rsidP="00120EB5">
            <w:pPr>
              <w:pStyle w:val="BodyText"/>
            </w:pPr>
            <w:r w:rsidRPr="00120EB5">
              <w:t>UETTDREL16 Working safely near live electrica</w:t>
            </w:r>
            <w:r w:rsidRPr="00120EB5">
              <w:t>l apparatus</w:t>
            </w:r>
          </w:p>
          <w:p w:rsidR="00000000" w:rsidRPr="00120EB5" w:rsidP="00120EB5">
            <w:pPr>
              <w:pStyle w:val="BodyText"/>
            </w:pPr>
            <w:r w:rsidRPr="00120EB5">
              <w:t>UETTDRIS62 Implement and monitor the power system organisational WHS/OHS policies, procedures and programs</w:t>
            </w:r>
          </w:p>
          <w:p w:rsidR="00000000" w:rsidRPr="00120EB5" w:rsidP="00120EB5">
            <w:pPr>
              <w:pStyle w:val="BodyText"/>
            </w:pPr>
            <w:r w:rsidRPr="00120EB5">
              <w:t>UETTDRIS63 Implement &amp; monitor power system environmental &amp; sustainable energy management policies &amp; procedures</w:t>
            </w:r>
          </w:p>
          <w:p w:rsidR="00000000" w:rsidRPr="00120EB5" w:rsidP="00120EB5">
            <w:pPr>
              <w:pStyle w:val="BodyText"/>
            </w:pPr>
            <w:r w:rsidRPr="00120EB5">
              <w:t>UETTDRSO36 Develop low vo</w:t>
            </w:r>
            <w:r w:rsidRPr="00120EB5">
              <w:t>ltage distribution switching programs</w:t>
            </w:r>
          </w:p>
          <w:p w:rsidR="00000000" w:rsidRPr="00120EB5" w:rsidP="00120EB5">
            <w:pPr>
              <w:pStyle w:val="BodyText"/>
            </w:pPr>
            <w:r w:rsidRPr="00120EB5">
              <w:t>UETTDRSO39 Coordinate low voltage distribution networks</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4" w:name="O_1004989"/>
      <w:bookmarkEnd w:id="4"/>
      <w:r w:rsidRPr="00120EB5">
        <w:t>Competency Field</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System Operations</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5" w:name="O_1004990"/>
      <w:bookmarkEnd w:id="5"/>
      <w:r w:rsidRPr="00120EB5">
        <w:t>Unit Sector</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Not applicable.</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6" w:name="O_1004991"/>
      <w:bookmarkEnd w:id="6"/>
      <w:r w:rsidRPr="00120EB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20E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PERFORMANCE CRITERIA</w:t>
            </w:r>
          </w:p>
        </w:tc>
      </w:tr>
      <w:tr w:rsidTr="00120E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Performance criteria describe the performance needed to demonstrate achievement of the element.</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Plan for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Work health and</w:t>
            </w:r>
            <w:r w:rsidRPr="00120EB5">
              <w:t xml:space="preserve"> safety (WHS)/occupational health and safety (OHS) practices/procedures and environmental and sustainable energy procedures, which may influence the coordination of LV distribution network demand systems, are reviewed and determined</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Purpose of the coordination of the network demand is established after data is analysed and expected outcomes of the work are confirmed with appropriate personnel</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Organisational established procedures on policies and specifications for the coordinat</w:t>
            </w:r>
            <w:r w:rsidRPr="00120EB5">
              <w:t>ion of the network demand are obtained or established with appropriate personnel</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Testing procedures are discussed with/directed to appropriate personnel in order to ascertain the project brief</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Testing parameters are established from organisat</w:t>
            </w:r>
            <w:r w:rsidRPr="00120EB5">
              <w:t>ional established procedures on policies and specifications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 xml:space="preserve">Equipment/tools and personal protective equipment </w:t>
            </w:r>
            <w:r w:rsidRPr="00120EB5">
              <w:t>(PPE) are selected based on specified performance criteria and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Work roles and tasks are allocated according to requirements and individual competencies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Work is prioritised and sequenced for the most efficient/effective outcome, completed within an acceptable timeframe, to a quality standard and in accordance wi</w:t>
            </w:r>
            <w:r w:rsidRPr="00120EB5">
              <w:t>th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Liaison and communication issues with others/authorised personnel, authorities, clients and land owners are resolved and activities coordinated to carry out work</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Risk control measures are identified, prioritised and</w:t>
            </w:r>
            <w:r w:rsidRPr="00120EB5">
              <w:t xml:space="preserve"> evaluated against the work schedule</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Relevant work permits are secured to coordinate the performance of work according to requirements and/or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Carry out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Circuit/systems modelling are used to evaluate alternative proposals in accordance with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WHS/OHS and sustainable energy principles, functionality and practices to reduce the incidents of accidents and minimise waste are incorpo</w:t>
            </w:r>
            <w:r w:rsidRPr="00120EB5">
              <w:t>rated into the project in accordance with requirements and/or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Coordination decisions are made on the basis of safety and effective outcomes according to requirements and/or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Mathematical and/or engineering models of the coordination process are used to analyse the effectiveness of the finished project in accordance with requirements and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Technical advice is given regarding potential hazards, safety</w:t>
            </w:r>
            <w:r w:rsidRPr="00120EB5">
              <w:t xml:space="preserve"> risks and control measures so that monitoring and preventative action can be undertaken and/or appropriate authorities consulted, where necessary, in accordance with requirements and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 xml:space="preserve">Essential knowledge and associated skills </w:t>
            </w:r>
            <w:r w:rsidRPr="00120EB5">
              <w:t>are applied to analyse specific data and compare it with compliance specifications to ensure completion of the project within an agreed timeframe according to requirements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Testing of the coordination process is undertaken according to requirements a</w:t>
            </w:r>
            <w:r w:rsidRPr="00120EB5">
              <w:t>nd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Work teams/groups are arranged/coordinated/evaluated to ensure planned goals are met according to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Solutions to non-routine problems are identified and actioned, using acquired essential knowledge and associated skills, according to requirements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Quality of work is monitored against personal performance agreement and/or established organisational</w:t>
            </w:r>
            <w:r w:rsidRPr="00120EB5">
              <w:t xml:space="preserve"> and professional standards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Strategic plans are developed incorporating organisation initiatives in accordance with established procedures</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rPr>
                <w:rStyle w:val="SpecialBold"/>
              </w:rPr>
              <w:t>Complete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Final review of the coordination process i</w:t>
            </w:r>
            <w:r w:rsidRPr="00120EB5">
              <w:t>s undertaken to ensure they comply with all requirements and include all specifications and documentations needed to complete the project</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Appropriate personnel are notified of completion and reports and/or completion documents are finalised/commissioned</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Reports and/or completion documents are submitted to relevant personnel/organisations for approval and, where applicable, statutory o</w:t>
            </w:r>
            <w:r w:rsidRPr="00120EB5">
              <w:t>r regulatory approval</w:t>
            </w:r>
          </w:p>
        </w:tc>
      </w:tr>
      <w:tr w:rsidTr="00120E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E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Approved copies of managed LV distribution network demand documents are issues and records are updated in accordance with established procedures</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7" w:name="O_1004992"/>
      <w:bookmarkEnd w:id="7"/>
      <w:r w:rsidRPr="00120EB5">
        <w:t>Foundation Skills</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 xml:space="preserve">Foundation skills essential to performance </w:t>
            </w:r>
            <w:r w:rsidRPr="00120EB5">
              <w:t>are explicit in the performance criteria of this unit of competency.</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8" w:name="O_1004993"/>
      <w:bookmarkEnd w:id="8"/>
      <w:r w:rsidRPr="00120EB5">
        <w:t>Range of Conditions</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Range is restricted to essential operating conditions and any other variables essential to the work environment.</w:t>
            </w:r>
          </w:p>
          <w:p w:rsidR="00000000" w:rsidRPr="00120EB5" w:rsidP="00120EB5">
            <w:pPr>
              <w:pStyle w:val="BodyText"/>
            </w:pPr>
            <w:r w:rsidRPr="00120EB5">
              <w:t>Non-essential conditions may be found in the Companion Volume Implementation Guide.</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9" w:name="O_1004994"/>
      <w:bookmarkEnd w:id="9"/>
      <w:r w:rsidRPr="00120EB5">
        <w:t>Unit Mapping Information</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This unit replaces and is equivalent to UETTDRSO43A Coordinate low voltage distribution network demand.</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10" w:name="O_1005001"/>
      <w:bookmarkEnd w:id="10"/>
      <w:r w:rsidRPr="00120EB5">
        <w:t>L</w:t>
      </w:r>
      <w:r w:rsidRPr="00120EB5">
        <w:t>inks</w:t>
      </w:r>
    </w:p>
    <w:p w:rsidR="00000000" w:rsidRPr="00120EB5" w:rsidP="00D36C7B">
      <w:pPr>
        <w:pStyle w:val="BodyText"/>
      </w:pPr>
      <w:r w:rsidRPr="00120EB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F4D30">
        <w:rPr>
          <w:rStyle w:val="Hyperlink"/>
        </w:rPr>
        <w:t>https://vetnet.gov.au/Pages/TrainingDocs.aspx?q=229bace1-b7bc-4653-9300-dffb13ecfad7</w:t>
      </w:r>
      <w:r>
        <w:fldChar w:fldCharType="end"/>
      </w:r>
    </w:p>
    <w:p w:rsidR="00000000" w:rsidRPr="00120EB5" w:rsidP="00D36C7B">
      <w:pPr>
        <w:pStyle w:val="BodyText"/>
        <w:sectPr w:rsidSect="00120EB5">
          <w:headerReference w:type="default" r:id="rId10"/>
          <w:footerReference w:type="default" r:id="rId11"/>
          <w:pgSz w:w="11908" w:h="16833"/>
          <w:pgMar w:top="1702" w:right="1418" w:bottom="1702" w:left="1418" w:header="992" w:footer="992" w:gutter="0"/>
          <w:cols w:space="720"/>
          <w:noEndnote/>
          <w:docGrid w:linePitch="299"/>
        </w:sectPr>
      </w:pPr>
    </w:p>
    <w:p w:rsidR="00000000" w:rsidRPr="00120EB5" w:rsidP="00120EB5">
      <w:pPr>
        <w:pStyle w:val="SuperHeading"/>
      </w:pPr>
      <w:r w:rsidRPr="00120EB5">
        <w:t xml:space="preserve">Assessment Requirements for UETTDRSO43 </w:t>
      </w:r>
      <w:r w:rsidRPr="00120EB5">
        <w:t>Coordinate low voltage distribution network demand</w:t>
      </w:r>
    </w:p>
    <w:p w:rsidR="00000000" w:rsidRPr="00120EB5" w:rsidP="00120EB5">
      <w:pPr>
        <w:pStyle w:val="Heading1"/>
      </w:pPr>
      <w:bookmarkStart w:id="11" w:name="O_1004996"/>
      <w:bookmarkEnd w:id="11"/>
      <w:r w:rsidRPr="00120EB5">
        <w:t>Modification History</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Release 1. This is the first release of this unit of competency in the UET Transmission, Distribution and Rail Sector Training Package.</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12" w:name="O_1004997"/>
      <w:bookmarkEnd w:id="12"/>
      <w:r w:rsidRPr="00120EB5">
        <w:t>Performance Evidence</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 xml:space="preserve">Evidence required to demonstrate competence in this unit must be relevant to and satisfy all of the requirements of the elements and performance criteria on at least two separate occasions and include:  </w:t>
            </w:r>
          </w:p>
        </w:tc>
      </w:tr>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ListBullet"/>
            </w:pPr>
            <w:r w:rsidRPr="00120EB5">
              <w:t>applying relevant work health</w:t>
            </w:r>
            <w:r w:rsidRPr="00120EB5">
              <w:t xml:space="preserve"> and safety (WHS/occupational health and safety (OHS) requirements, including the use of risk control measures</w:t>
            </w:r>
          </w:p>
          <w:p w:rsidR="00000000" w:rsidRPr="00120EB5" w:rsidP="00120EB5">
            <w:pPr>
              <w:pStyle w:val="ListBullet"/>
            </w:pPr>
            <w:r w:rsidRPr="00120EB5">
              <w:t>applying sustainable energy principles and practices</w:t>
            </w:r>
          </w:p>
          <w:p w:rsidR="00000000" w:rsidRPr="00120EB5" w:rsidP="00120EB5">
            <w:pPr>
              <w:pStyle w:val="ListBullet"/>
            </w:pPr>
            <w:r w:rsidRPr="00120EB5">
              <w:t xml:space="preserve">demonstrating at least three (3) coordination of multiple simultaneous system manipulations </w:t>
            </w:r>
            <w:r w:rsidRPr="00120EB5">
              <w:t>that encompass the following:</w:t>
            </w:r>
          </w:p>
          <w:p w:rsidR="00000000" w:rsidRPr="00120EB5" w:rsidP="00120EB5">
            <w:pPr>
              <w:pStyle w:val="ListBullet2"/>
            </w:pPr>
            <w:r w:rsidRPr="00120EB5">
              <w:t>low voltage (LV) distribution network</w:t>
            </w:r>
          </w:p>
          <w:p w:rsidR="00000000" w:rsidRPr="00120EB5" w:rsidP="00120EB5">
            <w:pPr>
              <w:pStyle w:val="ListBullet2"/>
            </w:pPr>
            <w:r w:rsidRPr="00120EB5">
              <w:t>LV network manipulation to control loading on equipment</w:t>
            </w:r>
          </w:p>
          <w:p w:rsidR="00000000" w:rsidRPr="00120EB5" w:rsidP="00120EB5">
            <w:pPr>
              <w:pStyle w:val="ListBullet2"/>
            </w:pPr>
            <w:r w:rsidRPr="00120EB5">
              <w:t>transformers with LV windings (if applicable to enterprise equipment)</w:t>
            </w:r>
          </w:p>
          <w:p w:rsidR="00000000" w:rsidRPr="00120EB5" w:rsidP="00120EB5">
            <w:pPr>
              <w:pStyle w:val="ListBullet2"/>
            </w:pPr>
            <w:r w:rsidRPr="00120EB5">
              <w:t>LV busbars</w:t>
            </w:r>
          </w:p>
          <w:p w:rsidR="00000000" w:rsidRPr="00120EB5" w:rsidP="00120EB5">
            <w:pPr>
              <w:pStyle w:val="ListBullet2"/>
            </w:pPr>
            <w:r w:rsidRPr="00120EB5">
              <w:t>LV isolators</w:t>
            </w:r>
          </w:p>
          <w:p w:rsidR="00000000" w:rsidRPr="00120EB5" w:rsidP="00120EB5">
            <w:pPr>
              <w:pStyle w:val="ListBullet2"/>
            </w:pPr>
            <w:r w:rsidRPr="00120EB5">
              <w:t>LV switchgear (applicable to enterprise equipment)</w:t>
            </w:r>
          </w:p>
          <w:p w:rsidR="00000000" w:rsidRPr="00120EB5" w:rsidP="00120EB5">
            <w:pPr>
              <w:pStyle w:val="ListBullet"/>
            </w:pPr>
            <w:r w:rsidRPr="00120EB5">
              <w:t>coordinating LV distribution network demand including all of the following:</w:t>
            </w:r>
          </w:p>
          <w:p w:rsidR="00000000" w:rsidRPr="00120EB5" w:rsidP="00120EB5">
            <w:pPr>
              <w:pStyle w:val="ListBullet2"/>
            </w:pPr>
            <w:r w:rsidRPr="00120EB5">
              <w:t>writing switching instructions</w:t>
            </w:r>
          </w:p>
          <w:p w:rsidR="00000000" w:rsidRPr="00120EB5" w:rsidP="00120EB5">
            <w:pPr>
              <w:pStyle w:val="ListBullet2"/>
            </w:pPr>
            <w:r w:rsidRPr="00120EB5">
              <w:t>checking and review switching instructions</w:t>
            </w:r>
          </w:p>
          <w:p w:rsidR="00000000" w:rsidRPr="00120EB5" w:rsidP="00120EB5">
            <w:pPr>
              <w:pStyle w:val="ListBullet2"/>
            </w:pPr>
            <w:r w:rsidRPr="00120EB5">
              <w:t>coordinating multiple simultaneous switching instruct</w:t>
            </w:r>
            <w:r w:rsidRPr="00120EB5">
              <w:t>ions</w:t>
            </w:r>
          </w:p>
          <w:p w:rsidR="00000000" w:rsidRPr="00120EB5" w:rsidP="00120EB5">
            <w:pPr>
              <w:pStyle w:val="ListBullet2"/>
            </w:pPr>
            <w:r w:rsidRPr="00120EB5">
              <w:t>confirming line loading</w:t>
            </w:r>
          </w:p>
          <w:p w:rsidR="00000000" w:rsidRPr="00120EB5" w:rsidP="00120EB5">
            <w:pPr>
              <w:pStyle w:val="ListBullet2"/>
            </w:pPr>
            <w:r w:rsidRPr="00120EB5">
              <w:t>preparing and authorising LV distribution switching programs</w:t>
            </w:r>
          </w:p>
          <w:p w:rsidR="00000000" w:rsidRPr="00120EB5" w:rsidP="00120EB5">
            <w:pPr>
              <w:pStyle w:val="ListBullet2"/>
            </w:pPr>
            <w:r w:rsidRPr="00120EB5">
              <w:t>coordinating multiple switching processes</w:t>
            </w:r>
          </w:p>
          <w:p w:rsidR="00000000" w:rsidRPr="00120EB5" w:rsidP="00120EB5">
            <w:pPr>
              <w:pStyle w:val="ListBullet2"/>
            </w:pPr>
            <w:r w:rsidRPr="00120EB5">
              <w:t>coordinating the status of all access permits/authorities on LV network equipment relevant to the scope</w:t>
            </w:r>
          </w:p>
          <w:p w:rsidR="00000000" w:rsidRPr="00120EB5" w:rsidP="00120EB5">
            <w:pPr>
              <w:pStyle w:val="ListBullet2"/>
            </w:pPr>
            <w:r w:rsidRPr="00120EB5">
              <w:t>ensuring network plant operates within design and regulatory requirements on a real time basis</w:t>
            </w:r>
          </w:p>
          <w:p w:rsidR="00000000" w:rsidRPr="00120EB5" w:rsidP="00120EB5">
            <w:pPr>
              <w:pStyle w:val="ListBullet2"/>
            </w:pPr>
            <w:r w:rsidRPr="00120EB5">
              <w:t>applying and administrating of supervisory control and data acquisition (SCADA) or equivalent</w:t>
            </w:r>
          </w:p>
          <w:p w:rsidR="00000000" w:rsidRPr="00120EB5" w:rsidP="00120EB5">
            <w:pPr>
              <w:pStyle w:val="ListBullet2"/>
            </w:pPr>
            <w:r w:rsidRPr="00120EB5">
              <w:t>analysing, diagnosing and reporting of system failure</w:t>
            </w:r>
          </w:p>
          <w:p w:rsidR="00000000" w:rsidRPr="00120EB5" w:rsidP="00120EB5">
            <w:pPr>
              <w:pStyle w:val="ListBullet2"/>
            </w:pPr>
            <w:r w:rsidRPr="00120EB5">
              <w:t>calculating a</w:t>
            </w:r>
            <w:r w:rsidRPr="00120EB5">
              <w:t>nd analysing paralleling conditions on the interconnected LV system</w:t>
            </w:r>
          </w:p>
          <w:p w:rsidR="00000000" w:rsidRPr="00120EB5" w:rsidP="00120EB5">
            <w:pPr>
              <w:pStyle w:val="ListBullet"/>
            </w:pPr>
            <w:r w:rsidRPr="00120EB5">
              <w:t>allowing safe network access for maintenance activities, including preparing, writing and checking switching sheets to:</w:t>
            </w:r>
          </w:p>
          <w:p w:rsidR="00000000" w:rsidRPr="00120EB5" w:rsidP="00120EB5">
            <w:pPr>
              <w:pStyle w:val="ListBullet2"/>
            </w:pPr>
            <w:r w:rsidRPr="00120EB5">
              <w:t>manage load</w:t>
            </w:r>
          </w:p>
          <w:p w:rsidR="00000000" w:rsidRPr="00120EB5" w:rsidP="00120EB5">
            <w:pPr>
              <w:pStyle w:val="ListBullet2"/>
            </w:pPr>
            <w:r w:rsidRPr="00120EB5">
              <w:t>manage voltage</w:t>
            </w:r>
          </w:p>
          <w:p w:rsidR="00000000" w:rsidRPr="00120EB5" w:rsidP="00120EB5">
            <w:pPr>
              <w:pStyle w:val="ListBullet2"/>
            </w:pPr>
            <w:r w:rsidRPr="00120EB5">
              <w:t>minimise loss</w:t>
            </w:r>
          </w:p>
          <w:p w:rsidR="00000000" w:rsidRPr="00120EB5" w:rsidP="00120EB5">
            <w:pPr>
              <w:pStyle w:val="ListBullet2"/>
            </w:pPr>
            <w:r w:rsidRPr="00120EB5">
              <w:t>maximise system reliabili</w:t>
            </w:r>
            <w:r w:rsidRPr="00120EB5">
              <w:t>ty</w:t>
            </w:r>
          </w:p>
          <w:p w:rsidR="00000000" w:rsidRPr="00120EB5" w:rsidP="00120EB5">
            <w:pPr>
              <w:pStyle w:val="ListBullet2"/>
            </w:pPr>
            <w:r w:rsidRPr="00120EB5">
              <w:t>allow safe network access for maintenance activities</w:t>
            </w:r>
          </w:p>
          <w:p w:rsidR="00000000" w:rsidRPr="00120EB5" w:rsidP="00120EB5">
            <w:pPr>
              <w:pStyle w:val="ListBullet2"/>
            </w:pPr>
            <w:r w:rsidRPr="00120EB5">
              <w:t>allow safe network access for construction activities</w:t>
            </w:r>
          </w:p>
          <w:p w:rsidR="00000000" w:rsidRPr="00120EB5" w:rsidP="00120EB5">
            <w:pPr>
              <w:pStyle w:val="ListBullet2"/>
            </w:pPr>
            <w:r w:rsidRPr="00120EB5">
              <w:t>validating fault reports arising from system disturbances</w:t>
            </w:r>
          </w:p>
          <w:p w:rsidR="00000000" w:rsidRPr="00120EB5" w:rsidP="00120EB5">
            <w:pPr>
              <w:pStyle w:val="ListBullet"/>
            </w:pPr>
            <w:r w:rsidRPr="00120EB5">
              <w:t>dealing with unplanned events on at least one (1) occasion.</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13" w:name="O_1004998"/>
      <w:bookmarkEnd w:id="13"/>
      <w:r w:rsidRPr="00120EB5">
        <w:t>Knowledge Evidence</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EB5">
            <w:pPr>
              <w:pStyle w:val="BodyText"/>
              <w:rPr>
                <w:lang w:val="en-NZ"/>
              </w:rPr>
            </w:pPr>
            <w:r w:rsidRPr="00120EB5">
              <w:t>Evidence required to demonstrate competence in this unit must be relevant to and satisfy all of the requirements of the elements and performance criteria and include knowledge of:</w:t>
            </w:r>
          </w:p>
        </w:tc>
      </w:tr>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ListBullet"/>
            </w:pPr>
            <w:r w:rsidRPr="00120EB5">
              <w:t>enterprise-specific procedures and work practices relating to managing network demand encompassing:</w:t>
            </w:r>
          </w:p>
          <w:p w:rsidR="00000000" w:rsidRPr="00120EB5" w:rsidP="00120EB5">
            <w:pPr>
              <w:pStyle w:val="ListBullet2"/>
            </w:pPr>
            <w:r w:rsidRPr="00120EB5">
              <w:t xml:space="preserve">Commonwealth/state/territory and local government legislation, supply authority regulations, standards, codes and/or enterprise requirements applicable to </w:t>
            </w:r>
            <w:r w:rsidRPr="00120EB5">
              <w:t>the procedures and work practices relating to managing network demand</w:t>
            </w:r>
          </w:p>
          <w:p w:rsidR="00000000" w:rsidRPr="00120EB5" w:rsidP="00120EB5">
            <w:pPr>
              <w:pStyle w:val="ListBullet2"/>
            </w:pPr>
            <w:r w:rsidRPr="00120EB5">
              <w:t>requirements for the use of demand management manuals, system diagrams/plans and drawings</w:t>
            </w:r>
          </w:p>
          <w:p w:rsidR="00000000" w:rsidRPr="00120EB5" w:rsidP="00120EB5">
            <w:pPr>
              <w:pStyle w:val="ListBullet2"/>
            </w:pPr>
            <w:r w:rsidRPr="00120EB5">
              <w:t>identifying and interpreting enterprise demand management procedures</w:t>
            </w:r>
          </w:p>
          <w:p w:rsidR="00000000" w:rsidRPr="00120EB5" w:rsidP="00120EB5">
            <w:pPr>
              <w:pStyle w:val="ListBullet2"/>
            </w:pPr>
            <w:r w:rsidRPr="00120EB5">
              <w:t xml:space="preserve">techniques in the applying </w:t>
            </w:r>
            <w:r w:rsidRPr="00120EB5">
              <w:t>enterprise demand management procedures</w:t>
            </w:r>
          </w:p>
          <w:p w:rsidR="00000000" w:rsidRPr="00120EB5" w:rsidP="00120EB5">
            <w:pPr>
              <w:pStyle w:val="ListBullet"/>
            </w:pPr>
            <w:r w:rsidRPr="00120EB5">
              <w:t>effective management and communication encompassing:</w:t>
            </w:r>
          </w:p>
          <w:p w:rsidR="00000000" w:rsidRPr="00120EB5" w:rsidP="00120EB5">
            <w:pPr>
              <w:pStyle w:val="ListBullet2"/>
            </w:pPr>
            <w:r w:rsidRPr="00120EB5">
              <w:t xml:space="preserve">Commonwealth/state/territory and local government legislation, standards, codes supply authority </w:t>
            </w:r>
            <w:r w:rsidRPr="00120EB5">
              <w:t>regulations and/or enterprise requirements applicable to assisting in effective management and communication</w:t>
            </w:r>
          </w:p>
          <w:p w:rsidR="00000000" w:rsidRPr="00120EB5" w:rsidP="00120EB5">
            <w:pPr>
              <w:pStyle w:val="ListBullet2"/>
            </w:pPr>
            <w:r w:rsidRPr="00120EB5">
              <w:t>enterprise operational principles - workplace WHS/OHS enterprise plan, environmental enterprise policies and procedures, industrial relations polic</w:t>
            </w:r>
            <w:r w:rsidRPr="00120EB5">
              <w:t>ies and procedures, and anti-discrimination policies and procedures</w:t>
            </w:r>
          </w:p>
          <w:p w:rsidR="00000000" w:rsidRPr="00120EB5" w:rsidP="00120EB5">
            <w:pPr>
              <w:pStyle w:val="ListBullet2"/>
            </w:pPr>
            <w:r w:rsidRPr="00120EB5">
              <w:t>relationship between the management and employees - methods used to collate and distribute/disseminate information, responsibilities of each member of the work team, staff development acti</w:t>
            </w:r>
            <w:r w:rsidRPr="00120EB5">
              <w:t>vities and legislation requirements with regard to WHS/OHS training, methods of addressing barriers such as literacy and cultural differences, and provisions relating to WHS/OHS issue resolution</w:t>
            </w:r>
          </w:p>
          <w:p w:rsidR="00000000" w:rsidRPr="00120EB5" w:rsidP="00120EB5">
            <w:pPr>
              <w:pStyle w:val="ListBullet2"/>
            </w:pPr>
            <w:r w:rsidRPr="00120EB5">
              <w:t>techniques associated with organisational policies and proced</w:t>
            </w:r>
            <w:r w:rsidRPr="00120EB5">
              <w:t>ures related to human resources - relevant awards and certified agreements, legislation impacting on people management, and range of support services and expertise available</w:t>
            </w:r>
          </w:p>
          <w:p w:rsidR="00000000" w:rsidRPr="00120EB5" w:rsidP="00120EB5">
            <w:pPr>
              <w:pStyle w:val="ListBullet2"/>
            </w:pPr>
            <w:r w:rsidRPr="00120EB5">
              <w:t>techniques in managing relationships - identifying problems; methods of conflict r</w:t>
            </w:r>
            <w:r w:rsidRPr="00120EB5">
              <w:t>esolution; methods of consultation, communication, negotiation and mentoring; and strategies for positive feedback</w:t>
            </w:r>
          </w:p>
          <w:p w:rsidR="00000000" w:rsidRPr="00120EB5" w:rsidP="00120EB5">
            <w:pPr>
              <w:pStyle w:val="ListBullet2"/>
            </w:pPr>
            <w:r w:rsidRPr="00120EB5">
              <w:t>techniques in leadership in achieving enterprise strategic and operational plans</w:t>
            </w:r>
          </w:p>
          <w:p w:rsidR="00000000" w:rsidRPr="00120EB5" w:rsidP="00120EB5">
            <w:pPr>
              <w:pStyle w:val="ListBullet2"/>
            </w:pPr>
            <w:r w:rsidRPr="00120EB5">
              <w:t>techniques in managing relationships under stress - stress m</w:t>
            </w:r>
            <w:r w:rsidRPr="00120EB5">
              <w:t>anagement</w:t>
            </w:r>
          </w:p>
          <w:p w:rsidR="00000000" w:rsidRPr="00120EB5" w:rsidP="00120EB5">
            <w:pPr>
              <w:pStyle w:val="ListBullet"/>
            </w:pPr>
            <w:r w:rsidRPr="00120EB5">
              <w:t>methodology used in writing enterprise-specific management reports encompassing:</w:t>
            </w:r>
          </w:p>
          <w:p w:rsidR="00000000" w:rsidRPr="00120EB5" w:rsidP="00120EB5">
            <w:pPr>
              <w:pStyle w:val="ListBullet2"/>
            </w:pPr>
            <w:r w:rsidRPr="00120EB5">
              <w:t>Commonwealth/state/territory and local government legislation, supply authority regulations, standards, codes and/or enterprise requirements applicable to the writ</w:t>
            </w:r>
            <w:r w:rsidRPr="00120EB5">
              <w:t>ing enterprise-specific management reports</w:t>
            </w:r>
          </w:p>
          <w:p w:rsidR="00000000" w:rsidRPr="00120EB5" w:rsidP="00120EB5">
            <w:pPr>
              <w:pStyle w:val="ListBullet2"/>
            </w:pPr>
            <w:r w:rsidRPr="00120EB5">
              <w:t>techniques in researching, collating and analysing information for the report - recording, filing, retrieving systems; and storing and retrieving data from computer systems</w:t>
            </w:r>
          </w:p>
          <w:p w:rsidR="00000000" w:rsidRPr="00120EB5" w:rsidP="00120EB5">
            <w:pPr>
              <w:pStyle w:val="ListBullet2"/>
            </w:pPr>
            <w:r w:rsidRPr="00120EB5">
              <w:t>relationship of management reports to en</w:t>
            </w:r>
            <w:r w:rsidRPr="00120EB5">
              <w:t>terprise policies and procedures - enterprise structure and resources, workplace WHS/OHS and risk management enterprise data, financial and operational data, environmental enterprise policies and procedures, industrial relations policies and procedures, an</w:t>
            </w:r>
            <w:r w:rsidRPr="00120EB5">
              <w:t>d anti-discrimination policies and procedures</w:t>
            </w:r>
          </w:p>
          <w:p w:rsidR="00000000" w:rsidRPr="00120EB5" w:rsidP="00120EB5">
            <w:pPr>
              <w:pStyle w:val="ListBullet2"/>
            </w:pPr>
            <w:r w:rsidRPr="00120EB5">
              <w:t>techniques in writing enterprise-specific management reports - methods used to disseminate information and facilitate enterprise requirements, document proformas, and compl</w:t>
            </w:r>
            <w:r w:rsidRPr="00120EB5">
              <w:t>iance and legislative requirements to produce effective reports in the appropriate format.</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14" w:name="O_1004999"/>
      <w:bookmarkEnd w:id="14"/>
      <w:r w:rsidRPr="00120EB5">
        <w:t>Assessment Conditions</w:t>
      </w:r>
    </w:p>
    <w:tbl>
      <w:tblPr>
        <w:tblW w:w="9497" w:type="dxa"/>
        <w:tblLayout w:type="fixed"/>
        <w:tblCellMar>
          <w:left w:w="62" w:type="dxa"/>
          <w:right w:w="62" w:type="dxa"/>
        </w:tblCellMar>
        <w:tblLook w:val="0000"/>
      </w:tblPr>
      <w:tblGrid>
        <w:gridCol w:w="9497"/>
      </w:tblGrid>
      <w:tr w:rsidTr="00120E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EB5" w:rsidP="00120EB5">
            <w:pPr>
              <w:pStyle w:val="BodyText"/>
            </w:pPr>
            <w:r w:rsidRPr="00120EB5">
              <w:t>Assessors must hold credentials specified within the Standards for Registered Training Organisations current at the time o</w:t>
            </w:r>
            <w:r w:rsidRPr="00120EB5">
              <w:t>f assessment.</w:t>
            </w:r>
          </w:p>
          <w:p w:rsidR="00000000" w:rsidRPr="00120EB5" w:rsidP="00120EB5">
            <w:pPr>
              <w:pStyle w:val="BodyText"/>
            </w:pPr>
            <w:r w:rsidRPr="00120EB5">
              <w:t>Assessment must satisfy the Principles of Assessment and Rules of Evidence and all regulatory requirements included within the Standards for Registered Training Organisations current at the time of assessment.</w:t>
            </w:r>
          </w:p>
          <w:p w:rsidR="00000000" w:rsidRPr="00120EB5" w:rsidP="00120EB5">
            <w:pPr>
              <w:pStyle w:val="BodyText"/>
            </w:pPr>
            <w:r w:rsidRPr="00120EB5">
              <w:t>Assessment must occur in workpla</w:t>
            </w:r>
            <w:r w:rsidRPr="00120EB5">
              <w:t xml:space="preserve">ce operational situations where it is appropriate to do so; where this is not appropriate, assessment must occur in simulated conditions involving realistic and authentic activities </w:t>
            </w:r>
            <w:r w:rsidRPr="00120EB5">
              <w:t>that replicate operational workplace conditions.</w:t>
            </w:r>
          </w:p>
          <w:p w:rsidR="00000000" w:rsidRPr="00120EB5" w:rsidP="00120EB5">
            <w:pPr>
              <w:pStyle w:val="BodyText"/>
            </w:pPr>
            <w:r w:rsidRPr="00120EB5">
              <w:t xml:space="preserve">Assessment processes and </w:t>
            </w:r>
            <w:r w:rsidRPr="00120EB5">
              <w:t>techniques must be appropriate to the language, literacy and numeracy requirements of the work being performed and the needs of the candidate.</w:t>
            </w:r>
          </w:p>
          <w:p w:rsidR="00000000" w:rsidRPr="00120EB5" w:rsidP="00120EB5">
            <w:pPr>
              <w:pStyle w:val="BodyText"/>
            </w:pPr>
            <w:r w:rsidRPr="00120EB5">
              <w:t>Resources for assessment must include access to:</w:t>
            </w:r>
          </w:p>
          <w:p w:rsidR="00000000" w:rsidRPr="00120EB5" w:rsidP="00120EB5">
            <w:pPr>
              <w:pStyle w:val="ListBullet"/>
            </w:pPr>
            <w:r w:rsidRPr="00120EB5">
              <w:t>a range of relevant exercises, case studies and/or other simula</w:t>
            </w:r>
            <w:r w:rsidRPr="00120EB5">
              <w:t>tions</w:t>
            </w:r>
          </w:p>
          <w:p w:rsidR="00000000" w:rsidRPr="00120EB5" w:rsidP="00120EB5">
            <w:pPr>
              <w:pStyle w:val="ListBullet"/>
            </w:pPr>
            <w:r w:rsidRPr="00120EB5">
              <w:t>relevant and appropriate materials, tools, facilities, equipment, modelling tools, computerised electrical plant control and monitoring facilities, and personal protective equipment (PPE) currently used in industry</w:t>
            </w:r>
          </w:p>
          <w:p w:rsidR="00000000" w:rsidRPr="00120EB5" w:rsidP="00120EB5">
            <w:pPr>
              <w:pStyle w:val="ListBullet"/>
            </w:pPr>
            <w:r w:rsidRPr="00120EB5">
              <w:t>applicable documentation, including workplace procedures, relevant industry standards, equipment specifications, regulations, codes of practice, drawings and operation manuals.</w:t>
            </w:r>
          </w:p>
        </w:tc>
      </w:tr>
    </w:tbl>
    <w:p w:rsidR="00000000" w:rsidRPr="00120EB5" w:rsidP="00120EB5">
      <w:pPr>
        <w:pStyle w:val="NoPaddingFontSize1"/>
      </w:pPr>
    </w:p>
    <w:p w:rsidR="00000000" w:rsidRPr="00120EB5" w:rsidP="00120EB5">
      <w:pPr>
        <w:pStyle w:val="AllowPageBreak"/>
      </w:pPr>
    </w:p>
    <w:p w:rsidR="00000000" w:rsidRPr="00120EB5" w:rsidP="00120EB5">
      <w:pPr>
        <w:pStyle w:val="Heading1"/>
      </w:pPr>
      <w:bookmarkStart w:id="15" w:name="O_1005002"/>
      <w:bookmarkEnd w:id="15"/>
      <w:r w:rsidRPr="00120EB5">
        <w:t>Links</w:t>
      </w:r>
    </w:p>
    <w:p w:rsidR="00000000" w:rsidRPr="00120EB5" w:rsidP="00D36C7B">
      <w:pPr>
        <w:pStyle w:val="BodyText"/>
      </w:pPr>
      <w:r w:rsidRPr="00120EB5">
        <w:t>UET Training Package Companion Volume Implementation</w:t>
      </w:r>
      <w:r w:rsidRPr="00120EB5">
        <w:t xml:space="preserve"> Guide is found in VETNet - </w:t>
      </w:r>
      <w:r>
        <w:fldChar w:fldCharType="begin"/>
      </w:r>
      <w:r>
        <w:instrText xml:space="preserve"> HYPERLINK "https://vetnet.gov.au/Pages/TrainingDocs.aspx?q=229bace1-b7bc-4653-9300-dffb13ecfad7" </w:instrText>
      </w:r>
      <w:r>
        <w:fldChar w:fldCharType="separate"/>
      </w:r>
      <w:r w:rsidRPr="00CF4D30">
        <w:rPr>
          <w:rStyle w:val="Hyperlink"/>
        </w:rPr>
        <w:t>https://vetnet.gov.au/Pages/TrainingDocs.aspx?q=229bace1-b7bc-4653-9300-dffb13ecfad7</w:t>
      </w:r>
      <w:r>
        <w:fldChar w:fldCharType="end"/>
      </w:r>
    </w:p>
    <w:p w:rsidR="00000000" w:rsidRPr="00120EB5" w:rsidP="00120EB5"/>
    <w:sectPr w:rsidSect="00120E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rsidRPr="00D36C7B" w:rsidP="00D36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7B" w:rsidP="00120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6C7B" w:rsidP="00120E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6C7B" w:rsidP="00120E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rsidP="00120EB5">
    <w:pPr>
      <w:pStyle w:val="Footer"/>
      <w:framePr w:wrap="around"/>
    </w:pPr>
    <w:r>
      <w:fldChar w:fldCharType="begin"/>
    </w:r>
    <w:r>
      <w:instrText xml:space="preserve"> DOCPROPERTY  Subject  \* MERGEFORMAT </w:instrText>
    </w:r>
    <w:r>
      <w:fldChar w:fldCharType="separate"/>
    </w:r>
    <w:r w:rsidR="00D36C7B">
      <w:t>Approved</w:t>
    </w:r>
    <w:r w:rsidR="00D36C7B">
      <w:fldChar w:fldCharType="end"/>
    </w:r>
    <w:r>
      <w:tab/>
      <w:t xml:space="preserve">Page </w:t>
    </w:r>
    <w:r>
      <w:fldChar w:fldCharType="begin"/>
    </w:r>
    <w:r>
      <w:instrText xml:space="preserve"> PAGE  \* Arabic  \* MERGEFORMAT </w:instrText>
    </w:r>
    <w:r>
      <w:fldChar w:fldCharType="separate"/>
    </w:r>
    <w:r w:rsidR="00D36C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6C7B">
      <w:rPr>
        <w:noProof/>
      </w:rPr>
      <w:t>6</w:t>
    </w:r>
    <w:r>
      <w:rPr>
        <w:noProof/>
      </w:rPr>
      <w:fldChar w:fldCharType="end"/>
    </w:r>
  </w:p>
  <w:p w:rsidR="00120EB5" w:rsidP="00120EB5">
    <w:pPr>
      <w:pStyle w:val="Footer"/>
      <w:framePr w:wrap="around"/>
    </w:pPr>
    <w:r>
      <w:t xml:space="preserve">© Commonwealth of Australia, </w:t>
    </w:r>
    <w:r>
      <w:fldChar w:fldCharType="begin"/>
    </w:r>
    <w:r>
      <w:instrText xml:space="preserve"> DATE  \@ "yyyy"  \* MERGEFORMAT </w:instrText>
    </w:r>
    <w:r>
      <w:fldChar w:fldCharType="separate"/>
    </w:r>
    <w:r w:rsidR="00D36C7B">
      <w:rPr>
        <w:noProof/>
      </w:rPr>
      <w:t>2025</w:t>
    </w:r>
    <w:r>
      <w:fldChar w:fldCharType="end"/>
    </w:r>
    <w:r>
      <w:tab/>
    </w:r>
    <w:r>
      <w:fldChar w:fldCharType="begin"/>
    </w:r>
    <w:r>
      <w:instrText xml:space="preserve"> DOCPROPERTY  Author  \* MERGEFORMAT </w:instrText>
    </w:r>
    <w:r>
      <w:fldChar w:fldCharType="separate"/>
    </w:r>
    <w:r w:rsidR="00D36C7B">
      <w:t>Powering Skills Organisation</w:t>
    </w:r>
    <w:r w:rsidR="00D36C7B">
      <w:fldChar w:fldCharType="end"/>
    </w:r>
  </w:p>
  <w:p w:rsidR="00120EB5" w:rsidP="00120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EB5" w:rsidRPr="00D36C7B" w:rsidP="00D36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7B" w:rsidRPr="002D2AF8" w:rsidP="00120EB5">
    <w:pPr>
      <w:pStyle w:val="Header"/>
      <w:framePr w:wrap="around"/>
    </w:pPr>
    <w:r>
      <w:fldChar w:fldCharType="begin"/>
    </w:r>
    <w:r>
      <w:instrText xml:space="preserve"> TITLE   \* MERGEFORMAT </w:instrText>
    </w:r>
    <w:r>
      <w:fldChar w:fldCharType="separate"/>
    </w:r>
    <w:r>
      <w:t>UETTDRSO43 Coordinate low voltage distribution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6C7B" w:rsidP="00120E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B5" w:rsidRPr="002D2AF8" w:rsidP="00120EB5">
    <w:pPr>
      <w:pStyle w:val="Header"/>
      <w:framePr w:wrap="around"/>
    </w:pPr>
    <w:r>
      <w:fldChar w:fldCharType="begin"/>
    </w:r>
    <w:r>
      <w:instrText xml:space="preserve"> TITLE   \* MERGEFORMAT </w:instrText>
    </w:r>
    <w:r>
      <w:fldChar w:fldCharType="separate"/>
    </w:r>
    <w:r w:rsidR="00D36C7B">
      <w:t>UETTDRSO43 Coordinate low voltage distribution network demand</w:t>
    </w:r>
    <w:r w:rsidR="00D36C7B">
      <w:fldChar w:fldCharType="end"/>
    </w:r>
    <w:r>
      <w:tab/>
      <w:t xml:space="preserve">Date this document was generated: </w:t>
    </w:r>
    <w:r>
      <w:fldChar w:fldCharType="begin"/>
    </w:r>
    <w:r>
      <w:instrText xml:space="preserve"> CREATEDATE  \@ "d MMMM yyyy"  \* MERGEFORMAT </w:instrText>
    </w:r>
    <w:r>
      <w:fldChar w:fldCharType="separate"/>
    </w:r>
    <w:r w:rsidR="00D36C7B">
      <w:rPr>
        <w:noProof/>
      </w:rPr>
      <w:t>1 March 2025</w:t>
    </w:r>
    <w:r>
      <w:fldChar w:fldCharType="end"/>
    </w:r>
  </w:p>
  <w:p w:rsidR="00120EB5" w:rsidP="00120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A6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EE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81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EB5"/>
    <w:pPr>
      <w:spacing w:before="360" w:after="60"/>
      <w:outlineLvl w:val="0"/>
    </w:pPr>
    <w:rPr>
      <w:sz w:val="32"/>
    </w:rPr>
  </w:style>
  <w:style w:type="paragraph" w:styleId="Heading2">
    <w:name w:val="heading 2"/>
    <w:basedOn w:val="HeadingBase"/>
    <w:next w:val="BodyText"/>
    <w:link w:val="Heading2Char"/>
    <w:qFormat/>
    <w:rsid w:val="00120EB5"/>
    <w:pPr>
      <w:keepLines/>
      <w:spacing w:before="240" w:after="120"/>
      <w:outlineLvl w:val="1"/>
    </w:pPr>
    <w:rPr>
      <w:sz w:val="28"/>
      <w:szCs w:val="40"/>
    </w:rPr>
  </w:style>
  <w:style w:type="paragraph" w:styleId="Heading3">
    <w:name w:val="heading 3"/>
    <w:basedOn w:val="HeadingBase"/>
    <w:next w:val="BodyText"/>
    <w:link w:val="Heading3Char"/>
    <w:qFormat/>
    <w:rsid w:val="00120EB5"/>
    <w:pPr>
      <w:spacing w:before="180" w:after="120"/>
      <w:outlineLvl w:val="2"/>
    </w:pPr>
    <w:rPr>
      <w:spacing w:val="-10"/>
      <w:kern w:val="32"/>
    </w:rPr>
  </w:style>
  <w:style w:type="paragraph" w:styleId="Heading4">
    <w:name w:val="heading 4"/>
    <w:basedOn w:val="HeadingBase"/>
    <w:next w:val="BodyText"/>
    <w:link w:val="Heading4Char"/>
    <w:qFormat/>
    <w:rsid w:val="00120EB5"/>
    <w:pPr>
      <w:spacing w:before="160" w:after="120"/>
      <w:outlineLvl w:val="3"/>
    </w:pPr>
    <w:rPr>
      <w:sz w:val="22"/>
    </w:rPr>
  </w:style>
  <w:style w:type="paragraph" w:styleId="Heading5">
    <w:name w:val="heading 5"/>
    <w:basedOn w:val="HeadingBase"/>
    <w:next w:val="Normal"/>
    <w:link w:val="Heading5Char"/>
    <w:qFormat/>
    <w:rsid w:val="00120EB5"/>
    <w:pPr>
      <w:spacing w:before="80"/>
      <w:outlineLvl w:val="4"/>
    </w:pPr>
    <w:rPr>
      <w:color w:val="918585"/>
      <w:sz w:val="20"/>
    </w:rPr>
  </w:style>
  <w:style w:type="paragraph" w:styleId="Heading6">
    <w:name w:val="heading 6"/>
    <w:basedOn w:val="HeadingBase"/>
    <w:next w:val="Normal"/>
    <w:link w:val="Heading6Char"/>
    <w:qFormat/>
    <w:rsid w:val="00120EB5"/>
    <w:pPr>
      <w:spacing w:before="60"/>
      <w:outlineLvl w:val="5"/>
    </w:pPr>
    <w:rPr>
      <w:color w:val="918585"/>
      <w:sz w:val="20"/>
    </w:rPr>
  </w:style>
  <w:style w:type="paragraph" w:styleId="Heading7">
    <w:name w:val="heading 7"/>
    <w:basedOn w:val="Normal"/>
    <w:next w:val="Normal"/>
    <w:link w:val="Heading7Char"/>
    <w:qFormat/>
    <w:rsid w:val="00120EB5"/>
    <w:pPr>
      <w:ind w:left="720"/>
      <w:outlineLvl w:val="6"/>
    </w:pPr>
    <w:rPr>
      <w:i/>
    </w:rPr>
  </w:style>
  <w:style w:type="paragraph" w:styleId="Heading8">
    <w:name w:val="heading 8"/>
    <w:basedOn w:val="Normal"/>
    <w:next w:val="Normal"/>
    <w:link w:val="Heading8Char"/>
    <w:qFormat/>
    <w:rsid w:val="00120EB5"/>
    <w:pPr>
      <w:ind w:left="720"/>
      <w:outlineLvl w:val="7"/>
    </w:pPr>
    <w:rPr>
      <w:i/>
    </w:rPr>
  </w:style>
  <w:style w:type="paragraph" w:styleId="Heading9">
    <w:name w:val="heading 9"/>
    <w:basedOn w:val="Normal"/>
    <w:next w:val="Normal"/>
    <w:link w:val="Heading9Char"/>
    <w:qFormat/>
    <w:rsid w:val="00120EB5"/>
    <w:pPr>
      <w:ind w:left="720"/>
      <w:outlineLvl w:val="8"/>
    </w:pPr>
    <w:rPr>
      <w:i/>
    </w:rPr>
  </w:style>
  <w:style w:type="character" w:default="1" w:styleId="DefaultParagraphFont">
    <w:name w:val="Default Paragraph Font"/>
    <w:uiPriority w:val="1"/>
    <w:unhideWhenUsed/>
    <w:rsid w:val="00120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EB5"/>
  </w:style>
  <w:style w:type="character" w:customStyle="1" w:styleId="Heading1Char">
    <w:name w:val="Heading 1 Char"/>
    <w:basedOn w:val="DefaultParagraphFont"/>
    <w:link w:val="Heading1"/>
    <w:rsid w:val="00120EB5"/>
    <w:rPr>
      <w:rFonts w:ascii="Times New Roman" w:eastAsia="Times New Roman" w:hAnsi="Times New Roman" w:cs="Times New Roman"/>
      <w:b/>
      <w:sz w:val="32"/>
      <w:szCs w:val="20"/>
      <w:lang w:eastAsia="en-US"/>
    </w:rPr>
  </w:style>
  <w:style w:type="paragraph" w:styleId="BodyText">
    <w:name w:val="Body Text"/>
    <w:basedOn w:val="Normal"/>
    <w:link w:val="BodyTextChar"/>
    <w:rsid w:val="00120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EB5"/>
    <w:rPr>
      <w:rFonts w:ascii="Times New Roman" w:eastAsia="Times New Roman" w:hAnsi="Times New Roman" w:cs="Times New Roman"/>
      <w:sz w:val="24"/>
      <w:lang w:eastAsia="en-US"/>
    </w:rPr>
  </w:style>
  <w:style w:type="paragraph" w:styleId="ListBullet">
    <w:name w:val="List Bullet"/>
    <w:basedOn w:val="List"/>
    <w:rsid w:val="00120EB5"/>
    <w:pPr>
      <w:numPr>
        <w:numId w:val="12"/>
      </w:numPr>
      <w:tabs>
        <w:tab w:val="clear" w:pos="340"/>
      </w:tabs>
      <w:spacing w:before="40" w:after="40"/>
    </w:pPr>
  </w:style>
  <w:style w:type="character" w:customStyle="1" w:styleId="SpecialBold">
    <w:name w:val="Special Bold"/>
    <w:basedOn w:val="DefaultParagraphFont"/>
    <w:rsid w:val="00120EB5"/>
    <w:rPr>
      <w:b/>
      <w:spacing w:val="0"/>
    </w:rPr>
  </w:style>
  <w:style w:type="paragraph" w:styleId="ListBullet2">
    <w:name w:val="List Bullet 2"/>
    <w:basedOn w:val="List2"/>
    <w:rsid w:val="00120EB5"/>
    <w:pPr>
      <w:numPr>
        <w:numId w:val="13"/>
      </w:numPr>
      <w:tabs>
        <w:tab w:val="clear" w:pos="680"/>
      </w:tabs>
    </w:pPr>
  </w:style>
  <w:style w:type="paragraph" w:customStyle="1" w:styleId="SuperHeading">
    <w:name w:val="SuperHeading"/>
    <w:basedOn w:val="Normal"/>
    <w:rsid w:val="00120EB5"/>
    <w:pPr>
      <w:spacing w:before="240" w:after="120"/>
      <w:outlineLvl w:val="0"/>
    </w:pPr>
    <w:rPr>
      <w:rFonts w:ascii="Times New Roman" w:hAnsi="Times New Roman"/>
      <w:b/>
      <w:sz w:val="32"/>
    </w:rPr>
  </w:style>
  <w:style w:type="paragraph" w:customStyle="1" w:styleId="AllowPageBreak">
    <w:name w:val="AllowPageBreak"/>
    <w:rsid w:val="00120E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0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EB5"/>
    <w:rPr>
      <w:rFonts w:ascii="Courier New" w:eastAsia="Times New Roman" w:hAnsi="Courier New" w:cs="Times New Roman"/>
      <w:i/>
      <w:szCs w:val="20"/>
      <w:lang w:eastAsia="en-US"/>
    </w:rPr>
  </w:style>
  <w:style w:type="paragraph" w:customStyle="1" w:styleId="HeadingBase">
    <w:name w:val="Heading Base"/>
    <w:rsid w:val="00120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EB5"/>
    <w:pPr>
      <w:tabs>
        <w:tab w:val="right" w:leader="dot" w:pos="9072"/>
      </w:tabs>
      <w:ind w:left="567"/>
    </w:pPr>
    <w:rPr>
      <w:szCs w:val="22"/>
    </w:rPr>
  </w:style>
  <w:style w:type="paragraph" w:customStyle="1" w:styleId="TOCBase">
    <w:name w:val="TOC Base"/>
    <w:rsid w:val="00120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EB5"/>
    <w:pPr>
      <w:tabs>
        <w:tab w:val="right" w:leader="dot" w:pos="9072"/>
      </w:tabs>
      <w:spacing w:before="40" w:after="40"/>
      <w:ind w:left="284"/>
    </w:pPr>
    <w:rPr>
      <w:rFonts w:ascii="Times New Roman" w:hAnsi="Times New Roman"/>
    </w:rPr>
  </w:style>
  <w:style w:type="paragraph" w:styleId="TOC1">
    <w:name w:val="toc 1"/>
    <w:basedOn w:val="TOCBase"/>
    <w:next w:val="Normal"/>
    <w:rsid w:val="00120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EB5"/>
    <w:rPr>
      <w:rFonts w:ascii="Times New Roman" w:eastAsia="Times New Roman" w:hAnsi="Times New Roman" w:cs="Times New Roman"/>
      <w:sz w:val="16"/>
      <w:lang w:eastAsia="en-US"/>
    </w:rPr>
  </w:style>
  <w:style w:type="paragraph" w:styleId="Title">
    <w:name w:val="Title"/>
    <w:basedOn w:val="HeadingBase"/>
    <w:link w:val="TitleChar"/>
    <w:qFormat/>
    <w:rsid w:val="00120EB5"/>
    <w:pPr>
      <w:spacing w:before="5040"/>
      <w:jc w:val="center"/>
    </w:pPr>
    <w:rPr>
      <w:sz w:val="48"/>
      <w:szCs w:val="72"/>
      <w:lang w:val="en-US"/>
    </w:rPr>
  </w:style>
  <w:style w:type="character" w:customStyle="1" w:styleId="TitleChar">
    <w:name w:val="Title Char"/>
    <w:basedOn w:val="DefaultParagraphFont"/>
    <w:link w:val="Title"/>
    <w:rsid w:val="00120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EB5"/>
    <w:pPr>
      <w:tabs>
        <w:tab w:val="left" w:pos="3600"/>
        <w:tab w:val="left" w:pos="3958"/>
      </w:tabs>
    </w:pPr>
  </w:style>
  <w:style w:type="paragraph" w:styleId="List">
    <w:name w:val="List"/>
    <w:basedOn w:val="BodyText"/>
    <w:next w:val="BodyText"/>
    <w:rsid w:val="00120EB5"/>
    <w:pPr>
      <w:tabs>
        <w:tab w:val="left" w:pos="340"/>
      </w:tabs>
      <w:spacing w:before="60" w:after="60"/>
      <w:ind w:left="340" w:hanging="340"/>
    </w:pPr>
  </w:style>
  <w:style w:type="paragraph" w:customStyle="1" w:styleId="Note">
    <w:name w:val="Note"/>
    <w:basedOn w:val="BodyText"/>
    <w:rsid w:val="00120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EB5"/>
    <w:pPr>
      <w:framePr w:wrap="auto" w:hAnchor="text" w:y="6049"/>
    </w:pPr>
    <w:rPr>
      <w:color w:val="000000"/>
      <w:sz w:val="40"/>
    </w:rPr>
  </w:style>
  <w:style w:type="paragraph" w:customStyle="1" w:styleId="TOCTitle">
    <w:name w:val="TOCTitle"/>
    <w:basedOn w:val="Heading1"/>
    <w:rsid w:val="00120EB5"/>
    <w:pPr>
      <w:spacing w:after="240"/>
      <w:jc w:val="center"/>
      <w:outlineLvl w:val="9"/>
    </w:pPr>
    <w:rPr>
      <w:caps/>
    </w:rPr>
  </w:style>
  <w:style w:type="paragraph" w:customStyle="1" w:styleId="Version">
    <w:name w:val="Version"/>
    <w:rsid w:val="00120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EB5"/>
    <w:pPr>
      <w:keepNext w:val="0"/>
      <w:tabs>
        <w:tab w:val="right" w:pos="4176"/>
      </w:tabs>
      <w:ind w:left="198" w:hanging="198"/>
    </w:pPr>
    <w:rPr>
      <w:rFonts w:ascii="Garamond" w:hAnsi="Garamond"/>
    </w:rPr>
  </w:style>
  <w:style w:type="paragraph" w:styleId="IndexHeading">
    <w:name w:val="index heading"/>
    <w:basedOn w:val="Normal"/>
    <w:next w:val="Index1"/>
    <w:semiHidden/>
    <w:rsid w:val="00120EB5"/>
    <w:pPr>
      <w:spacing w:before="120" w:after="120"/>
    </w:pPr>
    <w:rPr>
      <w:rFonts w:ascii="Arial" w:hAnsi="Arial"/>
      <w:b/>
      <w:color w:val="918585"/>
      <w:sz w:val="24"/>
    </w:rPr>
  </w:style>
  <w:style w:type="paragraph" w:styleId="Header">
    <w:name w:val="header"/>
    <w:basedOn w:val="Normal"/>
    <w:link w:val="HeaderChar"/>
    <w:rsid w:val="00120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EB5"/>
    <w:rPr>
      <w:rFonts w:ascii="Times New Roman" w:eastAsia="Times New Roman" w:hAnsi="Times New Roman" w:cs="Times New Roman"/>
      <w:sz w:val="16"/>
      <w:szCs w:val="20"/>
      <w:lang w:val="en-GB" w:eastAsia="en-US"/>
    </w:rPr>
  </w:style>
  <w:style w:type="paragraph" w:customStyle="1" w:styleId="Chapter">
    <w:name w:val="Chapter"/>
    <w:basedOn w:val="Normal"/>
    <w:rsid w:val="00120EB5"/>
    <w:pPr>
      <w:spacing w:before="240"/>
    </w:pPr>
    <w:rPr>
      <w:rFonts w:ascii="Times New Roman" w:hAnsi="Times New Roman"/>
      <w:smallCaps/>
      <w:spacing w:val="80"/>
      <w:sz w:val="28"/>
    </w:rPr>
  </w:style>
  <w:style w:type="paragraph" w:customStyle="1" w:styleId="InChapter">
    <w:name w:val="InChapter"/>
    <w:basedOn w:val="Heading3"/>
    <w:rsid w:val="00120EB5"/>
    <w:pPr>
      <w:spacing w:after="240"/>
      <w:outlineLvl w:val="9"/>
    </w:pPr>
    <w:rPr>
      <w:noProof/>
    </w:rPr>
  </w:style>
  <w:style w:type="paragraph" w:styleId="Index2">
    <w:name w:val="index 2"/>
    <w:basedOn w:val="Normal"/>
    <w:next w:val="Normal"/>
    <w:semiHidden/>
    <w:rsid w:val="00120EB5"/>
    <w:pPr>
      <w:tabs>
        <w:tab w:val="right" w:pos="4176"/>
      </w:tabs>
      <w:ind w:left="568" w:hanging="284"/>
    </w:pPr>
    <w:rPr>
      <w:rFonts w:ascii="Garamond" w:hAnsi="Garamond"/>
    </w:rPr>
  </w:style>
  <w:style w:type="paragraph" w:customStyle="1" w:styleId="Byline">
    <w:name w:val="Byline"/>
    <w:rsid w:val="00120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EB5"/>
    <w:pPr>
      <w:tabs>
        <w:tab w:val="clear" w:pos="3600"/>
        <w:tab w:val="clear" w:pos="3958"/>
      </w:tabs>
      <w:jc w:val="right"/>
    </w:pPr>
  </w:style>
  <w:style w:type="character" w:styleId="Emphasis">
    <w:name w:val="Emphasis"/>
    <w:basedOn w:val="DefaultParagraphFont"/>
    <w:qFormat/>
    <w:rsid w:val="00120EB5"/>
    <w:rPr>
      <w:i/>
    </w:rPr>
  </w:style>
  <w:style w:type="paragraph" w:styleId="Caption">
    <w:name w:val="caption"/>
    <w:basedOn w:val="BodyText"/>
    <w:next w:val="Normal"/>
    <w:qFormat/>
    <w:rsid w:val="00120EB5"/>
    <w:pPr>
      <w:framePr w:w="2268" w:hSpace="181" w:vSpace="181" w:wrap="around" w:vAnchor="text" w:hAnchor="page" w:x="1135" w:y="285" w:anchorLock="1"/>
    </w:pPr>
    <w:rPr>
      <w:i/>
    </w:rPr>
  </w:style>
  <w:style w:type="paragraph" w:customStyle="1" w:styleId="MiniTOCTitle">
    <w:name w:val="MiniTOCTitle"/>
    <w:basedOn w:val="Heading4"/>
    <w:rsid w:val="00120EB5"/>
    <w:pPr>
      <w:spacing w:before="240"/>
      <w:outlineLvl w:val="9"/>
    </w:pPr>
    <w:rPr>
      <w:noProof/>
      <w:sz w:val="24"/>
    </w:rPr>
  </w:style>
  <w:style w:type="paragraph" w:customStyle="1" w:styleId="MiniTOCItem">
    <w:name w:val="MiniTOCItem"/>
    <w:basedOn w:val="ListBullet"/>
    <w:rsid w:val="00120EB5"/>
    <w:pPr>
      <w:numPr>
        <w:numId w:val="0"/>
      </w:numPr>
      <w:tabs>
        <w:tab w:val="right" w:leader="dot" w:pos="6521"/>
      </w:tabs>
      <w:spacing w:before="0" w:after="0"/>
    </w:pPr>
  </w:style>
  <w:style w:type="paragraph" w:customStyle="1" w:styleId="TOFTitle">
    <w:name w:val="TOFTitle"/>
    <w:basedOn w:val="TOCTitle"/>
    <w:rsid w:val="00120EB5"/>
  </w:style>
  <w:style w:type="paragraph" w:styleId="TableofFigures">
    <w:name w:val="table of figures"/>
    <w:basedOn w:val="Normal"/>
    <w:next w:val="Normal"/>
    <w:semiHidden/>
    <w:rsid w:val="00120EB5"/>
    <w:pPr>
      <w:tabs>
        <w:tab w:val="right" w:leader="dot" w:pos="9072"/>
      </w:tabs>
      <w:ind w:left="970" w:hanging="403"/>
    </w:pPr>
    <w:rPr>
      <w:rFonts w:ascii="Times New Roman" w:hAnsi="Times New Roman"/>
      <w:b/>
    </w:rPr>
  </w:style>
  <w:style w:type="paragraph" w:styleId="ListNumber">
    <w:name w:val="List Number"/>
    <w:basedOn w:val="List"/>
    <w:rsid w:val="00120EB5"/>
    <w:pPr>
      <w:numPr>
        <w:numId w:val="15"/>
      </w:numPr>
      <w:tabs>
        <w:tab w:val="clear" w:pos="340"/>
      </w:tabs>
    </w:pPr>
  </w:style>
  <w:style w:type="character" w:customStyle="1" w:styleId="WingdingSymbols">
    <w:name w:val="Wingding Symbols"/>
    <w:rsid w:val="00120EB5"/>
    <w:rPr>
      <w:rFonts w:ascii="Wingdings" w:hAnsi="Wingdings"/>
    </w:rPr>
  </w:style>
  <w:style w:type="paragraph" w:customStyle="1" w:styleId="TableHeading">
    <w:name w:val="Table Heading"/>
    <w:basedOn w:val="HeadingBase"/>
    <w:rsid w:val="00120EB5"/>
    <w:pPr>
      <w:keepLines/>
      <w:pBdr>
        <w:bottom w:val="single" w:sz="6" w:space="1" w:color="918585"/>
      </w:pBdr>
      <w:spacing w:before="240"/>
    </w:pPr>
  </w:style>
  <w:style w:type="character" w:customStyle="1" w:styleId="HotSpot">
    <w:name w:val="HotSpot"/>
    <w:rsid w:val="00120EB5"/>
    <w:rPr>
      <w:color w:val="0033CC"/>
      <w:u w:val="none"/>
    </w:rPr>
  </w:style>
  <w:style w:type="paragraph" w:customStyle="1" w:styleId="BodyTextRight">
    <w:name w:val="Body Text Right"/>
    <w:basedOn w:val="BodyText"/>
    <w:rsid w:val="00120EB5"/>
    <w:pPr>
      <w:spacing w:before="0" w:after="0"/>
      <w:jc w:val="right"/>
    </w:pPr>
  </w:style>
  <w:style w:type="paragraph" w:styleId="Index3">
    <w:name w:val="index 3"/>
    <w:basedOn w:val="ListNumber2"/>
    <w:next w:val="Normal"/>
    <w:semiHidden/>
    <w:rsid w:val="00120EB5"/>
    <w:pPr>
      <w:numPr>
        <w:numId w:val="0"/>
      </w:numPr>
      <w:tabs>
        <w:tab w:val="right" w:leader="dot" w:pos="4176"/>
      </w:tabs>
    </w:pPr>
  </w:style>
  <w:style w:type="paragraph" w:styleId="ListNumber2">
    <w:name w:val="List Number 2"/>
    <w:basedOn w:val="List2"/>
    <w:rsid w:val="00120EB5"/>
    <w:pPr>
      <w:numPr>
        <w:numId w:val="10"/>
      </w:numPr>
      <w:tabs>
        <w:tab w:val="clear" w:pos="1060"/>
      </w:tabs>
    </w:pPr>
  </w:style>
  <w:style w:type="paragraph" w:customStyle="1" w:styleId="MarginNote">
    <w:name w:val="Margin Note"/>
    <w:basedOn w:val="BodyText"/>
    <w:rsid w:val="00120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EB5"/>
    <w:rPr>
      <w:sz w:val="32"/>
    </w:rPr>
  </w:style>
  <w:style w:type="paragraph" w:customStyle="1" w:styleId="HeadingProcedure">
    <w:name w:val="Heading Procedure"/>
    <w:basedOn w:val="HeadingBase"/>
    <w:next w:val="Normal"/>
    <w:rsid w:val="00120EB5"/>
    <w:pPr>
      <w:tabs>
        <w:tab w:val="left" w:pos="0"/>
      </w:tabs>
      <w:spacing w:before="120" w:after="60"/>
    </w:pPr>
    <w:rPr>
      <w:i/>
      <w:color w:val="918585"/>
      <w:sz w:val="22"/>
    </w:rPr>
  </w:style>
  <w:style w:type="paragraph" w:customStyle="1" w:styleId="TableBodyText">
    <w:name w:val="Table Body Text"/>
    <w:basedOn w:val="BodyText"/>
    <w:rsid w:val="00120EB5"/>
    <w:pPr>
      <w:spacing w:before="60" w:after="60"/>
    </w:pPr>
  </w:style>
  <w:style w:type="paragraph" w:styleId="ListContinue">
    <w:name w:val="List Continue"/>
    <w:basedOn w:val="List"/>
    <w:rsid w:val="00120EB5"/>
    <w:pPr>
      <w:ind w:firstLine="0"/>
    </w:pPr>
  </w:style>
  <w:style w:type="paragraph" w:customStyle="1" w:styleId="ListNote">
    <w:name w:val="List Note"/>
    <w:basedOn w:val="List"/>
    <w:rsid w:val="00120EB5"/>
    <w:pPr>
      <w:pBdr>
        <w:top w:val="single" w:sz="6" w:space="2" w:color="918585"/>
        <w:bottom w:val="single" w:sz="6" w:space="2" w:color="918585"/>
      </w:pBdr>
      <w:tabs>
        <w:tab w:val="left" w:pos="1021"/>
      </w:tabs>
      <w:ind w:firstLine="0"/>
    </w:pPr>
  </w:style>
  <w:style w:type="paragraph" w:customStyle="1" w:styleId="Warning">
    <w:name w:val="Warning"/>
    <w:basedOn w:val="BodyText"/>
    <w:rsid w:val="00120EB5"/>
    <w:pPr>
      <w:shd w:val="clear" w:color="auto" w:fill="D9D9D9"/>
      <w:tabs>
        <w:tab w:val="left" w:pos="992"/>
      </w:tabs>
      <w:ind w:left="119" w:right="119"/>
    </w:pPr>
    <w:rPr>
      <w:sz w:val="20"/>
    </w:rPr>
  </w:style>
  <w:style w:type="paragraph" w:customStyle="1" w:styleId="MarginIcons">
    <w:name w:val="Margin Icons"/>
    <w:basedOn w:val="BodyText"/>
    <w:rsid w:val="00120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EB5"/>
    <w:rPr>
      <w:rFonts w:ascii="Courier New" w:hAnsi="Courier New"/>
    </w:rPr>
  </w:style>
  <w:style w:type="paragraph" w:customStyle="1" w:styleId="NoteBullet">
    <w:name w:val="Note Bullet"/>
    <w:basedOn w:val="Note"/>
    <w:rsid w:val="00120EB5"/>
    <w:pPr>
      <w:tabs>
        <w:tab w:val="clear" w:pos="680"/>
      </w:tabs>
      <w:spacing w:before="60" w:after="60"/>
    </w:pPr>
  </w:style>
  <w:style w:type="paragraph" w:customStyle="1" w:styleId="SubHeading2">
    <w:name w:val="SubHeading2"/>
    <w:basedOn w:val="HeadingBase"/>
    <w:rsid w:val="00120EB5"/>
    <w:pPr>
      <w:spacing w:before="240" w:after="60"/>
    </w:pPr>
    <w:rPr>
      <w:sz w:val="20"/>
    </w:rPr>
  </w:style>
  <w:style w:type="paragraph" w:customStyle="1" w:styleId="SubHeading1">
    <w:name w:val="SubHeading1"/>
    <w:basedOn w:val="HeadingBase"/>
    <w:rsid w:val="00120EB5"/>
    <w:pPr>
      <w:spacing w:before="240" w:after="60"/>
    </w:pPr>
    <w:rPr>
      <w:color w:val="918585"/>
      <w:sz w:val="22"/>
    </w:rPr>
  </w:style>
  <w:style w:type="paragraph" w:customStyle="1" w:styleId="SideHeading">
    <w:name w:val="Side Heading"/>
    <w:basedOn w:val="HeadingBase"/>
    <w:rsid w:val="00120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EB5"/>
    <w:pPr>
      <w:tabs>
        <w:tab w:val="num" w:pos="360"/>
      </w:tabs>
    </w:pPr>
  </w:style>
  <w:style w:type="paragraph" w:styleId="PlainText">
    <w:name w:val="Plain Text"/>
    <w:basedOn w:val="Normal"/>
    <w:link w:val="PlainTextChar"/>
    <w:rsid w:val="00120EB5"/>
    <w:rPr>
      <w:sz w:val="20"/>
    </w:rPr>
  </w:style>
  <w:style w:type="character" w:customStyle="1" w:styleId="PlainTextChar">
    <w:name w:val="Plain Text Char"/>
    <w:basedOn w:val="DefaultParagraphFont"/>
    <w:link w:val="PlainText"/>
    <w:rsid w:val="00120EB5"/>
    <w:rPr>
      <w:rFonts w:ascii="Courier New" w:eastAsia="Times New Roman" w:hAnsi="Courier New" w:cs="Times New Roman"/>
      <w:sz w:val="20"/>
      <w:szCs w:val="20"/>
      <w:lang w:eastAsia="en-US"/>
    </w:rPr>
  </w:style>
  <w:style w:type="character" w:customStyle="1" w:styleId="MenuOption">
    <w:name w:val="Menu Option"/>
    <w:basedOn w:val="DefaultParagraphFont"/>
    <w:rsid w:val="00120EB5"/>
    <w:rPr>
      <w:b/>
      <w:smallCaps/>
    </w:rPr>
  </w:style>
  <w:style w:type="paragraph" w:customStyle="1" w:styleId="TableListNumber">
    <w:name w:val="Table List Number"/>
    <w:basedOn w:val="ListNumber"/>
    <w:rsid w:val="00120EB5"/>
    <w:pPr>
      <w:numPr>
        <w:numId w:val="0"/>
      </w:numPr>
    </w:pPr>
  </w:style>
  <w:style w:type="paragraph" w:styleId="TOC4">
    <w:name w:val="toc 4"/>
    <w:basedOn w:val="TOCBase"/>
    <w:next w:val="Normal"/>
    <w:semiHidden/>
    <w:rsid w:val="00120EB5"/>
    <w:pPr>
      <w:tabs>
        <w:tab w:val="right" w:leader="dot" w:pos="9071"/>
      </w:tabs>
      <w:ind w:left="1701"/>
    </w:pPr>
  </w:style>
  <w:style w:type="paragraph" w:customStyle="1" w:styleId="ListAlpha">
    <w:name w:val="List Alpha"/>
    <w:basedOn w:val="List"/>
    <w:rsid w:val="00120EB5"/>
    <w:pPr>
      <w:numPr>
        <w:numId w:val="9"/>
      </w:numPr>
    </w:pPr>
  </w:style>
  <w:style w:type="paragraph" w:customStyle="1" w:styleId="ListAlpha2">
    <w:name w:val="List Alpha 2"/>
    <w:basedOn w:val="List2"/>
    <w:rsid w:val="00120EB5"/>
    <w:pPr>
      <w:numPr>
        <w:numId w:val="8"/>
      </w:numPr>
    </w:pPr>
  </w:style>
  <w:style w:type="paragraph" w:styleId="List2">
    <w:name w:val="List 2"/>
    <w:basedOn w:val="BodyText"/>
    <w:rsid w:val="00120EB5"/>
    <w:pPr>
      <w:tabs>
        <w:tab w:val="left" w:pos="680"/>
      </w:tabs>
      <w:spacing w:before="60" w:after="60"/>
      <w:ind w:left="680" w:hanging="340"/>
    </w:pPr>
  </w:style>
  <w:style w:type="paragraph" w:styleId="List3">
    <w:name w:val="List 3"/>
    <w:basedOn w:val="BodyText"/>
    <w:rsid w:val="00120EB5"/>
    <w:pPr>
      <w:tabs>
        <w:tab w:val="left" w:pos="1021"/>
      </w:tabs>
      <w:spacing w:before="60" w:after="60"/>
      <w:ind w:left="1020" w:hanging="340"/>
    </w:pPr>
  </w:style>
  <w:style w:type="paragraph" w:styleId="List4">
    <w:name w:val="List 4"/>
    <w:basedOn w:val="BodyText"/>
    <w:rsid w:val="00120EB5"/>
    <w:pPr>
      <w:tabs>
        <w:tab w:val="left" w:pos="1361"/>
      </w:tabs>
      <w:spacing w:before="60" w:after="60"/>
      <w:ind w:left="1361" w:hanging="340"/>
    </w:pPr>
  </w:style>
  <w:style w:type="paragraph" w:styleId="List5">
    <w:name w:val="List 5"/>
    <w:basedOn w:val="BodyText"/>
    <w:rsid w:val="00120EB5"/>
    <w:pPr>
      <w:tabs>
        <w:tab w:val="left" w:pos="1701"/>
      </w:tabs>
      <w:spacing w:before="60" w:after="60"/>
      <w:ind w:left="1701" w:hanging="340"/>
    </w:pPr>
  </w:style>
  <w:style w:type="paragraph" w:styleId="ListBullet3">
    <w:name w:val="List Bullet 3"/>
    <w:basedOn w:val="List3"/>
    <w:rsid w:val="00120EB5"/>
    <w:pPr>
      <w:numPr>
        <w:numId w:val="14"/>
      </w:numPr>
      <w:tabs>
        <w:tab w:val="clear" w:pos="1021"/>
      </w:tabs>
      <w:ind w:left="1037" w:hanging="357"/>
    </w:pPr>
  </w:style>
  <w:style w:type="paragraph" w:styleId="ListBullet4">
    <w:name w:val="List Bullet 4"/>
    <w:basedOn w:val="List4"/>
    <w:rsid w:val="00120EB5"/>
    <w:pPr>
      <w:numPr>
        <w:numId w:val="3"/>
      </w:numPr>
      <w:tabs>
        <w:tab w:val="clear" w:pos="1361"/>
      </w:tabs>
    </w:pPr>
  </w:style>
  <w:style w:type="paragraph" w:styleId="ListBullet5">
    <w:name w:val="List Bullet 5"/>
    <w:basedOn w:val="List5"/>
    <w:rsid w:val="00120EB5"/>
    <w:pPr>
      <w:numPr>
        <w:numId w:val="4"/>
      </w:numPr>
    </w:pPr>
  </w:style>
  <w:style w:type="paragraph" w:styleId="ListContinue2">
    <w:name w:val="List Continue 2"/>
    <w:basedOn w:val="List2"/>
    <w:rsid w:val="00120EB5"/>
    <w:pPr>
      <w:ind w:firstLine="0"/>
    </w:pPr>
  </w:style>
  <w:style w:type="paragraph" w:styleId="ListContinue3">
    <w:name w:val="List Continue 3"/>
    <w:basedOn w:val="List3"/>
    <w:rsid w:val="00120EB5"/>
    <w:pPr>
      <w:ind w:left="1021" w:firstLine="0"/>
    </w:pPr>
  </w:style>
  <w:style w:type="paragraph" w:styleId="ListContinue4">
    <w:name w:val="List Continue 4"/>
    <w:basedOn w:val="List4"/>
    <w:rsid w:val="00120EB5"/>
    <w:pPr>
      <w:ind w:firstLine="0"/>
    </w:pPr>
  </w:style>
  <w:style w:type="paragraph" w:styleId="ListContinue5">
    <w:name w:val="List Continue 5"/>
    <w:basedOn w:val="List5"/>
    <w:rsid w:val="00120EB5"/>
    <w:pPr>
      <w:ind w:firstLine="0"/>
    </w:pPr>
  </w:style>
  <w:style w:type="paragraph" w:styleId="ListNumber3">
    <w:name w:val="List Number 3"/>
    <w:basedOn w:val="List3"/>
    <w:rsid w:val="00120EB5"/>
    <w:pPr>
      <w:numPr>
        <w:numId w:val="5"/>
      </w:numPr>
    </w:pPr>
  </w:style>
  <w:style w:type="paragraph" w:styleId="ListNumber4">
    <w:name w:val="List Number 4"/>
    <w:basedOn w:val="List4"/>
    <w:rsid w:val="00120EB5"/>
    <w:pPr>
      <w:numPr>
        <w:numId w:val="6"/>
      </w:numPr>
    </w:pPr>
  </w:style>
  <w:style w:type="paragraph" w:styleId="ListNumber5">
    <w:name w:val="List Number 5"/>
    <w:basedOn w:val="List5"/>
    <w:rsid w:val="00120EB5"/>
    <w:pPr>
      <w:numPr>
        <w:numId w:val="7"/>
      </w:numPr>
    </w:pPr>
  </w:style>
  <w:style w:type="paragraph" w:styleId="BlockText">
    <w:name w:val="Block Text"/>
    <w:basedOn w:val="Normal"/>
    <w:rsid w:val="00120EB5"/>
    <w:pPr>
      <w:spacing w:after="120"/>
      <w:ind w:left="1440" w:right="1440"/>
    </w:pPr>
  </w:style>
  <w:style w:type="character" w:customStyle="1" w:styleId="Subscript">
    <w:name w:val="Subscript"/>
    <w:basedOn w:val="DefaultParagraphFont"/>
    <w:rsid w:val="00120EB5"/>
    <w:rPr>
      <w:sz w:val="16"/>
      <w:vertAlign w:val="subscript"/>
    </w:rPr>
  </w:style>
  <w:style w:type="character" w:customStyle="1" w:styleId="Superscript">
    <w:name w:val="Superscript"/>
    <w:basedOn w:val="DefaultParagraphFont"/>
    <w:rsid w:val="00120EB5"/>
    <w:rPr>
      <w:sz w:val="16"/>
      <w:vertAlign w:val="superscript"/>
    </w:rPr>
  </w:style>
  <w:style w:type="character" w:customStyle="1" w:styleId="Symbols">
    <w:name w:val="Symbols"/>
    <w:basedOn w:val="DefaultParagraphFont"/>
    <w:rsid w:val="00120EB5"/>
    <w:rPr>
      <w:rFonts w:ascii="Symbol" w:hAnsi="Symbol"/>
    </w:rPr>
  </w:style>
  <w:style w:type="character" w:customStyle="1" w:styleId="MenuOptions">
    <w:name w:val="Menu Options"/>
    <w:basedOn w:val="DefaultParagraphFont"/>
    <w:rsid w:val="00120EB5"/>
    <w:rPr>
      <w:rFonts w:ascii="Arial Narrow" w:hAnsi="Arial Narrow"/>
      <w:smallCaps/>
    </w:rPr>
  </w:style>
  <w:style w:type="character" w:customStyle="1" w:styleId="Buttons">
    <w:name w:val="Buttons"/>
    <w:basedOn w:val="DefaultParagraphFont"/>
    <w:rsid w:val="00120EB5"/>
    <w:rPr>
      <w:b/>
    </w:rPr>
  </w:style>
  <w:style w:type="character" w:customStyle="1" w:styleId="Underlined">
    <w:name w:val="Underlined"/>
    <w:basedOn w:val="DefaultParagraphFont"/>
    <w:rsid w:val="00120EB5"/>
    <w:rPr>
      <w:u w:val="single"/>
    </w:rPr>
  </w:style>
  <w:style w:type="paragraph" w:customStyle="1" w:styleId="TableBodyTextRight">
    <w:name w:val="Table Body Text Right"/>
    <w:basedOn w:val="TableBodyText"/>
    <w:rsid w:val="00120EB5"/>
    <w:pPr>
      <w:widowControl w:val="0"/>
      <w:autoSpaceDE w:val="0"/>
      <w:autoSpaceDN w:val="0"/>
      <w:adjustRightInd w:val="0"/>
      <w:jc w:val="right"/>
    </w:pPr>
    <w:rPr>
      <w:rFonts w:cs="Arial"/>
      <w:szCs w:val="18"/>
    </w:rPr>
  </w:style>
  <w:style w:type="paragraph" w:customStyle="1" w:styleId="CopyrightText">
    <w:name w:val="Copyright Text"/>
    <w:basedOn w:val="BodyText"/>
    <w:rsid w:val="00120EB5"/>
    <w:rPr>
      <w:sz w:val="18"/>
    </w:rPr>
  </w:style>
  <w:style w:type="paragraph" w:customStyle="1" w:styleId="BodySmallRight">
    <w:name w:val="Body Small Right"/>
    <w:basedOn w:val="BodyTextRight"/>
    <w:rsid w:val="00120EB5"/>
    <w:rPr>
      <w:sz w:val="18"/>
      <w:szCs w:val="18"/>
    </w:rPr>
  </w:style>
  <w:style w:type="paragraph" w:customStyle="1" w:styleId="MarginEdition">
    <w:name w:val="Margin Edition"/>
    <w:basedOn w:val="MarginNote"/>
    <w:rsid w:val="00120EB5"/>
    <w:pPr>
      <w:spacing w:before="0" w:after="0"/>
    </w:pPr>
    <w:rPr>
      <w:rFonts w:ascii="Times New Roman" w:hAnsi="Times New Roman"/>
      <w:color w:val="999999"/>
    </w:rPr>
  </w:style>
  <w:style w:type="paragraph" w:customStyle="1" w:styleId="Spacer">
    <w:name w:val="Spacer"/>
    <w:basedOn w:val="Normal"/>
    <w:rsid w:val="00120EB5"/>
    <w:rPr>
      <w:sz w:val="2"/>
      <w:szCs w:val="2"/>
    </w:rPr>
  </w:style>
  <w:style w:type="character" w:customStyle="1" w:styleId="Small">
    <w:name w:val="Small"/>
    <w:basedOn w:val="DefaultParagraphFont"/>
    <w:rsid w:val="00120EB5"/>
    <w:rPr>
      <w:sz w:val="16"/>
    </w:rPr>
  </w:style>
  <w:style w:type="paragraph" w:customStyle="1" w:styleId="WideTable">
    <w:name w:val="Wide Table"/>
    <w:basedOn w:val="Normal"/>
    <w:rsid w:val="00120EB5"/>
    <w:pPr>
      <w:ind w:left="-1418"/>
    </w:pPr>
    <w:rPr>
      <w:sz w:val="2"/>
      <w:szCs w:val="2"/>
    </w:rPr>
  </w:style>
  <w:style w:type="character" w:styleId="PageNumber">
    <w:name w:val="page number"/>
    <w:basedOn w:val="DefaultParagraphFont"/>
    <w:rsid w:val="00120EB5"/>
  </w:style>
  <w:style w:type="paragraph" w:styleId="Quote">
    <w:name w:val="Quote"/>
    <w:basedOn w:val="Heading1"/>
    <w:link w:val="QuoteChar"/>
    <w:qFormat/>
    <w:rsid w:val="00120EB5"/>
    <w:rPr>
      <w:b w:val="0"/>
      <w:sz w:val="72"/>
      <w:szCs w:val="72"/>
      <w:lang w:val="en-NZ"/>
    </w:rPr>
  </w:style>
  <w:style w:type="character" w:customStyle="1" w:styleId="QuoteChar">
    <w:name w:val="Quote Char"/>
    <w:basedOn w:val="DefaultParagraphFont"/>
    <w:link w:val="Quote"/>
    <w:rsid w:val="00120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EB5"/>
    <w:pPr>
      <w:pageBreakBefore/>
    </w:pPr>
  </w:style>
  <w:style w:type="paragraph" w:customStyle="1" w:styleId="Border">
    <w:name w:val="Border"/>
    <w:basedOn w:val="Normal"/>
    <w:qFormat/>
    <w:rsid w:val="00120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EB5"/>
    <w:rPr>
      <w:b/>
      <w:bCs/>
      <w:i/>
      <w:iCs/>
      <w:color w:val="auto"/>
    </w:rPr>
  </w:style>
  <w:style w:type="paragraph" w:styleId="IntenseQuote">
    <w:name w:val="Intense Quote"/>
    <w:basedOn w:val="Normal"/>
    <w:next w:val="Normal"/>
    <w:link w:val="IntenseQuoteChar"/>
    <w:uiPriority w:val="30"/>
    <w:qFormat/>
    <w:rsid w:val="00120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EB5"/>
    <w:rPr>
      <w:smallCaps/>
      <w:color w:val="auto"/>
      <w:u w:val="single"/>
    </w:rPr>
  </w:style>
  <w:style w:type="character" w:styleId="IntenseReference">
    <w:name w:val="Intense Reference"/>
    <w:basedOn w:val="DefaultParagraphFont"/>
    <w:uiPriority w:val="32"/>
    <w:qFormat/>
    <w:rsid w:val="00120EB5"/>
    <w:rPr>
      <w:b/>
      <w:bCs/>
      <w:smallCaps/>
      <w:color w:val="auto"/>
      <w:spacing w:val="5"/>
      <w:u w:val="single"/>
    </w:rPr>
  </w:style>
  <w:style w:type="paragraph" w:customStyle="1" w:styleId="2ColumnHeading">
    <w:name w:val="2Column Heading"/>
    <w:basedOn w:val="BodyText"/>
    <w:qFormat/>
    <w:rsid w:val="00120EB5"/>
    <w:pPr>
      <w:spacing w:after="60"/>
      <w:ind w:left="-2268"/>
    </w:pPr>
    <w:rPr>
      <w:b/>
    </w:rPr>
  </w:style>
  <w:style w:type="paragraph" w:customStyle="1" w:styleId="Heading1TOC">
    <w:name w:val="Heading1 TOC"/>
    <w:basedOn w:val="Normal"/>
    <w:qFormat/>
    <w:rsid w:val="00120EB5"/>
    <w:pPr>
      <w:spacing w:before="240" w:after="120"/>
    </w:pPr>
    <w:rPr>
      <w:rFonts w:ascii="Times New Roman" w:hAnsi="Times New Roman"/>
      <w:b/>
      <w:sz w:val="32"/>
    </w:rPr>
  </w:style>
  <w:style w:type="paragraph" w:customStyle="1" w:styleId="Heading2TOC">
    <w:name w:val="Heading2 TOC"/>
    <w:basedOn w:val="Normal"/>
    <w:qFormat/>
    <w:rsid w:val="00120EB5"/>
    <w:pPr>
      <w:spacing w:before="240" w:after="60"/>
    </w:pPr>
    <w:rPr>
      <w:rFonts w:ascii="Times New Roman" w:hAnsi="Times New Roman"/>
      <w:b/>
      <w:sz w:val="28"/>
    </w:rPr>
  </w:style>
  <w:style w:type="character" w:customStyle="1" w:styleId="Underline">
    <w:name w:val="Underline"/>
    <w:basedOn w:val="DefaultParagraphFont"/>
    <w:qFormat/>
    <w:rsid w:val="00120EB5"/>
    <w:rPr>
      <w:u w:val="single"/>
    </w:rPr>
  </w:style>
  <w:style w:type="character" w:customStyle="1" w:styleId="BoldandItalics">
    <w:name w:val="Bold and Italics"/>
    <w:qFormat/>
    <w:rsid w:val="00120EB5"/>
    <w:rPr>
      <w:b/>
      <w:i/>
      <w:u w:val="none"/>
    </w:rPr>
  </w:style>
  <w:style w:type="paragraph" w:styleId="BalloonText">
    <w:name w:val="Balloon Text"/>
    <w:basedOn w:val="Normal"/>
    <w:link w:val="BalloonTextChar"/>
    <w:rsid w:val="00120EB5"/>
    <w:rPr>
      <w:rFonts w:ascii="Tahoma" w:hAnsi="Tahoma" w:cs="Tahoma"/>
      <w:sz w:val="16"/>
      <w:szCs w:val="16"/>
    </w:rPr>
  </w:style>
  <w:style w:type="character" w:customStyle="1" w:styleId="BalloonTextChar">
    <w:name w:val="Balloon Text Char"/>
    <w:basedOn w:val="DefaultParagraphFont"/>
    <w:link w:val="BalloonText"/>
    <w:rsid w:val="00120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EB5"/>
    <w:rPr>
      <w:b/>
      <w:color w:val="660033"/>
      <w:spacing w:val="0"/>
    </w:rPr>
  </w:style>
  <w:style w:type="paragraph" w:customStyle="1" w:styleId="Nameditemlist">
    <w:name w:val="Named item list"/>
    <w:basedOn w:val="BodyText"/>
    <w:qFormat/>
    <w:rsid w:val="00120EB5"/>
    <w:pPr>
      <w:tabs>
        <w:tab w:val="left" w:pos="2835"/>
      </w:tabs>
      <w:ind w:left="2835" w:hanging="2835"/>
    </w:pPr>
  </w:style>
  <w:style w:type="paragraph" w:customStyle="1" w:styleId="BodyTextnopadding">
    <w:name w:val="Body Text no padding"/>
    <w:basedOn w:val="BodyText"/>
    <w:qFormat/>
    <w:rsid w:val="00120EB5"/>
    <w:pPr>
      <w:spacing w:before="0" w:after="0"/>
    </w:pPr>
  </w:style>
  <w:style w:type="paragraph" w:customStyle="1" w:styleId="BodyTextBold">
    <w:name w:val="Body Text Bold"/>
    <w:basedOn w:val="BodyText"/>
    <w:qFormat/>
    <w:rsid w:val="00120EB5"/>
    <w:rPr>
      <w:b/>
    </w:rPr>
  </w:style>
  <w:style w:type="character" w:styleId="Hyperlink">
    <w:name w:val="Hyperlink"/>
    <w:basedOn w:val="DefaultParagraphFont"/>
    <w:uiPriority w:val="99"/>
    <w:unhideWhenUsed/>
    <w:rsid w:val="00D36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1882</Words>
  <Characters>12986</Characters>
  <Application>Microsoft Office Word</Application>
  <DocSecurity>0</DocSecurity>
  <Lines>393</Lines>
  <Paragraphs>198</Paragraphs>
  <ScaleCrop>false</ScaleCrop>
  <Company>Author-it Software Corporation Ltd.</Company>
  <LinksUpToDate>false</LinksUpToDate>
  <CharactersWithSpaces>14670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UETTDRSO43 Coordinate low voltage distribution network demand</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