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644" w:rsidP="00E626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UETTDRSB39 Perform power system substation switching operation to a given schedule</w:t>
      </w:r>
      <w:r>
        <w:fldChar w:fldCharType="end"/>
      </w:r>
    </w:p>
    <w:p w:rsidR="00E62644" w:rsidP="00E62644">
      <w:pPr>
        <w:pStyle w:val="Version"/>
        <w:sectPr w:rsidSect="00E11D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DA3" w:rsidP="00E11DA3">
      <w:pPr>
        <w:pStyle w:val="SuperHeading"/>
      </w:pPr>
      <w:r w:rsidRPr="00E11DA3">
        <w:t>UETTDRSB39 Perform power system substation switching operation to a given schedule</w:t>
      </w:r>
    </w:p>
    <w:p w:rsidR="00000000" w:rsidRPr="00E11DA3" w:rsidP="00E11DA3">
      <w:pPr>
        <w:pStyle w:val="Heading1"/>
      </w:pPr>
      <w:bookmarkStart w:id="1" w:name="O_1004758"/>
      <w:bookmarkEnd w:id="1"/>
      <w:r w:rsidRPr="00E11D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2" w:name="O_1004759"/>
      <w:bookmarkEnd w:id="2"/>
      <w:r w:rsidRPr="00E11DA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This unit involves the skills and knowledge required to perform power system substation</w:t>
            </w:r>
            <w:r w:rsidRPr="00E11DA3">
              <w:t xml:space="preserve"> switching operation to a given schedule in the electricity supply industry (ESI).</w:t>
            </w:r>
          </w:p>
          <w:p w:rsidR="00000000" w:rsidRPr="00E11DA3" w:rsidP="00E11DA3">
            <w:pPr>
              <w:pStyle w:val="BodyText"/>
            </w:pPr>
            <w:r w:rsidRPr="00E11DA3">
              <w:t>It includes conducting switching operations in a substation in accordance with given instructions, switching schedule and workplace procedures. It also includes operation of</w:t>
            </w:r>
            <w:r w:rsidRPr="00E11DA3">
              <w:t xml:space="preserve"> substation switching devices such as circuit breakers, air break switches, fuses, reclosers, ring main units and isolators.</w:t>
            </w:r>
          </w:p>
          <w:p w:rsidR="00000000" w:rsidRPr="00E11DA3" w:rsidP="00E11DA3">
            <w:pPr>
              <w:pStyle w:val="BodyText"/>
            </w:pPr>
            <w:r w:rsidRPr="00E11DA3">
              <w:t>The application of the skills and knowledge described in this unit may require a licence/registration to practice in the workplace.</w:t>
            </w:r>
          </w:p>
          <w:p w:rsidR="00000000" w:rsidRPr="00E11DA3" w:rsidP="00E11DA3">
            <w:pPr>
              <w:pStyle w:val="BodyText"/>
            </w:pPr>
            <w:r w:rsidRPr="00E11DA3">
              <w:t>Other conditions may apply under State and Territory legislative and regulatory licensing requirement which must be confirmed prior to commencing this unit.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3" w:name="O_1004760"/>
      <w:bookmarkEnd w:id="3"/>
      <w:r w:rsidRPr="00E11DA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All competencies in the Common Unit Group must have been c</w:t>
            </w:r>
            <w:r w:rsidRPr="00E11DA3">
              <w:t>ompleted, plus all competencies in one (1) of the identified Pathway Unit Group(s).</w:t>
            </w:r>
          </w:p>
          <w:p w:rsidR="00000000" w:rsidRPr="00E11DA3" w:rsidP="00E11DA3">
            <w:pPr>
              <w:pStyle w:val="BodyText"/>
            </w:pPr>
            <w:r w:rsidRPr="00E11DA3">
              <w:t>Common Unit Group</w:t>
            </w:r>
          </w:p>
          <w:p w:rsidR="00000000" w:rsidRPr="00E11DA3" w:rsidP="00E11DA3">
            <w:pPr>
              <w:pStyle w:val="BodyText"/>
            </w:pPr>
            <w:r w:rsidRPr="00E11DA3">
              <w:t>UEENEEE101A Apply Occupational Health and Safety regulations, codes and practices in the workplace</w:t>
            </w:r>
          </w:p>
          <w:p w:rsidR="00000000" w:rsidRPr="00E11DA3" w:rsidP="00E11DA3">
            <w:pPr>
              <w:pStyle w:val="BodyText"/>
            </w:pPr>
            <w:r w:rsidRPr="00E11DA3">
              <w:t>UEENEEE102A Fabricate, assemble and dismantle utilities</w:t>
            </w:r>
            <w:r w:rsidRPr="00E11DA3">
              <w:t xml:space="preserve"> industry components</w:t>
            </w:r>
          </w:p>
          <w:p w:rsidR="00000000" w:rsidRPr="00E11DA3" w:rsidP="00E11DA3">
            <w:pPr>
              <w:pStyle w:val="BodyText"/>
            </w:pPr>
            <w:r w:rsidRPr="00E11DA3">
              <w:t>UEENEEE104A Solve problems in d.c. circuits</w:t>
            </w:r>
          </w:p>
          <w:p w:rsidR="00000000" w:rsidRPr="00E11DA3" w:rsidP="00E11DA3">
            <w:pPr>
              <w:pStyle w:val="BodyText"/>
            </w:pPr>
            <w:r w:rsidRPr="00E11DA3">
              <w:t>UEENEEE105A Fix and secure electrotechnology equipment</w:t>
            </w:r>
          </w:p>
          <w:p w:rsidR="00000000" w:rsidRPr="00E11DA3" w:rsidP="00E11DA3">
            <w:pPr>
              <w:pStyle w:val="BodyText"/>
            </w:pPr>
            <w:r w:rsidRPr="00E11DA3">
              <w:t>UEENEEE107A Use drawings, diagrams, schedules, standards, codes and specifications</w:t>
            </w:r>
          </w:p>
          <w:p w:rsidR="00000000" w:rsidRPr="00E11DA3" w:rsidP="00E11DA3">
            <w:pPr>
              <w:pStyle w:val="BodyText"/>
            </w:pPr>
            <w:r w:rsidRPr="00E11DA3">
              <w:t>UEENEEG101A Solve problems in electromagnetic devices and related circuits</w:t>
            </w:r>
          </w:p>
          <w:p w:rsidR="00000000" w:rsidRPr="00E11DA3" w:rsidP="00E11DA3">
            <w:pPr>
              <w:pStyle w:val="BodyText"/>
            </w:pPr>
            <w:r w:rsidRPr="00E11DA3">
              <w:t>UEENEEG102A Solve problems in low voltage a.c. circuits</w:t>
            </w:r>
          </w:p>
          <w:p w:rsidR="00000000" w:rsidRPr="00E11DA3" w:rsidP="00E11DA3">
            <w:pPr>
              <w:pStyle w:val="BodyText"/>
            </w:pPr>
            <w:r w:rsidRPr="00E11DA3">
              <w:t>UETTDREL16 Working safely near live electrical apparatus</w:t>
            </w:r>
          </w:p>
          <w:p w:rsidR="00000000" w:rsidRPr="00E11DA3" w:rsidP="00E11DA3">
            <w:pPr>
              <w:pStyle w:val="BodyText"/>
            </w:pPr>
            <w:r w:rsidRPr="00E11DA3">
              <w:t>Transmission Overhead Pathway Group</w:t>
            </w:r>
          </w:p>
          <w:p w:rsidR="00000000" w:rsidRPr="00E11DA3" w:rsidP="00E11DA3">
            <w:pPr>
              <w:pStyle w:val="BodyText"/>
            </w:pPr>
            <w:r w:rsidRPr="00E11DA3">
              <w:t>UETTDREL11 Apply sustainable ene</w:t>
            </w:r>
            <w:r w:rsidRPr="00E11DA3">
              <w:t>rgy and environmental procedures</w:t>
            </w:r>
          </w:p>
          <w:p w:rsidR="00000000" w:rsidRPr="00E11DA3" w:rsidP="00E11DA3">
            <w:pPr>
              <w:pStyle w:val="BodyText"/>
            </w:pPr>
            <w:r w:rsidRPr="00E11DA3">
              <w:t>UETTDREL12 Operate plant and equipment near live electrical conductors and apparatus</w:t>
            </w:r>
          </w:p>
          <w:p w:rsidR="00000000" w:rsidRPr="00E11DA3" w:rsidP="00E11DA3">
            <w:pPr>
              <w:pStyle w:val="BodyText"/>
            </w:pPr>
            <w:r w:rsidRPr="00E11DA3">
              <w:t>UETTDRIS54 Install and maintain poles, structures and overhead conductors and cables</w:t>
            </w:r>
          </w:p>
          <w:p w:rsidR="00000000" w:rsidRPr="00E11DA3" w:rsidP="00E11DA3">
            <w:pPr>
              <w:pStyle w:val="BodyText"/>
            </w:pPr>
            <w:r w:rsidRPr="00E11DA3">
              <w:t>UETTDRTP26 Install transmission structures and associ</w:t>
            </w:r>
            <w:r w:rsidRPr="00E11DA3">
              <w:t>ated hardware</w:t>
            </w:r>
          </w:p>
          <w:p w:rsidR="00000000" w:rsidRPr="00E11DA3" w:rsidP="00E11DA3">
            <w:pPr>
              <w:pStyle w:val="BodyText"/>
            </w:pPr>
            <w:r w:rsidRPr="00E11DA3">
              <w:t>UETTDRTP27 Maintain transmission structures and associated hardware</w:t>
            </w:r>
          </w:p>
          <w:p w:rsidR="00000000" w:rsidRPr="00E11DA3" w:rsidP="00E11DA3">
            <w:pPr>
              <w:pStyle w:val="BodyText"/>
            </w:pPr>
            <w:r w:rsidRPr="00E11DA3">
              <w:t>UETTDRTP29 Install and maintain transmission overhead conductors and cables</w:t>
            </w:r>
          </w:p>
          <w:p w:rsidR="00000000" w:rsidRPr="00E11DA3" w:rsidP="00E11DA3">
            <w:pPr>
              <w:pStyle w:val="BodyText"/>
            </w:pPr>
            <w:r w:rsidRPr="00E11DA3">
              <w:t>Distribution Overhead Pathway Group</w:t>
            </w:r>
          </w:p>
          <w:p w:rsidR="00000000" w:rsidRPr="00E11DA3" w:rsidP="00E11DA3">
            <w:pPr>
              <w:pStyle w:val="BodyText"/>
            </w:pPr>
            <w:r w:rsidRPr="00E11DA3">
              <w:t xml:space="preserve">UETTDRDP12 Maintain overhead energised low voltage conductors </w:t>
            </w:r>
            <w:r w:rsidRPr="00E11DA3">
              <w:t>and cables</w:t>
            </w:r>
          </w:p>
          <w:p w:rsidR="00000000" w:rsidRPr="00E11DA3" w:rsidP="00E11DA3">
            <w:pPr>
              <w:pStyle w:val="BodyText"/>
            </w:pPr>
            <w:r w:rsidRPr="00E11DA3">
              <w:t>UETTDREL11 Apply sustainable energy and environmental procedures</w:t>
            </w:r>
          </w:p>
          <w:p w:rsidR="00000000" w:rsidRPr="00E11DA3" w:rsidP="00E11DA3">
            <w:pPr>
              <w:pStyle w:val="BodyText"/>
            </w:pPr>
            <w:r w:rsidRPr="00E11DA3">
              <w:t>UETTDREL12 Operate plant and equipment near live electrical conductors and apparatus</w:t>
            </w:r>
          </w:p>
          <w:p w:rsidR="00000000" w:rsidRPr="00E11DA3" w:rsidP="00E11DA3">
            <w:pPr>
              <w:pStyle w:val="BodyText"/>
            </w:pPr>
            <w:r w:rsidRPr="00E11DA3">
              <w:t>UETTDRIS41 Install network infrastructure electrical equipment</w:t>
            </w:r>
          </w:p>
          <w:p w:rsidR="00000000" w:rsidRPr="00E11DA3" w:rsidP="00E11DA3">
            <w:pPr>
              <w:pStyle w:val="BodyText"/>
            </w:pPr>
            <w:r w:rsidRPr="00E11DA3">
              <w:t>UETTDRIS42 Maintain network infr</w:t>
            </w:r>
            <w:r w:rsidRPr="00E11DA3">
              <w:t>astructure electrical equipment</w:t>
            </w:r>
          </w:p>
          <w:p w:rsidR="00000000" w:rsidRPr="00E11DA3" w:rsidP="00E11DA3">
            <w:pPr>
              <w:pStyle w:val="BodyText"/>
            </w:pPr>
            <w:r w:rsidRPr="00E11DA3">
              <w:t>UETTDRIS52 Install and maintain poles, structures and associated hardware</w:t>
            </w:r>
          </w:p>
          <w:p w:rsidR="00000000" w:rsidRPr="00E11DA3" w:rsidP="00E11DA3">
            <w:pPr>
              <w:pStyle w:val="BodyText"/>
            </w:pPr>
            <w:r w:rsidRPr="00E11DA3">
              <w:t>UETTDRIS54 Install and maintain poles, structures and overhead conductors and cables</w:t>
            </w:r>
          </w:p>
          <w:p w:rsidR="00000000" w:rsidRPr="00E11DA3" w:rsidP="00E11DA3">
            <w:pPr>
              <w:pStyle w:val="BodyText"/>
            </w:pPr>
            <w:r w:rsidRPr="00E11DA3">
              <w:t>UETTDRIS56 Install and maintain low voltage overhead services</w:t>
            </w:r>
          </w:p>
          <w:p w:rsidR="00000000" w:rsidRPr="00E11DA3" w:rsidP="00E11DA3">
            <w:pPr>
              <w:pStyle w:val="BodyText"/>
            </w:pPr>
            <w:r w:rsidRPr="00E11DA3">
              <w:t>Rai</w:t>
            </w:r>
            <w:r w:rsidRPr="00E11DA3">
              <w:t>l Traction Pathway Group</w:t>
            </w:r>
          </w:p>
          <w:p w:rsidR="00000000" w:rsidRPr="00E11DA3" w:rsidP="00E11DA3">
            <w:pPr>
              <w:pStyle w:val="BodyText"/>
            </w:pPr>
            <w:r w:rsidRPr="00E11DA3">
              <w:t>UETTDREL11 Apply sustainable energy and environmental procedures</w:t>
            </w:r>
          </w:p>
          <w:p w:rsidR="00000000" w:rsidRPr="00E11DA3" w:rsidP="00E11DA3">
            <w:pPr>
              <w:pStyle w:val="BodyText"/>
            </w:pPr>
            <w:r w:rsidRPr="00E11DA3">
              <w:t>UETTDREL12 Operate plant and equipment near live electrical conductors and apparatus</w:t>
            </w:r>
          </w:p>
          <w:p w:rsidR="00000000" w:rsidRPr="00E11DA3" w:rsidP="00E11DA3">
            <w:pPr>
              <w:pStyle w:val="BodyText"/>
            </w:pPr>
            <w:r w:rsidRPr="00E11DA3">
              <w:t>UETTDRIS52 Install and maintain poles, structures and associated hardware</w:t>
            </w:r>
          </w:p>
          <w:p w:rsidR="00000000" w:rsidRPr="00E11DA3" w:rsidP="00E11DA3">
            <w:pPr>
              <w:pStyle w:val="BodyText"/>
            </w:pPr>
            <w:r w:rsidRPr="00E11DA3">
              <w:t>UETTDRI</w:t>
            </w:r>
            <w:r w:rsidRPr="00E11DA3">
              <w:t>S54 Install and maintain poles, structures and overhead conductors and cables</w:t>
            </w:r>
          </w:p>
          <w:p w:rsidR="00000000" w:rsidRPr="00E11DA3" w:rsidP="00E11DA3">
            <w:pPr>
              <w:pStyle w:val="BodyText"/>
            </w:pPr>
            <w:r w:rsidRPr="00E11DA3">
              <w:t>UETTDRRT21 Install traction overhead wiring systems</w:t>
            </w:r>
          </w:p>
          <w:p w:rsidR="00000000" w:rsidRPr="00E11DA3" w:rsidP="00E11DA3">
            <w:pPr>
              <w:pStyle w:val="BodyText"/>
            </w:pPr>
            <w:r w:rsidRPr="00E11DA3">
              <w:t>UETTDRRT22 Maintain traction overhead wiring systems</w:t>
            </w:r>
          </w:p>
          <w:p w:rsidR="00000000" w:rsidRPr="00E11DA3" w:rsidP="00E11DA3">
            <w:pPr>
              <w:pStyle w:val="BodyText"/>
            </w:pPr>
            <w:r w:rsidRPr="00E11DA3">
              <w:t>UETTDRRT23 Install rail traction bonds</w:t>
            </w:r>
          </w:p>
          <w:p w:rsidR="00000000" w:rsidRPr="00E11DA3" w:rsidP="00E11DA3">
            <w:pPr>
              <w:pStyle w:val="BodyText"/>
            </w:pPr>
            <w:r w:rsidRPr="00E11DA3">
              <w:t>UETTDRRT27 Install overhead tracti</w:t>
            </w:r>
            <w:r w:rsidRPr="00E11DA3">
              <w:t>on components and equipment</w:t>
            </w:r>
          </w:p>
          <w:p w:rsidR="00000000" w:rsidRPr="00E11DA3" w:rsidP="00E11DA3">
            <w:pPr>
              <w:pStyle w:val="BodyText"/>
            </w:pPr>
            <w:r w:rsidRPr="00E11DA3">
              <w:t>UETTDRRT28 Maintain overhead traction components and equipment</w:t>
            </w:r>
          </w:p>
          <w:p w:rsidR="00000000" w:rsidRPr="00E11DA3" w:rsidP="00E11DA3">
            <w:pPr>
              <w:pStyle w:val="BodyText"/>
            </w:pPr>
            <w:r w:rsidRPr="00E11DA3">
              <w:t>Distribution Cable Jointing Pathway Group</w:t>
            </w:r>
          </w:p>
          <w:p w:rsidR="00000000" w:rsidRPr="00E11DA3" w:rsidP="00E11DA3">
            <w:pPr>
              <w:pStyle w:val="BodyText"/>
            </w:pPr>
            <w:r w:rsidRPr="00E11DA3">
              <w:t>UETTDRCJ21 Lay ESI electrical cables</w:t>
            </w:r>
          </w:p>
          <w:p w:rsidR="00000000" w:rsidRPr="00E11DA3" w:rsidP="00E11DA3">
            <w:pPr>
              <w:pStyle w:val="BodyText"/>
            </w:pPr>
            <w:r w:rsidRPr="00E11DA3">
              <w:t>UETTDRCJ26 Install and maintain de-energised low voltage underground polymeric cables</w:t>
            </w:r>
          </w:p>
          <w:p w:rsidR="00000000" w:rsidRPr="00E11DA3" w:rsidP="00E11DA3">
            <w:pPr>
              <w:pStyle w:val="BodyText"/>
            </w:pPr>
            <w:r w:rsidRPr="00E11DA3">
              <w:t>UETTDRCJ27 Install and maintain de-energised high voltage underground polymeric cables</w:t>
            </w:r>
          </w:p>
          <w:p w:rsidR="00000000" w:rsidRPr="00E11DA3" w:rsidP="00E11DA3">
            <w:pPr>
              <w:pStyle w:val="BodyText"/>
            </w:pPr>
            <w:r w:rsidRPr="00E11DA3">
              <w:t>UETTDREL11 Apply sustainable energy and environmental procedures</w:t>
            </w:r>
          </w:p>
          <w:p w:rsidR="00000000" w:rsidRPr="00E11DA3" w:rsidP="00E11DA3">
            <w:pPr>
              <w:pStyle w:val="BodyText"/>
            </w:pPr>
            <w:r w:rsidRPr="00E11DA3">
              <w:t>UETTDREL12 Operate plant and equipment near live electrical conductors and apparatus</w:t>
            </w:r>
          </w:p>
          <w:p w:rsidR="00000000" w:rsidRPr="00E11DA3" w:rsidP="00E11DA3">
            <w:pPr>
              <w:pStyle w:val="BodyText"/>
            </w:pPr>
            <w:r w:rsidRPr="00E11DA3">
              <w:t xml:space="preserve">UETTDRIS41 Install </w:t>
            </w:r>
            <w:r w:rsidRPr="00E11DA3">
              <w:t>network infrastructure electrical equipment</w:t>
            </w:r>
          </w:p>
          <w:p w:rsidR="00000000" w:rsidRPr="00E11DA3" w:rsidP="00E11DA3">
            <w:pPr>
              <w:pStyle w:val="BodyText"/>
            </w:pPr>
            <w:r w:rsidRPr="00E11DA3">
              <w:t>UETTDRIS42 Maintain network infrastructure electrical equipment</w:t>
            </w:r>
          </w:p>
          <w:p w:rsidR="00000000" w:rsidRPr="00E11DA3" w:rsidP="00E11DA3">
            <w:pPr>
              <w:pStyle w:val="BodyText"/>
            </w:pPr>
            <w:r w:rsidRPr="00E11DA3">
              <w:t>UETTDRIS55 Install and maintain low voltage underground services</w:t>
            </w:r>
          </w:p>
          <w:p w:rsidR="00000000" w:rsidRPr="00E11DA3" w:rsidP="00E11DA3">
            <w:pPr>
              <w:pStyle w:val="BodyText"/>
            </w:pPr>
            <w:r w:rsidRPr="00E11DA3">
              <w:t>Electrical Pathway Group</w:t>
            </w:r>
          </w:p>
          <w:p w:rsidR="00000000" w:rsidRPr="00E11DA3" w:rsidP="00E11DA3">
            <w:pPr>
              <w:pStyle w:val="BodyText"/>
            </w:pPr>
            <w:r w:rsidRPr="00E11DA3">
              <w:t>UEENEEE137A Document and apply measures to control OHS ris</w:t>
            </w:r>
            <w:r w:rsidRPr="00E11DA3">
              <w:t xml:space="preserve">ks associated with </w:t>
            </w:r>
            <w:r w:rsidRPr="00E11DA3">
              <w:t>electrotechnology work</w:t>
            </w:r>
          </w:p>
          <w:p w:rsidR="00000000" w:rsidRPr="00E11DA3" w:rsidP="00E11DA3">
            <w:pPr>
              <w:pStyle w:val="BodyText"/>
            </w:pPr>
            <w:r w:rsidRPr="00E11DA3">
              <w:t>UEENEEG006A Solve problems in single and three phase low voltage machines</w:t>
            </w:r>
          </w:p>
          <w:p w:rsidR="00000000" w:rsidRPr="00E11DA3" w:rsidP="00E11DA3">
            <w:pPr>
              <w:pStyle w:val="BodyText"/>
            </w:pPr>
            <w:r w:rsidRPr="00E11DA3">
              <w:t>UEENEEG033A Solve problems in single and three phase low voltage electrical apparatus and circuits</w:t>
            </w:r>
          </w:p>
          <w:p w:rsidR="00000000" w:rsidRPr="00E11DA3" w:rsidP="00E11DA3">
            <w:pPr>
              <w:pStyle w:val="BodyText"/>
            </w:pPr>
            <w:r w:rsidRPr="00E11DA3">
              <w:t>UEENEEG063A Arrange circuits, control and</w:t>
            </w:r>
            <w:r w:rsidRPr="00E11DA3">
              <w:t xml:space="preserve"> protection for general electrical installations</w:t>
            </w:r>
          </w:p>
          <w:p w:rsidR="00000000" w:rsidRPr="00E11DA3" w:rsidP="00E11DA3">
            <w:pPr>
              <w:pStyle w:val="BodyText"/>
            </w:pPr>
            <w:r w:rsidRPr="00E11DA3">
              <w:t>UEENEEG106A Terminate cables, cords and accessories for low voltage circuits</w:t>
            </w:r>
          </w:p>
          <w:p w:rsidR="00000000" w:rsidRPr="00E11DA3" w:rsidP="00E11DA3">
            <w:pPr>
              <w:pStyle w:val="BodyText"/>
            </w:pPr>
            <w:r w:rsidRPr="00E11DA3">
              <w:t>UEENEEG108A Trouble-shoot and repair faults in low voltage electrical apparatus and circuits</w:t>
            </w:r>
          </w:p>
          <w:p w:rsidR="00000000" w:rsidRPr="00E11DA3" w:rsidP="00E11DA3">
            <w:pPr>
              <w:pStyle w:val="BodyText"/>
            </w:pPr>
            <w:r w:rsidRPr="00E11DA3">
              <w:t>UEENEEG109A Develop and connect elect</w:t>
            </w:r>
            <w:r w:rsidRPr="00E11DA3">
              <w:t>rical control circuits</w:t>
            </w:r>
          </w:p>
          <w:p w:rsidR="00000000" w:rsidRPr="00E11DA3" w:rsidP="00E11DA3">
            <w:pPr>
              <w:pStyle w:val="BodyText"/>
            </w:pPr>
            <w:r w:rsidRPr="00E11DA3">
              <w:t>UEENEEK142A Apply environmentally and sustainable procedures in the energy sector</w:t>
            </w:r>
          </w:p>
          <w:p w:rsidR="00000000" w:rsidRPr="00E11DA3" w:rsidP="00E11DA3">
            <w:pPr>
              <w:pStyle w:val="BodyText"/>
            </w:pPr>
            <w:r w:rsidRPr="00E11DA3">
              <w:t>UETTDRIS67 Solve problems in energy supply network equipment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4" w:name="O_1004761"/>
      <w:bookmarkEnd w:id="4"/>
      <w:r w:rsidRPr="00E11DA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Substation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5" w:name="O_1004762"/>
      <w:bookmarkEnd w:id="5"/>
      <w:r w:rsidRPr="00E11DA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Not applicable.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6" w:name="O_1004763"/>
      <w:bookmarkEnd w:id="6"/>
      <w:r w:rsidRPr="00E11DA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PERFORMANCE CRITERIA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Performance criteria describe the performance needed to demonstrate achievement of the element.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>Prepare for substation switching to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Switching and work schedules, plans, drawings, workplace procedures and material lists are received and confirmed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Job requirements and workplace procedures are identified and communicated with r</w:t>
            </w:r>
            <w:r w:rsidRPr="00E11DA3">
              <w:t>elevant personnel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Work health and safety (WHS)/occupational health and safety (OHS), environmental and workplace procedures for substation switching are obtained and confirmed for the purposes of the work to be performed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Work is prioritised and sequenced for completion within acceptable timeframes following consultation with relevant personnel and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Hazards are identified, WHS/OHS risks are assessed and control measures identifi</w:t>
            </w:r>
            <w:r w:rsidRPr="00E11DA3">
              <w:t>ed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Relevant authority is obtained to access and perform switching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Plant, equipment, tools and personal protective equipment (PPE) required for work is identified, obtained and confirmed in working order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Worksite is prepared to minimise risk, damage to property, commerce and individuals in accordance with workplace</w:t>
            </w:r>
            <w:r w:rsidRPr="00E11DA3">
              <w:t xml:space="preserve">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Traffic management plan is confirmed as being applied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>Carry out substation switching to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WHS/OHS, sustainable energy and environmental principles and practices are monitored an</w:t>
            </w:r>
            <w:r w:rsidRPr="00E11DA3">
              <w:t>d followed to reduce incidents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Requirements for lifting and/or climbing and/or working at heights and the use of power tools/equipment are followed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Substation switching to given schedule are applied to ensure completion in agreed timeframes, to quality standards and with a minimum of waste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 xml:space="preserve">Communications with switching control officer are established and </w:t>
            </w:r>
            <w:r w:rsidRPr="00E11DA3">
              <w:t>maintained throughout isolation operation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Electrical equipment, associated circuits, line/network or worksite to be switched is isolated and checked as de-energised using appropriate devices, earthed, where re</w:t>
            </w:r>
            <w:r w:rsidRPr="00E11DA3">
              <w:t>quired, and load transferred in accordance with job requirements and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Substation switching to a given schedule is performed in accordance with work schedule, job requirements and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Unplanned events are responded to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Relevant work permits are prepared and issued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Quality checks of work are undertaken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rPr>
                <w:rStyle w:val="SpecialBold"/>
              </w:rPr>
              <w:t>C</w:t>
            </w:r>
            <w:r w:rsidRPr="00E11DA3">
              <w:rPr>
                <w:rStyle w:val="SpecialBold"/>
              </w:rPr>
              <w:t>omplete substation switching to given schedule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WHS/OHS and environmental incidents are reported in accordance with workplace procedures, as required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Worksite is rehabilitated, cleaned up and made safe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Tools, equipment and surplus resources and mater</w:t>
            </w:r>
            <w:r w:rsidRPr="00E11DA3">
              <w:t>ials are, where appropriate, cleaned, checked and returned to storage in accordance with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Relevant work permits are signed off, safety devices are removed, and the system is re-energised and returned to service in accordance with</w:t>
            </w:r>
            <w:r w:rsidRPr="00E11DA3">
              <w:t xml:space="preserve"> workplace procedures</w:t>
            </w:r>
          </w:p>
        </w:tc>
      </w:tr>
      <w:tr w:rsidTr="00E11DA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Work records, reports and/or documentation are completed in accordance with workplace procedures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7" w:name="O_1004764"/>
      <w:bookmarkEnd w:id="7"/>
      <w:r w:rsidRPr="00E11DA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Foundation skills essential to performance are explicit in the performance criteria of this unit of competency.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8" w:name="O_1004765"/>
      <w:bookmarkEnd w:id="8"/>
      <w:r w:rsidRPr="00E11DA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Range is restricted to essential operating conditions and any other variables essential to the work env</w:t>
            </w:r>
            <w:r w:rsidRPr="00E11DA3">
              <w:t>ironment.</w:t>
            </w:r>
          </w:p>
          <w:p w:rsidR="00000000" w:rsidRPr="00E11DA3" w:rsidP="00E11DA3">
            <w:pPr>
              <w:pStyle w:val="BodyText"/>
            </w:pPr>
            <w:r w:rsidRPr="00E11DA3">
              <w:t>Non-essential conditions may be found in the Companion Volume Implementation Guide.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9" w:name="O_1004766"/>
      <w:bookmarkEnd w:id="9"/>
      <w:r w:rsidRPr="00E11DA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This unit replaces and is equivalent to UETTDRSB39A Perform power system substation switching operation to a given s</w:t>
            </w:r>
            <w:r w:rsidRPr="00E11DA3">
              <w:t>chedule.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10" w:name="O_1004773"/>
      <w:bookmarkEnd w:id="10"/>
      <w:r w:rsidRPr="00E11DA3">
        <w:t>Links</w:t>
      </w:r>
    </w:p>
    <w:p w:rsidR="00000000" w:rsidRPr="00E11DA3" w:rsidP="00E62644">
      <w:pPr>
        <w:pStyle w:val="BodyText"/>
      </w:pPr>
      <w:r w:rsidRPr="00E11DA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E093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1DA3" w:rsidP="00E62644">
      <w:pPr>
        <w:pStyle w:val="BodyText"/>
        <w:sectPr w:rsidSect="00E11D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DA3" w:rsidP="00E11DA3">
      <w:pPr>
        <w:pStyle w:val="SuperHeading"/>
      </w:pPr>
      <w:r w:rsidRPr="00E11DA3">
        <w:t>Assessment Requirements for UETTDRSB39 Perform power system substation switching operation to a given schedule</w:t>
      </w:r>
    </w:p>
    <w:p w:rsidR="00000000" w:rsidRPr="00E11DA3" w:rsidP="00E11DA3">
      <w:pPr>
        <w:pStyle w:val="Heading1"/>
      </w:pPr>
      <w:bookmarkStart w:id="11" w:name="O_1004768"/>
      <w:bookmarkEnd w:id="11"/>
      <w:r w:rsidRPr="00E11DA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Release 1. This is the first release of this unit of competency in the UET Transmission, Distribution and</w:t>
            </w:r>
            <w:r w:rsidRPr="00E11DA3">
              <w:t xml:space="preserve"> Rail Sector Training Package.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12" w:name="O_1004769"/>
      <w:bookmarkEnd w:id="12"/>
      <w:r w:rsidRPr="00E11DA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 xml:space="preserve">Evidence required to demonstrate competence in this unit must be relevant to and satisfy all of the requirements of the elements and performance criteria on </w:t>
            </w:r>
            <w:r w:rsidRPr="00E11DA3">
              <w:t xml:space="preserve">at least two separate occasions and include:  </w:t>
            </w:r>
          </w:p>
        </w:tc>
      </w:tr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ListBullet"/>
            </w:pPr>
            <w:r w:rsidRPr="00E11DA3">
              <w:t xml:space="preserve">applying relevant work health and safety (WHS)/occupational health and safety (OHS) requirements, including the use of risk control measures </w:t>
            </w:r>
          </w:p>
          <w:p w:rsidR="00000000" w:rsidRPr="00E11DA3" w:rsidP="00E11DA3">
            <w:pPr>
              <w:pStyle w:val="ListBullet"/>
            </w:pPr>
            <w:r w:rsidRPr="00E11DA3">
              <w:t>applying sustainable energy principles and practices</w:t>
            </w:r>
          </w:p>
          <w:p w:rsidR="00000000" w:rsidRPr="00E11DA3" w:rsidP="00E11DA3">
            <w:pPr>
              <w:pStyle w:val="ListBullet"/>
            </w:pPr>
            <w:r w:rsidRPr="00E11DA3">
              <w:t>checking all the following:</w:t>
            </w:r>
          </w:p>
          <w:p w:rsidR="00000000" w:rsidRPr="00E11DA3" w:rsidP="00E11DA3">
            <w:pPr>
              <w:pStyle w:val="ListBullet2"/>
            </w:pPr>
            <w:r w:rsidRPr="00E11DA3">
              <w:t>approvals/clearances</w:t>
            </w:r>
          </w:p>
          <w:p w:rsidR="00000000" w:rsidRPr="00E11DA3" w:rsidP="00E11DA3">
            <w:pPr>
              <w:pStyle w:val="ListBullet2"/>
            </w:pPr>
            <w:r w:rsidRPr="00E11DA3">
              <w:t>access permits</w:t>
            </w:r>
          </w:p>
          <w:p w:rsidR="00000000" w:rsidRPr="00E11DA3" w:rsidP="00E11DA3">
            <w:pPr>
              <w:pStyle w:val="ListBullet"/>
            </w:pPr>
            <w:r w:rsidRPr="00E11DA3">
              <w:t>using all the following:</w:t>
            </w:r>
          </w:p>
          <w:p w:rsidR="00000000" w:rsidRPr="00E11DA3" w:rsidP="00E11DA3">
            <w:pPr>
              <w:pStyle w:val="ListBullet2"/>
            </w:pPr>
            <w:r w:rsidRPr="00E11DA3">
              <w:t>operating sticks</w:t>
            </w:r>
          </w:p>
          <w:p w:rsidR="00000000" w:rsidRPr="00E11DA3" w:rsidP="00E11DA3">
            <w:pPr>
              <w:pStyle w:val="ListBullet2"/>
            </w:pPr>
            <w:r w:rsidRPr="00E11DA3">
              <w:t>operating earths</w:t>
            </w:r>
          </w:p>
          <w:p w:rsidR="00000000" w:rsidRPr="00E11DA3" w:rsidP="00E11DA3">
            <w:pPr>
              <w:pStyle w:val="ListBullet2"/>
            </w:pPr>
            <w:r w:rsidRPr="00E11DA3">
              <w:t>voltage detectors</w:t>
            </w:r>
          </w:p>
          <w:p w:rsidR="00000000" w:rsidRPr="00E11DA3" w:rsidP="00E11DA3">
            <w:pPr>
              <w:pStyle w:val="ListBullet"/>
            </w:pPr>
            <w:r w:rsidRPr="00E11DA3">
              <w:t>using all the following:</w:t>
            </w:r>
          </w:p>
          <w:p w:rsidR="00000000" w:rsidRPr="00E11DA3" w:rsidP="00E11DA3">
            <w:pPr>
              <w:pStyle w:val="ListBullet2"/>
            </w:pPr>
            <w:r w:rsidRPr="00E11DA3">
              <w:t>phasing equipment</w:t>
            </w:r>
          </w:p>
          <w:p w:rsidR="00000000" w:rsidRPr="00E11DA3" w:rsidP="00E11DA3">
            <w:pPr>
              <w:pStyle w:val="ListBullet2"/>
            </w:pPr>
            <w:r w:rsidRPr="00E11DA3">
              <w:t>ground equipment isolating handles and earths</w:t>
            </w:r>
          </w:p>
          <w:p w:rsidR="00000000" w:rsidRPr="00E11DA3" w:rsidP="00E11DA3">
            <w:pPr>
              <w:pStyle w:val="ListBullet"/>
            </w:pPr>
            <w:r w:rsidRPr="00E11DA3">
              <w:t>using at least one (</w:t>
            </w:r>
            <w:r w:rsidRPr="00E11DA3">
              <w:t>1) of the following:</w:t>
            </w:r>
          </w:p>
          <w:p w:rsidR="00000000" w:rsidRPr="00E11DA3" w:rsidP="00E11DA3">
            <w:pPr>
              <w:pStyle w:val="ListBullet2"/>
            </w:pPr>
            <w:r w:rsidRPr="00E11DA3">
              <w:t>links</w:t>
            </w:r>
          </w:p>
          <w:p w:rsidR="00000000" w:rsidRPr="00E11DA3" w:rsidP="00E11DA3">
            <w:pPr>
              <w:pStyle w:val="ListBullet2"/>
            </w:pPr>
            <w:r w:rsidRPr="00E11DA3">
              <w:t>air break switches</w:t>
            </w:r>
          </w:p>
          <w:p w:rsidR="00000000" w:rsidRPr="00E11DA3" w:rsidP="00E11DA3">
            <w:pPr>
              <w:pStyle w:val="ListBullet2"/>
            </w:pPr>
            <w:r w:rsidRPr="00E11DA3">
              <w:t>fuses</w:t>
            </w:r>
          </w:p>
          <w:p w:rsidR="00000000" w:rsidRPr="00E11DA3" w:rsidP="00E11DA3">
            <w:pPr>
              <w:pStyle w:val="ListBullet"/>
            </w:pPr>
            <w:r w:rsidRPr="00E11DA3">
              <w:t>using at least two (2) of the following:</w:t>
            </w:r>
          </w:p>
          <w:p w:rsidR="00000000" w:rsidRPr="00E11DA3" w:rsidP="00E11DA3">
            <w:pPr>
              <w:pStyle w:val="ListBullet2"/>
            </w:pPr>
            <w:r w:rsidRPr="00E11DA3">
              <w:t>reclosers</w:t>
            </w:r>
          </w:p>
          <w:p w:rsidR="00000000" w:rsidRPr="00E11DA3" w:rsidP="00E11DA3">
            <w:pPr>
              <w:pStyle w:val="ListBullet2"/>
            </w:pPr>
            <w:r w:rsidRPr="00E11DA3">
              <w:t>ring main units</w:t>
            </w:r>
          </w:p>
          <w:p w:rsidR="00000000" w:rsidRPr="00E11DA3" w:rsidP="00E11DA3">
            <w:pPr>
              <w:pStyle w:val="ListBullet2"/>
            </w:pPr>
            <w:r w:rsidRPr="00E11DA3">
              <w:t>circuit breakers</w:t>
            </w:r>
          </w:p>
          <w:p w:rsidR="00000000" w:rsidRPr="00E11DA3" w:rsidP="00E11DA3">
            <w:pPr>
              <w:pStyle w:val="ListBullet"/>
            </w:pPr>
            <w:r w:rsidRPr="00E11DA3">
              <w:t>dealing with unplanned events on at least one (1) occasion.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13" w:name="O_1004770"/>
      <w:bookmarkEnd w:id="13"/>
      <w:r w:rsidRPr="00E11DA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DA3">
            <w:pPr>
              <w:pStyle w:val="BodyText"/>
              <w:rPr>
                <w:lang w:val="en-NZ"/>
              </w:rPr>
            </w:pPr>
            <w:r w:rsidRPr="00E11DA3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ListBullet"/>
            </w:pPr>
            <w:r w:rsidRPr="00E11DA3">
              <w:t>installation of switchgear and associated equipment, including:</w:t>
            </w:r>
          </w:p>
          <w:p w:rsidR="00000000" w:rsidRPr="00E11DA3" w:rsidP="00E11DA3">
            <w:pPr>
              <w:pStyle w:val="ListBullet2"/>
            </w:pPr>
            <w:r w:rsidRPr="00E11DA3">
              <w:t>types and</w:t>
            </w:r>
            <w:r w:rsidRPr="00E11DA3">
              <w:t xml:space="preserve"> function of various switchgear - isolators, air-break switches, gas-filled switches, vacuum type, links, fuses, oil disconnectors, fuse switches, circuit breakers, operating characteristics, advantages and disadvantages of different types switchgear, inst</w:t>
            </w:r>
            <w:r w:rsidRPr="00E11DA3">
              <w:t>allation procedures, earthing, and requirements and techniques</w:t>
            </w:r>
          </w:p>
          <w:p w:rsidR="00000000" w:rsidRPr="00E11DA3" w:rsidP="00E11DA3">
            <w:pPr>
              <w:pStyle w:val="ListBullet2"/>
            </w:pPr>
            <w:r w:rsidRPr="00E11DA3">
              <w:t>types of equipment - transformers, reactors, regulators, capacitors, relays, surge arrestors, fault indicators and mobile generators</w:t>
            </w:r>
          </w:p>
          <w:p w:rsidR="00000000" w:rsidRPr="00E11DA3" w:rsidP="00E11DA3">
            <w:pPr>
              <w:pStyle w:val="ListBullet2"/>
            </w:pPr>
            <w:r w:rsidRPr="00E11DA3">
              <w:t xml:space="preserve">installation procedures for switchgear and equipment - standards, codes, legislation, supply </w:t>
            </w:r>
            <w:r w:rsidRPr="00E11DA3">
              <w:t>authority regulations and/or enterprise requirements, assembly and erecting procedures, earthing requirements and techniques, and pole mounted locations</w:t>
            </w:r>
          </w:p>
          <w:p w:rsidR="00000000" w:rsidRPr="00E11DA3" w:rsidP="00E11DA3">
            <w:pPr>
              <w:pStyle w:val="ListBullet2"/>
            </w:pPr>
            <w:r w:rsidRPr="00E11DA3">
              <w:t>maintenanc</w:t>
            </w:r>
            <w:r w:rsidRPr="00E11DA3">
              <w:t>e procedures for switchgear and equipment - diagnosing and rectifying faults according to electricity supply industry (ESI) standards and procedures</w:t>
            </w:r>
          </w:p>
          <w:p w:rsidR="00000000" w:rsidRPr="00E11DA3" w:rsidP="00E11DA3">
            <w:pPr>
              <w:pStyle w:val="ListBullet2"/>
            </w:pPr>
            <w:r w:rsidRPr="00E11DA3">
              <w:t>testing and commissioning - ESI standards and procedures</w:t>
            </w:r>
          </w:p>
          <w:p w:rsidR="00000000" w:rsidRPr="00E11DA3" w:rsidP="00E11DA3">
            <w:pPr>
              <w:pStyle w:val="ListBullet"/>
            </w:pPr>
            <w:r w:rsidRPr="00E11DA3">
              <w:t>low voltage (LV) switching principles including:</w:t>
            </w:r>
          </w:p>
          <w:p w:rsidR="00000000" w:rsidRPr="00E11DA3" w:rsidP="00E11DA3">
            <w:pPr>
              <w:pStyle w:val="ListBullet2"/>
            </w:pPr>
            <w:r w:rsidRPr="00E11DA3">
              <w:t>standards, codes, legislation, supply authority regulations and/or enterprise requirements applicable to switching of LV to a given schedule</w:t>
            </w:r>
          </w:p>
          <w:p w:rsidR="00000000" w:rsidRPr="00E11DA3" w:rsidP="00E11DA3">
            <w:pPr>
              <w:pStyle w:val="ListBullet2"/>
            </w:pPr>
            <w:r w:rsidRPr="00E11DA3">
              <w:t xml:space="preserve">requirements for the use of manuals, system diagrams/plans and drawings - types, characteristics and capabilities </w:t>
            </w:r>
            <w:r w:rsidRPr="00E11DA3">
              <w:t>of electrical apparatus; use, characteristics and capabilities of specialised tools and testing equipment; and LV network interconnectors source of possible back-feed</w:t>
            </w:r>
          </w:p>
          <w:p w:rsidR="00000000" w:rsidRPr="00E11DA3" w:rsidP="00E11DA3">
            <w:pPr>
              <w:pStyle w:val="ListBullet2"/>
            </w:pPr>
            <w:r w:rsidRPr="00E11DA3">
              <w:t>LV switching techniques - identifying hazards, assessing and controlling risks associated</w:t>
            </w:r>
            <w:r w:rsidRPr="00E11DA3">
              <w:t xml:space="preserve"> with LV switching operations, electrical access permit(s), operational procedures and earthing procedures</w:t>
            </w:r>
          </w:p>
          <w:p w:rsidR="00000000" w:rsidRPr="00E11DA3" w:rsidP="00E11DA3">
            <w:pPr>
              <w:pStyle w:val="ListBullet2"/>
            </w:pPr>
            <w:r w:rsidRPr="00E11DA3">
              <w:t>personnel protective equipment (PPE) for LV switching</w:t>
            </w:r>
          </w:p>
          <w:p w:rsidR="00000000" w:rsidRPr="00E11DA3" w:rsidP="00E11DA3">
            <w:pPr>
              <w:pStyle w:val="ListBullet"/>
            </w:pPr>
            <w:r w:rsidRPr="00E11DA3">
              <w:t>high voltage (HV) switching principles, including:</w:t>
            </w:r>
          </w:p>
          <w:p w:rsidR="00000000" w:rsidRPr="00E11DA3" w:rsidP="00E11DA3">
            <w:pPr>
              <w:pStyle w:val="ListBullet2"/>
            </w:pPr>
            <w:r w:rsidRPr="00E11DA3">
              <w:t>standards, codes, legislation, supply auth</w:t>
            </w:r>
            <w:r w:rsidRPr="00E11DA3">
              <w:t>ority regulations and/or enterprise requirements applicable to switching of HV to a given schedule</w:t>
            </w:r>
          </w:p>
          <w:p w:rsidR="00000000" w:rsidRPr="00E11DA3" w:rsidP="00E11DA3">
            <w:pPr>
              <w:pStyle w:val="ListBullet2"/>
            </w:pPr>
            <w:r w:rsidRPr="00E11DA3">
              <w:t>requirements for the use of manuals, system diagrams/plans and drawings - types, characteristics and capabilities of electrical apparatus; use, characteristi</w:t>
            </w:r>
            <w:r w:rsidRPr="00E11DA3">
              <w:t>cs and capabilities of specialised tools and testing equipment; and network interconnectors source of possible back-feed</w:t>
            </w:r>
          </w:p>
          <w:p w:rsidR="00000000" w:rsidRPr="00E11DA3" w:rsidP="00E11DA3">
            <w:pPr>
              <w:pStyle w:val="ListBullet2"/>
            </w:pPr>
            <w:r w:rsidRPr="00E11DA3">
              <w:t>role of the HV switching operator</w:t>
            </w:r>
          </w:p>
          <w:p w:rsidR="00000000" w:rsidRPr="00E11DA3" w:rsidP="00E11DA3">
            <w:pPr>
              <w:pStyle w:val="ListBullet2"/>
            </w:pPr>
            <w:r w:rsidRPr="00E11DA3">
              <w:t>operational forms, access authorities and permits associated with HV switching - types of operational forms, access authorities and permits, purpose and procedure for operational forms, and access authorities and permits</w:t>
            </w:r>
          </w:p>
          <w:p w:rsidR="00000000" w:rsidRPr="00E11DA3" w:rsidP="00E11DA3">
            <w:pPr>
              <w:pStyle w:val="ListBullet2"/>
            </w:pPr>
            <w:r w:rsidRPr="00E11DA3">
              <w:t>use and operation of equipment asso</w:t>
            </w:r>
            <w:r w:rsidRPr="00E11DA3">
              <w:t>ciated with HV overhead and substation equipment - test instruments, sticks, interrupters and arc stranglers</w:t>
            </w:r>
          </w:p>
          <w:p w:rsidR="00000000" w:rsidRPr="00E11DA3" w:rsidP="00E11DA3">
            <w:pPr>
              <w:pStyle w:val="ListBullet2"/>
            </w:pPr>
            <w:r w:rsidRPr="00E11DA3">
              <w:t>types and categories of HV switchgear</w:t>
            </w:r>
          </w:p>
          <w:p w:rsidR="00000000" w:rsidRPr="00E11DA3" w:rsidP="00E11DA3">
            <w:pPr>
              <w:pStyle w:val="ListBullet2"/>
            </w:pPr>
            <w:r w:rsidRPr="00E11DA3">
              <w:t>application, function and operating capabilities of switchgear</w:t>
            </w:r>
          </w:p>
          <w:p w:rsidR="00000000" w:rsidRPr="00E11DA3" w:rsidP="00E11DA3">
            <w:pPr>
              <w:pStyle w:val="ListBullet2"/>
            </w:pPr>
            <w:r w:rsidRPr="00E11DA3">
              <w:t>restrictions pertaining to HV switching equipm</w:t>
            </w:r>
            <w:r w:rsidRPr="00E11DA3">
              <w:t>ent</w:t>
            </w:r>
          </w:p>
          <w:p w:rsidR="00000000" w:rsidRPr="00E11DA3" w:rsidP="00E11DA3">
            <w:pPr>
              <w:pStyle w:val="ListBullet2"/>
            </w:pPr>
            <w:r w:rsidRPr="00E11DA3">
              <w:t>procedures for the isolation of HV transmission main and working earths</w:t>
            </w:r>
          </w:p>
          <w:p w:rsidR="00000000" w:rsidRPr="00E11DA3" w:rsidP="00E11DA3">
            <w:pPr>
              <w:pStyle w:val="ListBullet2"/>
            </w:pPr>
            <w:r w:rsidRPr="00E11DA3">
              <w:t>earthing HV electrical apparatus practices and procedures for access - purposes of operational and additional work part on-site earths, factors determining the location and effecti</w:t>
            </w:r>
            <w:r w:rsidRPr="00E11DA3">
              <w:t>veness of operational earthing, acceptable industry procedures, PPE and HV switching techniques</w:t>
            </w:r>
          </w:p>
          <w:p w:rsidR="00000000" w:rsidRPr="00E11DA3" w:rsidP="00E11DA3">
            <w:pPr>
              <w:pStyle w:val="ListBullet2"/>
            </w:pPr>
            <w:r w:rsidRPr="00E11DA3">
              <w:t>operate switching apparatus - identifying hazards, assessing and controlling risks associated with HV switchgear operation, systematic and defensive techniques,</w:t>
            </w:r>
            <w:r w:rsidRPr="00E11DA3">
              <w:t xml:space="preserve"> mobile radio procedures and double isolation procedures</w:t>
            </w:r>
          </w:p>
          <w:p w:rsidR="00000000" w:rsidRPr="00E11DA3" w:rsidP="00E11DA3">
            <w:pPr>
              <w:pStyle w:val="ListBullet"/>
            </w:pPr>
            <w:r w:rsidRPr="00E11DA3">
              <w:t>HV fault switching principles, including:</w:t>
            </w:r>
          </w:p>
          <w:p w:rsidR="00000000" w:rsidRPr="00E11DA3" w:rsidP="00E11DA3">
            <w:pPr>
              <w:pStyle w:val="ListBullet2"/>
            </w:pPr>
            <w:r w:rsidRPr="00E11DA3">
              <w:t>primary causes, effects and types of HV electrical faults</w:t>
            </w:r>
          </w:p>
          <w:p w:rsidR="00000000" w:rsidRPr="00E11DA3" w:rsidP="00E11DA3">
            <w:pPr>
              <w:pStyle w:val="ListBullet2"/>
            </w:pPr>
            <w:r w:rsidRPr="00E11DA3">
              <w:t>HV protection devices - main components, types, categories, applications and functions</w:t>
            </w:r>
          </w:p>
          <w:p w:rsidR="00000000" w:rsidRPr="00E11DA3" w:rsidP="00E11DA3">
            <w:pPr>
              <w:pStyle w:val="ListBullet2"/>
            </w:pPr>
            <w:r w:rsidRPr="00E11DA3">
              <w:t>basic principle of operation of HV system protection devices</w:t>
            </w:r>
          </w:p>
          <w:p w:rsidR="00000000" w:rsidRPr="00E11DA3" w:rsidP="00E11DA3">
            <w:pPr>
              <w:pStyle w:val="ListBullet2"/>
            </w:pPr>
            <w:r w:rsidRPr="00E11DA3">
              <w:t>protection coordination and protection zoning</w:t>
            </w:r>
          </w:p>
          <w:p w:rsidR="00000000" w:rsidRPr="00E11DA3" w:rsidP="00E11DA3">
            <w:pPr>
              <w:pStyle w:val="ListBullet2"/>
            </w:pPr>
            <w:r w:rsidRPr="00E11DA3">
              <w:t>HV feeder auto-reclosing suppression – function and application</w:t>
            </w:r>
          </w:p>
          <w:p w:rsidR="00000000" w:rsidRPr="00E11DA3" w:rsidP="00E11DA3">
            <w:pPr>
              <w:pStyle w:val="ListBullet2"/>
            </w:pPr>
            <w:r w:rsidRPr="00E11DA3">
              <w:t>circuit condition requirements and switching considerations when paralleling and sepa</w:t>
            </w:r>
            <w:r w:rsidRPr="00E11DA3">
              <w:t>rating HV feeders</w:t>
            </w:r>
          </w:p>
          <w:p w:rsidR="00000000" w:rsidRPr="00E11DA3" w:rsidP="00E11DA3">
            <w:pPr>
              <w:pStyle w:val="ListBullet"/>
            </w:pPr>
            <w:r w:rsidRPr="00E11DA3">
              <w:t>HV distribution transformer principles, including:</w:t>
            </w:r>
          </w:p>
          <w:p w:rsidR="00000000" w:rsidRPr="00E11DA3" w:rsidP="00E11DA3">
            <w:pPr>
              <w:pStyle w:val="ListBullet2"/>
            </w:pPr>
            <w:r w:rsidRPr="00E11DA3">
              <w:t>operation of HV distribution transformers - principle governing factors for transformer ratings, protection and alarms, operating limitations and the relationship between transformer an</w:t>
            </w:r>
            <w:r w:rsidRPr="00E11DA3">
              <w:t>d HV fuse rating, purpose and principle operation of HV distribution transformer tap changers, HV distribution transformer and transformer-cable combination switching practices, paralleling requirements, isolation and earthing procedures for access, common</w:t>
            </w:r>
            <w:r w:rsidRPr="00E11DA3">
              <w:t xml:space="preserve"> distribution transformer and </w:t>
            </w:r>
            <w:r w:rsidRPr="00E11DA3">
              <w:t>associated electrical apparatus faults</w:t>
            </w:r>
          </w:p>
          <w:p w:rsidR="00000000" w:rsidRPr="00E11DA3" w:rsidP="00E11DA3">
            <w:pPr>
              <w:pStyle w:val="ListBullet2"/>
            </w:pPr>
            <w:r w:rsidRPr="00E11DA3">
              <w:t>HV underground switching equipment - arc stranglers, switch operation, load break elbows, switching cubicles, canister fuses, bayonet fuses, F and G switching cubicles, voltage indicators</w:t>
            </w:r>
            <w:r w:rsidRPr="00E11DA3">
              <w:t xml:space="preserve"> and phasing testers</w:t>
            </w:r>
          </w:p>
          <w:p w:rsidR="00000000" w:rsidRPr="00E11DA3" w:rsidP="00E11DA3">
            <w:pPr>
              <w:pStyle w:val="ListBullet"/>
            </w:pPr>
            <w:r w:rsidRPr="00E11DA3">
              <w:t>HV single wire earth return (SWER) system, including:</w:t>
            </w:r>
          </w:p>
          <w:p w:rsidR="00000000" w:rsidRPr="00E11DA3" w:rsidP="00E11DA3">
            <w:pPr>
              <w:pStyle w:val="ListBullet2"/>
            </w:pPr>
            <w:r w:rsidRPr="00E11DA3">
              <w:t>application and function of SWER system components</w:t>
            </w:r>
          </w:p>
          <w:p w:rsidR="00000000" w:rsidRPr="00E11DA3" w:rsidP="00E11DA3">
            <w:pPr>
              <w:pStyle w:val="ListBullet2"/>
            </w:pPr>
            <w:r w:rsidRPr="00E11DA3">
              <w:t>circuit arrangement</w:t>
            </w:r>
          </w:p>
          <w:p w:rsidR="00000000" w:rsidRPr="00E11DA3" w:rsidP="00E11DA3">
            <w:pPr>
              <w:pStyle w:val="ListBullet2"/>
            </w:pPr>
            <w:r w:rsidRPr="00E11DA3">
              <w:t>principle of operation</w:t>
            </w:r>
          </w:p>
          <w:p w:rsidR="00000000" w:rsidRPr="00E11DA3" w:rsidP="00E11DA3">
            <w:pPr>
              <w:pStyle w:val="ListBullet2"/>
            </w:pPr>
            <w:r w:rsidRPr="00E11DA3">
              <w:t>hazards and procedures associated with faulty SWER systems</w:t>
            </w:r>
          </w:p>
          <w:p w:rsidR="00000000" w:rsidRPr="00E11DA3" w:rsidP="00E11DA3">
            <w:pPr>
              <w:pStyle w:val="ListBullet2"/>
            </w:pPr>
            <w:r w:rsidRPr="00E11DA3">
              <w:t>procedure to isolate, energise and commission SWER substations</w:t>
            </w:r>
          </w:p>
          <w:p w:rsidR="00000000" w:rsidRPr="00E11DA3" w:rsidP="00E11DA3">
            <w:pPr>
              <w:pStyle w:val="ListBullet"/>
            </w:pPr>
            <w:r w:rsidRPr="00E11DA3">
              <w:t>feeder automation system, including:</w:t>
            </w:r>
          </w:p>
          <w:p w:rsidR="00000000" w:rsidRPr="00E11DA3" w:rsidP="00E11DA3">
            <w:pPr>
              <w:pStyle w:val="ListBullet2"/>
            </w:pPr>
            <w:r w:rsidRPr="00E11DA3">
              <w:t>function of feeder automation system and the main components</w:t>
            </w:r>
          </w:p>
          <w:p w:rsidR="00000000" w:rsidRPr="00E11DA3" w:rsidP="00E11DA3">
            <w:pPr>
              <w:pStyle w:val="ListBullet2"/>
            </w:pPr>
            <w:r w:rsidRPr="00E11DA3">
              <w:t>operation procedure for a remote field device from a local control station</w:t>
            </w:r>
          </w:p>
          <w:p w:rsidR="00000000" w:rsidRPr="00E11DA3" w:rsidP="00E11DA3">
            <w:pPr>
              <w:pStyle w:val="ListBullet2"/>
            </w:pPr>
            <w:r w:rsidRPr="00E11DA3">
              <w:t>functions of super</w:t>
            </w:r>
            <w:r w:rsidRPr="00E11DA3">
              <w:t>visory control and data acquisition (SCADA) (or any other relevant data acquisition and control) systems and its main components</w:t>
            </w:r>
          </w:p>
          <w:p w:rsidR="00000000" w:rsidRPr="00E11DA3" w:rsidP="00E11DA3">
            <w:pPr>
              <w:pStyle w:val="ListBullet2"/>
            </w:pPr>
            <w:r w:rsidRPr="00E11DA3">
              <w:t>SCADA system security interlocks and access restrictions</w:t>
            </w:r>
          </w:p>
          <w:p w:rsidR="00000000" w:rsidRPr="00E11DA3" w:rsidP="00E11DA3">
            <w:pPr>
              <w:pStyle w:val="ListBullet2"/>
            </w:pPr>
            <w:r w:rsidRPr="00E11DA3">
              <w:t>SCADA system operation when switching apparatus or retrieving data via</w:t>
            </w:r>
            <w:r w:rsidRPr="00E11DA3">
              <w:t xml:space="preserve"> a remote access device, such as remote access terminal (RAT), dial up voice annunciated system and local control station</w:t>
            </w:r>
          </w:p>
          <w:p w:rsidR="00000000" w:rsidRPr="00E11DA3" w:rsidP="00E11DA3">
            <w:pPr>
              <w:pStyle w:val="ListBullet2"/>
            </w:pPr>
            <w:r w:rsidRPr="00E11DA3">
              <w:t>function of the main components of a local/remote control system</w:t>
            </w:r>
          </w:p>
          <w:p w:rsidR="00000000" w:rsidRPr="00E11DA3" w:rsidP="00E11DA3">
            <w:pPr>
              <w:pStyle w:val="ListBullet2"/>
            </w:pPr>
            <w:r w:rsidRPr="00E11DA3">
              <w:t>operation of a field devices using SCADA systems via a RAT, dial up a</w:t>
            </w:r>
            <w:r w:rsidRPr="00E11DA3">
              <w:t>nnunciated system and local control station</w:t>
            </w:r>
          </w:p>
          <w:p w:rsidR="00000000" w:rsidRPr="00E11DA3" w:rsidP="00E11DA3">
            <w:pPr>
              <w:pStyle w:val="ListBullet"/>
            </w:pPr>
            <w:r w:rsidRPr="00E11DA3">
              <w:t>HV overhead and substation switching principles, including:</w:t>
            </w:r>
          </w:p>
          <w:p w:rsidR="00000000" w:rsidRPr="00E11DA3" w:rsidP="00E11DA3">
            <w:pPr>
              <w:pStyle w:val="ListBullet2"/>
            </w:pPr>
            <w:r w:rsidRPr="00E11DA3">
              <w:t>legislation, standards, codes, supply authority regulations and/or enterprise requirements applicable to HV overhead and substation switching</w:t>
            </w:r>
          </w:p>
          <w:p w:rsidR="00000000" w:rsidRPr="00E11DA3" w:rsidP="00E11DA3">
            <w:pPr>
              <w:pStyle w:val="ListBullet2"/>
            </w:pPr>
            <w:r w:rsidRPr="00E11DA3">
              <w:t>requirem</w:t>
            </w:r>
            <w:r w:rsidRPr="00E11DA3">
              <w:t>ents for the use of manuals, system diagrams/plans and drawings - types, characteristics and capabilities of HV electrical equipment to be switched; use, characteristics and capabilities of specialised tools and testing equipment</w:t>
            </w:r>
          </w:p>
          <w:p w:rsidR="00000000" w:rsidRPr="00E11DA3" w:rsidP="00E11DA3">
            <w:pPr>
              <w:pStyle w:val="ListBullet2"/>
            </w:pPr>
            <w:r w:rsidRPr="00E11DA3">
              <w:t>role and responsibilities of the HV switching operator</w:t>
            </w:r>
          </w:p>
          <w:p w:rsidR="00000000" w:rsidRPr="00E11DA3" w:rsidP="00E11DA3">
            <w:pPr>
              <w:pStyle w:val="ListBullet2"/>
            </w:pPr>
            <w:r w:rsidRPr="00E11DA3">
              <w:t xml:space="preserve">operational forms, access authorities and permits hazard/risk assessments associated with HV switching - types of operational forms, access authorities and permits hazard/risk assessments, purpose and </w:t>
            </w:r>
            <w:r w:rsidRPr="00E11DA3">
              <w:t>procedure for operational forms, access authorities and hazard/risk assessments</w:t>
            </w:r>
          </w:p>
          <w:p w:rsidR="00000000" w:rsidRPr="00E11DA3" w:rsidP="00E11DA3">
            <w:pPr>
              <w:pStyle w:val="ListBullet2"/>
            </w:pPr>
            <w:r w:rsidRPr="00E11DA3">
              <w:t>use and operation of equipment associated with HV overhead and substation equipment - test instruments, sticks, interrupters and arc stranglers</w:t>
            </w:r>
          </w:p>
          <w:p w:rsidR="00000000" w:rsidRPr="00E11DA3" w:rsidP="00E11DA3">
            <w:pPr>
              <w:pStyle w:val="ListBullet2"/>
            </w:pPr>
            <w:r w:rsidRPr="00E11DA3">
              <w:t>HV switchgear – types, categorie</w:t>
            </w:r>
            <w:r w:rsidRPr="00E11DA3">
              <w:t>s, application and operating capabilities</w:t>
            </w:r>
          </w:p>
          <w:p w:rsidR="00000000" w:rsidRPr="00E11DA3" w:rsidP="00E11DA3">
            <w:pPr>
              <w:pStyle w:val="ListBullet2"/>
            </w:pPr>
            <w:r w:rsidRPr="00E11DA3">
              <w:t>operation of HV overhead switching or indicating devices - fuses, disconnect fuses, load switching, live line indicators, capacitors, reclosers, sectionalisers, underslung links, airbreaks, switches, disconnects, l</w:t>
            </w:r>
            <w:r w:rsidRPr="00E11DA3">
              <w:t>ive line clamps, phasing sticks and phasing tester</w:t>
            </w:r>
          </w:p>
          <w:p w:rsidR="00000000" w:rsidRPr="00E11DA3" w:rsidP="00E11DA3">
            <w:pPr>
              <w:pStyle w:val="ListBullet2"/>
            </w:pPr>
            <w:r w:rsidRPr="00E11DA3">
              <w:t>operation of protection systems and substation equipment - fault levels and settings, types and applications, protection systems and substation equipment fault levels and settings, and types and applicatio</w:t>
            </w:r>
            <w:r w:rsidRPr="00E11DA3">
              <w:t>ns</w:t>
            </w:r>
          </w:p>
          <w:p w:rsidR="00000000" w:rsidRPr="00E11DA3" w:rsidP="00E11DA3">
            <w:pPr>
              <w:pStyle w:val="ListBullet2"/>
            </w:pPr>
            <w:r w:rsidRPr="00E11DA3">
              <w:t>restrictions pertaining to HV switching equipment</w:t>
            </w:r>
          </w:p>
          <w:p w:rsidR="00000000" w:rsidRPr="00E11DA3" w:rsidP="00E11DA3">
            <w:pPr>
              <w:pStyle w:val="ListBullet2"/>
            </w:pPr>
            <w:r w:rsidRPr="00E11DA3">
              <w:t>procedures for the isolation of HV mains and working earths - earthing HV electrical apparatus practices and procedures for access authority issuing, and HV switching techniques</w:t>
            </w:r>
          </w:p>
          <w:p w:rsidR="00000000" w:rsidRPr="00E11DA3" w:rsidP="00E11DA3">
            <w:pPr>
              <w:pStyle w:val="ListBullet2"/>
            </w:pPr>
            <w:r w:rsidRPr="00E11DA3">
              <w:t>operating switching appar</w:t>
            </w:r>
            <w:r w:rsidRPr="00E11DA3">
              <w:t>atus - identifying hazards, assessing and controlling risks associated with HV switchgear operation, systematic and defensive techniques, mobile radio procedures and double isolation procedures.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14" w:name="O_1004771"/>
      <w:bookmarkEnd w:id="14"/>
      <w:r w:rsidRPr="00E11DA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1DA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DA3" w:rsidP="00E11DA3">
            <w:pPr>
              <w:pStyle w:val="BodyText"/>
            </w:pPr>
            <w:r w:rsidRPr="00E11DA3">
              <w:t>Assessors must hol</w:t>
            </w:r>
            <w:r w:rsidRPr="00E11DA3">
              <w:t>d credentials specified within the Standards for Registered Training Organisations current at the time of assessment.</w:t>
            </w:r>
          </w:p>
          <w:p w:rsidR="00000000" w:rsidRPr="00E11DA3" w:rsidP="00E11DA3">
            <w:pPr>
              <w:pStyle w:val="BodyText"/>
            </w:pPr>
            <w:r w:rsidRPr="00E11DA3">
              <w:t xml:space="preserve">Assessment must satisfy the Principles of Assessment and Rules of Evidence and all regulatory requirements included within the Standards for Registered Training Organisations current at the time of </w:t>
            </w:r>
            <w:r w:rsidRPr="00E11DA3">
              <w:t>assessment.</w:t>
            </w:r>
          </w:p>
          <w:p w:rsidR="00000000" w:rsidRPr="00E11DA3" w:rsidP="00E11DA3">
            <w:pPr>
              <w:pStyle w:val="BodyText"/>
            </w:pPr>
            <w:r w:rsidRPr="00E11DA3">
              <w:t>Assessment must occur in workplace operational</w:t>
            </w:r>
            <w:r w:rsidRPr="00E11DA3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E11DA3" w:rsidP="00E11DA3">
            <w:pPr>
              <w:pStyle w:val="BodyText"/>
            </w:pPr>
            <w:r w:rsidRPr="00E11DA3">
              <w:t>Assessment processes and techniques mus</w:t>
            </w:r>
            <w:r w:rsidRPr="00E11DA3">
              <w:t>t be appropriate to the language, literacy and numeracy requirements of the work being performed and the needs of the candidate.</w:t>
            </w:r>
          </w:p>
          <w:p w:rsidR="00000000" w:rsidRPr="00E11DA3" w:rsidP="00E11DA3">
            <w:pPr>
              <w:pStyle w:val="BodyText"/>
            </w:pPr>
            <w:r w:rsidRPr="00E11DA3">
              <w:t>Resources for assessment must include access to:</w:t>
            </w:r>
          </w:p>
          <w:p w:rsidR="00000000" w:rsidRPr="00E11DA3" w:rsidP="00E11DA3">
            <w:pPr>
              <w:pStyle w:val="ListBullet"/>
            </w:pPr>
            <w:r w:rsidRPr="00E11DA3">
              <w:t>a range of relevant exercises, case studies and/or other simulations</w:t>
            </w:r>
          </w:p>
          <w:p w:rsidR="00000000" w:rsidRPr="00E11DA3" w:rsidP="00E11DA3">
            <w:pPr>
              <w:pStyle w:val="ListBullet"/>
            </w:pPr>
            <w:r w:rsidRPr="00E11DA3">
              <w:t>relevant</w:t>
            </w:r>
            <w:r w:rsidRPr="00E11DA3">
              <w:t xml:space="preserve"> and appropriate materials, tools, facilities, equipment and PPE currently used in industry performing power system substation switching operations to a given schedule</w:t>
            </w:r>
          </w:p>
          <w:p w:rsidR="00000000" w:rsidRPr="00E11DA3" w:rsidP="00E11DA3">
            <w:pPr>
              <w:pStyle w:val="ListBullet"/>
            </w:pPr>
            <w:r w:rsidRPr="00E11DA3">
              <w:t>applicable documentation, including workplace procedures, relevant industry standards, e</w:t>
            </w:r>
            <w:r w:rsidRPr="00E11DA3">
              <w:t>quipment specifications, regulations, codes of practice and operation manuals.</w:t>
            </w:r>
          </w:p>
        </w:tc>
      </w:tr>
    </w:tbl>
    <w:p w:rsidR="00000000" w:rsidRPr="00E11DA3" w:rsidP="00E11DA3">
      <w:pPr>
        <w:pStyle w:val="NoPaddingFontSize1"/>
      </w:pPr>
    </w:p>
    <w:p w:rsidR="00000000" w:rsidRPr="00E11DA3" w:rsidP="00E11DA3">
      <w:pPr>
        <w:pStyle w:val="AllowPageBreak"/>
      </w:pPr>
    </w:p>
    <w:p w:rsidR="00000000" w:rsidRPr="00E11DA3" w:rsidP="00E11DA3">
      <w:pPr>
        <w:pStyle w:val="Heading1"/>
      </w:pPr>
      <w:bookmarkStart w:id="15" w:name="O_1004774"/>
      <w:bookmarkEnd w:id="15"/>
      <w:r w:rsidRPr="00E11DA3">
        <w:t>Links</w:t>
      </w:r>
    </w:p>
    <w:p w:rsidR="00000000" w:rsidRPr="00E11DA3" w:rsidP="00E62644">
      <w:pPr>
        <w:pStyle w:val="BodyText"/>
      </w:pPr>
      <w:r w:rsidRPr="00E11DA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E093A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E11DA3" w:rsidP="00E11DA3"/>
    <w:sectPr w:rsidSect="00E11D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 w:rsidRPr="00E62644" w:rsidP="00E626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44" w:rsidP="00E11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62644" w:rsidP="00E11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62644" w:rsidP="00E11D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 w:rsidP="00E11D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62644">
      <w:t>Approved</w:t>
    </w:r>
    <w:r w:rsidR="00E626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6264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62644">
      <w:rPr>
        <w:noProof/>
      </w:rPr>
      <w:t>8</w:t>
    </w:r>
    <w:r>
      <w:rPr>
        <w:noProof/>
      </w:rPr>
      <w:fldChar w:fldCharType="end"/>
    </w:r>
  </w:p>
  <w:p w:rsidR="00E11DA3" w:rsidP="00E11D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626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62644">
      <w:t>Powering Skills Organisation</w:t>
    </w:r>
    <w:r w:rsidR="00E62644">
      <w:fldChar w:fldCharType="end"/>
    </w:r>
  </w:p>
  <w:p w:rsidR="00E11DA3" w:rsidP="00E11D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DA3" w:rsidRPr="00E62644" w:rsidP="00E626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644" w:rsidRPr="002D2AF8" w:rsidP="00E11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UETTDRSB39 Perform power system substation switching operation to a given schedule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62644" w:rsidP="00E11D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DA3" w:rsidRPr="002D2AF8" w:rsidP="00E11D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62644">
      <w:t>UETTDRSB39 Perform power system substation switching operation to a given schedule</w:t>
    </w:r>
    <w:r w:rsidR="00E626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62644">
      <w:rPr>
        <w:noProof/>
      </w:rPr>
      <w:t>1 March 2025</w:t>
    </w:r>
    <w:r>
      <w:fldChar w:fldCharType="end"/>
    </w:r>
  </w:p>
  <w:p w:rsidR="00E11DA3" w:rsidP="00E11D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22B5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52C3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1C7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D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D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D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D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D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D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D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D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D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D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D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DA3"/>
  </w:style>
  <w:style w:type="character" w:customStyle="1" w:styleId="Heading1Char">
    <w:name w:val="Heading 1 Char"/>
    <w:basedOn w:val="DefaultParagraphFont"/>
    <w:link w:val="Heading1"/>
    <w:rsid w:val="00E11D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D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D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1DA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DA3"/>
    <w:rPr>
      <w:b/>
      <w:spacing w:val="0"/>
    </w:rPr>
  </w:style>
  <w:style w:type="paragraph" w:styleId="ListBullet2">
    <w:name w:val="List Bullet 2"/>
    <w:basedOn w:val="List2"/>
    <w:rsid w:val="00E11DA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11D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D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1D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D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D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D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D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D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D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D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D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D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D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D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D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D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D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D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1D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1D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D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D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D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D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D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D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D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D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D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D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D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D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DA3"/>
    <w:rPr>
      <w:i/>
    </w:rPr>
  </w:style>
  <w:style w:type="paragraph" w:styleId="Caption">
    <w:name w:val="caption"/>
    <w:basedOn w:val="BodyText"/>
    <w:next w:val="Normal"/>
    <w:qFormat/>
    <w:rsid w:val="00E11D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D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D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DA3"/>
  </w:style>
  <w:style w:type="paragraph" w:styleId="TableofFigures">
    <w:name w:val="table of figures"/>
    <w:basedOn w:val="Normal"/>
    <w:next w:val="Normal"/>
    <w:semiHidden/>
    <w:rsid w:val="00E11D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DA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11DA3"/>
    <w:rPr>
      <w:rFonts w:ascii="Wingdings" w:hAnsi="Wingdings"/>
    </w:rPr>
  </w:style>
  <w:style w:type="paragraph" w:customStyle="1" w:styleId="TableHeading">
    <w:name w:val="Table Heading"/>
    <w:basedOn w:val="HeadingBase"/>
    <w:rsid w:val="00E11D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DA3"/>
    <w:rPr>
      <w:color w:val="0033CC"/>
      <w:u w:val="none"/>
    </w:rPr>
  </w:style>
  <w:style w:type="paragraph" w:customStyle="1" w:styleId="BodyTextRight">
    <w:name w:val="Body Text Right"/>
    <w:basedOn w:val="BodyText"/>
    <w:rsid w:val="00E11D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D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DA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D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D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D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DA3"/>
    <w:rPr>
      <w:sz w:val="32"/>
    </w:rPr>
  </w:style>
  <w:style w:type="paragraph" w:customStyle="1" w:styleId="HeadingProcedure">
    <w:name w:val="Heading Procedure"/>
    <w:basedOn w:val="HeadingBase"/>
    <w:next w:val="Normal"/>
    <w:rsid w:val="00E11D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DA3"/>
    <w:pPr>
      <w:spacing w:before="60" w:after="60"/>
    </w:pPr>
  </w:style>
  <w:style w:type="paragraph" w:styleId="ListContinue">
    <w:name w:val="List Continue"/>
    <w:basedOn w:val="List"/>
    <w:rsid w:val="00E11DA3"/>
    <w:pPr>
      <w:ind w:firstLine="0"/>
    </w:pPr>
  </w:style>
  <w:style w:type="paragraph" w:customStyle="1" w:styleId="ListNote">
    <w:name w:val="List Note"/>
    <w:basedOn w:val="List"/>
    <w:rsid w:val="00E11D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D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D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DA3"/>
    <w:rPr>
      <w:rFonts w:ascii="Courier New" w:hAnsi="Courier New"/>
    </w:rPr>
  </w:style>
  <w:style w:type="paragraph" w:customStyle="1" w:styleId="NoteBullet">
    <w:name w:val="Note Bullet"/>
    <w:basedOn w:val="Note"/>
    <w:rsid w:val="00E11D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D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D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D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DA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1D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D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DA3"/>
    <w:rPr>
      <w:b/>
      <w:smallCaps/>
    </w:rPr>
  </w:style>
  <w:style w:type="paragraph" w:customStyle="1" w:styleId="TableListNumber">
    <w:name w:val="Table List Number"/>
    <w:basedOn w:val="ListNumber"/>
    <w:rsid w:val="00E11D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D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DA3"/>
    <w:pPr>
      <w:numPr>
        <w:numId w:val="9"/>
      </w:numPr>
    </w:pPr>
  </w:style>
  <w:style w:type="paragraph" w:customStyle="1" w:styleId="ListAlpha2">
    <w:name w:val="List Alpha 2"/>
    <w:basedOn w:val="List2"/>
    <w:rsid w:val="00E11DA3"/>
    <w:pPr>
      <w:numPr>
        <w:numId w:val="8"/>
      </w:numPr>
    </w:pPr>
  </w:style>
  <w:style w:type="paragraph" w:styleId="List2">
    <w:name w:val="List 2"/>
    <w:basedOn w:val="BodyText"/>
    <w:rsid w:val="00E11D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D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D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D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DA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DA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11DA3"/>
    <w:pPr>
      <w:numPr>
        <w:numId w:val="4"/>
      </w:numPr>
    </w:pPr>
  </w:style>
  <w:style w:type="paragraph" w:styleId="ListContinue2">
    <w:name w:val="List Continue 2"/>
    <w:basedOn w:val="List2"/>
    <w:rsid w:val="00E11DA3"/>
    <w:pPr>
      <w:ind w:firstLine="0"/>
    </w:pPr>
  </w:style>
  <w:style w:type="paragraph" w:styleId="ListContinue3">
    <w:name w:val="List Continue 3"/>
    <w:basedOn w:val="List3"/>
    <w:rsid w:val="00E11DA3"/>
    <w:pPr>
      <w:ind w:left="1021" w:firstLine="0"/>
    </w:pPr>
  </w:style>
  <w:style w:type="paragraph" w:styleId="ListContinue4">
    <w:name w:val="List Continue 4"/>
    <w:basedOn w:val="List4"/>
    <w:rsid w:val="00E11DA3"/>
    <w:pPr>
      <w:ind w:firstLine="0"/>
    </w:pPr>
  </w:style>
  <w:style w:type="paragraph" w:styleId="ListContinue5">
    <w:name w:val="List Continue 5"/>
    <w:basedOn w:val="List5"/>
    <w:rsid w:val="00E11DA3"/>
    <w:pPr>
      <w:ind w:firstLine="0"/>
    </w:pPr>
  </w:style>
  <w:style w:type="paragraph" w:styleId="ListNumber3">
    <w:name w:val="List Number 3"/>
    <w:basedOn w:val="List3"/>
    <w:rsid w:val="00E11DA3"/>
    <w:pPr>
      <w:numPr>
        <w:numId w:val="5"/>
      </w:numPr>
    </w:pPr>
  </w:style>
  <w:style w:type="paragraph" w:styleId="ListNumber4">
    <w:name w:val="List Number 4"/>
    <w:basedOn w:val="List4"/>
    <w:rsid w:val="00E11DA3"/>
    <w:pPr>
      <w:numPr>
        <w:numId w:val="6"/>
      </w:numPr>
    </w:pPr>
  </w:style>
  <w:style w:type="paragraph" w:styleId="ListNumber5">
    <w:name w:val="List Number 5"/>
    <w:basedOn w:val="List5"/>
    <w:rsid w:val="00E11DA3"/>
    <w:pPr>
      <w:numPr>
        <w:numId w:val="7"/>
      </w:numPr>
    </w:pPr>
  </w:style>
  <w:style w:type="paragraph" w:styleId="BlockText">
    <w:name w:val="Block Text"/>
    <w:basedOn w:val="Normal"/>
    <w:rsid w:val="00E11D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D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DA3"/>
    <w:rPr>
      <w:sz w:val="16"/>
      <w:vertAlign w:val="superscript"/>
    </w:rPr>
  </w:style>
  <w:style w:type="character" w:customStyle="1" w:styleId="Symbols">
    <w:name w:val="Symbols"/>
    <w:basedOn w:val="DefaultParagraphFont"/>
    <w:rsid w:val="00E11DA3"/>
    <w:rPr>
      <w:rFonts w:ascii="Symbol" w:hAnsi="Symbol"/>
    </w:rPr>
  </w:style>
  <w:style w:type="character" w:customStyle="1" w:styleId="MenuOptions">
    <w:name w:val="Menu Options"/>
    <w:basedOn w:val="DefaultParagraphFont"/>
    <w:rsid w:val="00E11D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DA3"/>
    <w:rPr>
      <w:b/>
    </w:rPr>
  </w:style>
  <w:style w:type="character" w:customStyle="1" w:styleId="Underlined">
    <w:name w:val="Underlined"/>
    <w:basedOn w:val="DefaultParagraphFont"/>
    <w:rsid w:val="00E11DA3"/>
    <w:rPr>
      <w:u w:val="single"/>
    </w:rPr>
  </w:style>
  <w:style w:type="paragraph" w:customStyle="1" w:styleId="TableBodyTextRight">
    <w:name w:val="Table Body Text Right"/>
    <w:basedOn w:val="TableBodyText"/>
    <w:rsid w:val="00E11D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DA3"/>
    <w:rPr>
      <w:sz w:val="18"/>
    </w:rPr>
  </w:style>
  <w:style w:type="paragraph" w:customStyle="1" w:styleId="BodySmallRight">
    <w:name w:val="Body Small Right"/>
    <w:basedOn w:val="BodyTextRight"/>
    <w:rsid w:val="00E11DA3"/>
    <w:rPr>
      <w:sz w:val="18"/>
      <w:szCs w:val="18"/>
    </w:rPr>
  </w:style>
  <w:style w:type="paragraph" w:customStyle="1" w:styleId="MarginEdition">
    <w:name w:val="Margin Edition"/>
    <w:basedOn w:val="MarginNote"/>
    <w:rsid w:val="00E11D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DA3"/>
    <w:rPr>
      <w:sz w:val="2"/>
      <w:szCs w:val="2"/>
    </w:rPr>
  </w:style>
  <w:style w:type="character" w:customStyle="1" w:styleId="Small">
    <w:name w:val="Small"/>
    <w:basedOn w:val="DefaultParagraphFont"/>
    <w:rsid w:val="00E11DA3"/>
    <w:rPr>
      <w:sz w:val="16"/>
    </w:rPr>
  </w:style>
  <w:style w:type="paragraph" w:customStyle="1" w:styleId="WideTable">
    <w:name w:val="Wide Table"/>
    <w:basedOn w:val="Normal"/>
    <w:rsid w:val="00E11D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DA3"/>
  </w:style>
  <w:style w:type="paragraph" w:styleId="Quote">
    <w:name w:val="Quote"/>
    <w:basedOn w:val="Heading1"/>
    <w:link w:val="QuoteChar"/>
    <w:qFormat/>
    <w:rsid w:val="00E11D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D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DA3"/>
    <w:pPr>
      <w:pageBreakBefore/>
    </w:pPr>
  </w:style>
  <w:style w:type="paragraph" w:customStyle="1" w:styleId="Border">
    <w:name w:val="Border"/>
    <w:basedOn w:val="Normal"/>
    <w:qFormat/>
    <w:rsid w:val="00E11D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D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D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D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D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D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D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D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D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DA3"/>
    <w:rPr>
      <w:u w:val="single"/>
    </w:rPr>
  </w:style>
  <w:style w:type="character" w:customStyle="1" w:styleId="BoldandItalics">
    <w:name w:val="Bold and Italics"/>
    <w:qFormat/>
    <w:rsid w:val="00E11DA3"/>
    <w:rPr>
      <w:b/>
      <w:i/>
      <w:u w:val="none"/>
    </w:rPr>
  </w:style>
  <w:style w:type="paragraph" w:styleId="BalloonText">
    <w:name w:val="Balloon Text"/>
    <w:basedOn w:val="Normal"/>
    <w:link w:val="BalloonTextChar"/>
    <w:rsid w:val="00E11D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D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D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D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D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D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DA3"/>
    <w:pPr>
      <w:spacing w:before="0" w:after="0"/>
    </w:pPr>
  </w:style>
  <w:style w:type="paragraph" w:customStyle="1" w:styleId="BodyTextBold">
    <w:name w:val="Body Text Bold"/>
    <w:basedOn w:val="BodyText"/>
    <w:qFormat/>
    <w:rsid w:val="00E11DA3"/>
    <w:rPr>
      <w:b/>
    </w:rPr>
  </w:style>
  <w:style w:type="character" w:styleId="Hyperlink">
    <w:name w:val="Hyperlink"/>
    <w:basedOn w:val="DefaultParagraphFont"/>
    <w:uiPriority w:val="99"/>
    <w:unhideWhenUsed/>
    <w:rsid w:val="00E626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2579</Words>
  <Characters>17284</Characters>
  <Application>Microsoft Office Word</Application>
  <DocSecurity>0</DocSecurity>
  <Lines>454</Lines>
  <Paragraphs>272</Paragraphs>
  <ScaleCrop>false</ScaleCrop>
  <Company>Author-it Software Corporation Ltd.</Company>
  <LinksUpToDate>false</LinksUpToDate>
  <CharactersWithSpaces>19591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UETTDRSB39 Perform power system substation switching operation to a given schedule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