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79FA" w:rsidP="00C079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UETTDRSB31 Maintain high voltage power system synchronous condensers</w:t>
      </w:r>
      <w:r>
        <w:fldChar w:fldCharType="end"/>
      </w:r>
    </w:p>
    <w:p w:rsidR="00C079FA" w:rsidP="00C079FA">
      <w:pPr>
        <w:pStyle w:val="Version"/>
        <w:sectPr w:rsidSect="00EC35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351E" w:rsidP="00EC351E">
      <w:pPr>
        <w:pStyle w:val="SuperHeading"/>
      </w:pPr>
      <w:r w:rsidRPr="00EC351E">
        <w:t>UETTDRSB31 Maintain high voltage power system synchronous condensers</w:t>
      </w:r>
    </w:p>
    <w:p w:rsidR="00000000" w:rsidRPr="00EC351E" w:rsidP="00EC351E">
      <w:pPr>
        <w:pStyle w:val="Heading1"/>
      </w:pPr>
      <w:bookmarkStart w:id="1" w:name="O_1004606"/>
      <w:bookmarkEnd w:id="1"/>
      <w:r w:rsidRPr="00EC351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35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1E" w:rsidP="00EC351E">
            <w:pPr>
              <w:pStyle w:val="BodyText"/>
            </w:pPr>
            <w:r w:rsidRPr="00EC351E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EC351E" w:rsidP="00EC351E">
      <w:pPr>
        <w:pStyle w:val="NoPaddingFontSize1"/>
      </w:pPr>
    </w:p>
    <w:p w:rsidR="00000000" w:rsidRPr="00EC351E" w:rsidP="00EC351E">
      <w:pPr>
        <w:pStyle w:val="AllowPageBreak"/>
      </w:pPr>
    </w:p>
    <w:p w:rsidR="00000000" w:rsidRPr="00EC351E" w:rsidP="00EC351E">
      <w:pPr>
        <w:pStyle w:val="Heading1"/>
      </w:pPr>
      <w:bookmarkStart w:id="2" w:name="O_1004607"/>
      <w:bookmarkEnd w:id="2"/>
      <w:r w:rsidRPr="00EC351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35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1E" w:rsidP="00EC351E">
            <w:pPr>
              <w:pStyle w:val="BodyText"/>
            </w:pPr>
            <w:r w:rsidRPr="00EC351E">
              <w:t>This unit involves the skills and knowledge required to maintain high voltage (HV) power system synchronous condensers in the electricity supply industry (ESI).</w:t>
            </w:r>
          </w:p>
          <w:p w:rsidR="00000000" w:rsidRPr="00EC351E" w:rsidP="00EC351E">
            <w:pPr>
              <w:pStyle w:val="BodyText"/>
            </w:pPr>
            <w:r w:rsidRPr="00EC351E">
              <w:t>It includes diagnosing faults and replacing and repairing high vo</w:t>
            </w:r>
            <w:r w:rsidRPr="00EC351E">
              <w:t>ltage power system synchronous condenser components. It includes diagnostic and pre-commissioning tests involving synchronous condensers and interpreting these tests against agreed specifications.</w:t>
            </w:r>
          </w:p>
          <w:p w:rsidR="00000000" w:rsidRPr="00EC351E" w:rsidP="00EC351E">
            <w:pPr>
              <w:pStyle w:val="BodyText"/>
            </w:pPr>
            <w:r w:rsidRPr="00EC351E">
              <w:t>The application of the skills and knowledge described in th</w:t>
            </w:r>
            <w:r w:rsidRPr="00EC351E">
              <w:t>is unit may require a licence/registration to practice in the workplace.</w:t>
            </w:r>
          </w:p>
          <w:p w:rsidR="00000000" w:rsidRPr="00EC351E" w:rsidP="00EC351E">
            <w:pPr>
              <w:pStyle w:val="BodyText"/>
            </w:pPr>
            <w:r w:rsidRPr="00EC351E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EC351E" w:rsidP="00EC351E">
      <w:pPr>
        <w:pStyle w:val="NoPaddingFontSize1"/>
      </w:pPr>
    </w:p>
    <w:p w:rsidR="00000000" w:rsidRPr="00EC351E" w:rsidP="00EC351E">
      <w:pPr>
        <w:pStyle w:val="AllowPageBreak"/>
      </w:pPr>
    </w:p>
    <w:p w:rsidR="00000000" w:rsidRPr="00EC351E" w:rsidP="00EC351E">
      <w:pPr>
        <w:pStyle w:val="Heading1"/>
      </w:pPr>
      <w:bookmarkStart w:id="3" w:name="O_1004608"/>
      <w:bookmarkEnd w:id="3"/>
      <w:r w:rsidRPr="00EC351E">
        <w:t>Pre-</w:t>
      </w:r>
      <w:r w:rsidRPr="00EC351E">
        <w:t>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35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1E" w:rsidP="00EC351E">
            <w:pPr>
              <w:pStyle w:val="BodyText"/>
            </w:pPr>
            <w:r w:rsidRPr="00EC351E">
              <w:t xml:space="preserve">All competencies in the Common Unit Group must have been completed, plus all competencies in one (1) of the identified Pathway Unit Group(s). </w:t>
            </w:r>
          </w:p>
          <w:p w:rsidR="00000000" w:rsidRPr="00EC351E" w:rsidP="00EC351E">
            <w:pPr>
              <w:pStyle w:val="BodyText"/>
            </w:pPr>
            <w:r w:rsidRPr="00EC351E">
              <w:t>Common Unit Group</w:t>
            </w:r>
          </w:p>
          <w:p w:rsidR="00000000" w:rsidRPr="00EC351E" w:rsidP="00EC351E">
            <w:pPr>
              <w:pStyle w:val="BodyText"/>
            </w:pPr>
            <w:r w:rsidRPr="00EC351E">
              <w:t>UEENEEE101A Apply Occupational Health and Safety regulations, codes and practice</w:t>
            </w:r>
            <w:r w:rsidRPr="00EC351E">
              <w:t>s in the workplace</w:t>
            </w:r>
          </w:p>
          <w:p w:rsidR="00000000" w:rsidRPr="00EC351E" w:rsidP="00EC351E">
            <w:pPr>
              <w:pStyle w:val="BodyText"/>
            </w:pPr>
            <w:r w:rsidRPr="00EC351E">
              <w:t>UEENEEE102A Fabricate, assemble and dismantle utilities industry components</w:t>
            </w:r>
          </w:p>
          <w:p w:rsidR="00000000" w:rsidRPr="00EC351E" w:rsidP="00EC351E">
            <w:pPr>
              <w:pStyle w:val="BodyText"/>
            </w:pPr>
            <w:r w:rsidRPr="00EC351E">
              <w:t>UEENEEE104A Solve problems in d.c. circuits</w:t>
            </w:r>
          </w:p>
          <w:p w:rsidR="00000000" w:rsidRPr="00EC351E" w:rsidP="00EC351E">
            <w:pPr>
              <w:pStyle w:val="BodyText"/>
            </w:pPr>
            <w:r w:rsidRPr="00EC351E">
              <w:t>UEENEEE105A Fix and secure electrotechnology equipment</w:t>
            </w:r>
          </w:p>
          <w:p w:rsidR="00000000" w:rsidRPr="00EC351E" w:rsidP="00EC351E">
            <w:pPr>
              <w:pStyle w:val="BodyText"/>
            </w:pPr>
            <w:r w:rsidRPr="00EC351E">
              <w:t>UEENEEE107A Use drawings, diagrams, schedules, standards, code</w:t>
            </w:r>
            <w:r w:rsidRPr="00EC351E">
              <w:t>s and specifications</w:t>
            </w:r>
          </w:p>
          <w:p w:rsidR="00000000" w:rsidRPr="00EC351E" w:rsidP="00EC351E">
            <w:pPr>
              <w:pStyle w:val="BodyText"/>
            </w:pPr>
            <w:r w:rsidRPr="00EC351E">
              <w:t>UEENEEE137A Document and apply measures to control OHS risks associated with electrotechnology work</w:t>
            </w:r>
          </w:p>
          <w:p w:rsidR="00000000" w:rsidRPr="00EC351E" w:rsidP="00EC351E">
            <w:pPr>
              <w:pStyle w:val="BodyText"/>
            </w:pPr>
            <w:r w:rsidRPr="00EC351E">
              <w:t>UEENEEG006A Solve problems in single and three phase low voltage machines</w:t>
            </w:r>
          </w:p>
          <w:p w:rsidR="00000000" w:rsidRPr="00EC351E" w:rsidP="00EC351E">
            <w:pPr>
              <w:pStyle w:val="BodyText"/>
            </w:pPr>
            <w:r w:rsidRPr="00EC351E">
              <w:t>UEENEEG033A Solve problems in single and three phase low voltage electrical apparatus and circuits</w:t>
            </w:r>
          </w:p>
          <w:p w:rsidR="00000000" w:rsidRPr="00EC351E" w:rsidP="00EC351E">
            <w:pPr>
              <w:pStyle w:val="BodyText"/>
            </w:pPr>
            <w:r w:rsidRPr="00EC351E">
              <w:t>UEENEEG063A Arrange circuits, control and protection for general electrical installations</w:t>
            </w:r>
          </w:p>
          <w:p w:rsidR="00000000" w:rsidRPr="00EC351E" w:rsidP="00EC351E">
            <w:pPr>
              <w:pStyle w:val="BodyText"/>
            </w:pPr>
            <w:r w:rsidRPr="00EC351E">
              <w:t>UEENEEG101A Solve problems in electromagnetic devices and related c</w:t>
            </w:r>
            <w:r w:rsidRPr="00EC351E">
              <w:t>ircuits</w:t>
            </w:r>
          </w:p>
          <w:p w:rsidR="00000000" w:rsidRPr="00EC351E" w:rsidP="00EC351E">
            <w:pPr>
              <w:pStyle w:val="BodyText"/>
            </w:pPr>
            <w:r w:rsidRPr="00EC351E">
              <w:t>UEENEEG102A Solve problems in low voltage a.c. circuits</w:t>
            </w:r>
          </w:p>
          <w:p w:rsidR="00000000" w:rsidRPr="00EC351E" w:rsidP="00EC351E">
            <w:pPr>
              <w:pStyle w:val="BodyText"/>
            </w:pPr>
            <w:r w:rsidRPr="00EC351E">
              <w:t>UEENEEG106A Terminate cables, cords and accessories for low voltage circuits</w:t>
            </w:r>
          </w:p>
          <w:p w:rsidR="00000000" w:rsidRPr="00EC351E" w:rsidP="00EC351E">
            <w:pPr>
              <w:pStyle w:val="BodyText"/>
            </w:pPr>
            <w:r w:rsidRPr="00EC351E">
              <w:t>UEENEEG108A Trouble-shoot and repair faults in low voltage electrical apparatus and circuits</w:t>
            </w:r>
          </w:p>
          <w:p w:rsidR="00000000" w:rsidRPr="00EC351E" w:rsidP="00EC351E">
            <w:pPr>
              <w:pStyle w:val="BodyText"/>
            </w:pPr>
            <w:r w:rsidRPr="00EC351E">
              <w:t>UEENEEG109A Develop an</w:t>
            </w:r>
            <w:r w:rsidRPr="00EC351E">
              <w:t>d connect electrical control circuits</w:t>
            </w:r>
          </w:p>
          <w:p w:rsidR="00000000" w:rsidRPr="00EC351E" w:rsidP="00EC351E">
            <w:pPr>
              <w:pStyle w:val="BodyText"/>
            </w:pPr>
            <w:r w:rsidRPr="00EC351E">
              <w:t>UEENEEK142A Apply environmentally and sustainable procedures in the energy sector</w:t>
            </w:r>
          </w:p>
          <w:p w:rsidR="00000000" w:rsidRPr="00EC351E" w:rsidP="00EC351E">
            <w:pPr>
              <w:pStyle w:val="BodyText"/>
            </w:pPr>
            <w:r w:rsidRPr="00EC351E">
              <w:t>Pathway 1 - Electrician</w:t>
            </w:r>
          </w:p>
          <w:p w:rsidR="00000000" w:rsidRPr="00EC351E" w:rsidP="00EC351E">
            <w:pPr>
              <w:pStyle w:val="BodyText"/>
            </w:pPr>
            <w:r w:rsidRPr="00EC351E">
              <w:t>UEENEEG103A Install low voltage wiring and accessories</w:t>
            </w:r>
          </w:p>
          <w:p w:rsidR="00000000" w:rsidRPr="00EC351E" w:rsidP="00EC351E">
            <w:pPr>
              <w:pStyle w:val="BodyText"/>
            </w:pPr>
            <w:r w:rsidRPr="00EC351E">
              <w:t>UEENEEG104A Install appliances, switchgear and associated</w:t>
            </w:r>
            <w:r w:rsidRPr="00EC351E">
              <w:t xml:space="preserve"> accessories for low voltage electrical installations</w:t>
            </w:r>
          </w:p>
          <w:p w:rsidR="00000000" w:rsidRPr="00EC351E" w:rsidP="00EC351E">
            <w:pPr>
              <w:pStyle w:val="BodyText"/>
            </w:pPr>
            <w:r w:rsidRPr="00EC351E">
              <w:t>UEENEEG105A Verify compliance and functionality of low voltage general electrical installations</w:t>
            </w:r>
          </w:p>
          <w:p w:rsidR="00000000" w:rsidRPr="00EC351E" w:rsidP="00EC351E">
            <w:pPr>
              <w:pStyle w:val="BodyText"/>
            </w:pPr>
            <w:r w:rsidRPr="00EC351E">
              <w:t>UEENEEG107A Select wiring systems and cables for low voltage general electrical installations</w:t>
            </w:r>
          </w:p>
          <w:p w:rsidR="00000000" w:rsidRPr="00EC351E" w:rsidP="00EC351E">
            <w:pPr>
              <w:pStyle w:val="BodyText"/>
            </w:pPr>
            <w:r w:rsidRPr="00EC351E">
              <w:t xml:space="preserve">Pathway 2 - </w:t>
            </w:r>
            <w:r w:rsidRPr="00EC351E">
              <w:t>Electrical Fitter</w:t>
            </w:r>
          </w:p>
          <w:p w:rsidR="00000000" w:rsidRPr="00EC351E" w:rsidP="00EC351E">
            <w:pPr>
              <w:pStyle w:val="BodyText"/>
            </w:pPr>
            <w:r w:rsidRPr="00EC351E">
              <w:t>UEENEEG199A Conduct compliance and functional verification of electrical apparatus and existing circuits</w:t>
            </w:r>
          </w:p>
        </w:tc>
      </w:tr>
    </w:tbl>
    <w:p w:rsidR="00000000" w:rsidRPr="00EC351E" w:rsidP="00EC351E">
      <w:pPr>
        <w:pStyle w:val="NoPaddingFontSize1"/>
      </w:pPr>
    </w:p>
    <w:p w:rsidR="00000000" w:rsidRPr="00EC351E" w:rsidP="00EC351E">
      <w:pPr>
        <w:pStyle w:val="AllowPageBreak"/>
      </w:pPr>
    </w:p>
    <w:p w:rsidR="00000000" w:rsidRPr="00EC351E" w:rsidP="00EC351E">
      <w:pPr>
        <w:pStyle w:val="Heading1"/>
      </w:pPr>
      <w:bookmarkStart w:id="4" w:name="O_1004609"/>
      <w:bookmarkEnd w:id="4"/>
      <w:r w:rsidRPr="00EC351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35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1E" w:rsidP="00EC351E">
            <w:pPr>
              <w:pStyle w:val="BodyText"/>
            </w:pPr>
            <w:r w:rsidRPr="00EC351E">
              <w:t>Substation</w:t>
            </w:r>
          </w:p>
        </w:tc>
      </w:tr>
    </w:tbl>
    <w:p w:rsidR="00000000" w:rsidRPr="00EC351E" w:rsidP="00EC351E">
      <w:pPr>
        <w:pStyle w:val="NoPaddingFontSize1"/>
      </w:pPr>
    </w:p>
    <w:p w:rsidR="00000000" w:rsidRPr="00EC351E" w:rsidP="00EC351E">
      <w:pPr>
        <w:pStyle w:val="AllowPageBreak"/>
      </w:pPr>
    </w:p>
    <w:p w:rsidR="00000000" w:rsidRPr="00EC351E" w:rsidP="00EC351E">
      <w:pPr>
        <w:pStyle w:val="Heading1"/>
      </w:pPr>
      <w:bookmarkStart w:id="5" w:name="O_1004610"/>
      <w:bookmarkEnd w:id="5"/>
      <w:r w:rsidRPr="00EC351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35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1E" w:rsidP="00EC351E">
            <w:pPr>
              <w:pStyle w:val="BodyText"/>
            </w:pPr>
            <w:r w:rsidRPr="00EC351E">
              <w:t>Not applicable.</w:t>
            </w:r>
          </w:p>
        </w:tc>
      </w:tr>
    </w:tbl>
    <w:p w:rsidR="00000000" w:rsidRPr="00EC351E" w:rsidP="00EC351E">
      <w:pPr>
        <w:pStyle w:val="NoPaddingFontSize1"/>
      </w:pPr>
    </w:p>
    <w:p w:rsidR="00000000" w:rsidRPr="00EC351E" w:rsidP="00EC351E">
      <w:pPr>
        <w:pStyle w:val="AllowPageBreak"/>
      </w:pPr>
    </w:p>
    <w:p w:rsidR="00000000" w:rsidRPr="00EC351E" w:rsidP="00EC351E">
      <w:pPr>
        <w:pStyle w:val="Heading1"/>
      </w:pPr>
      <w:bookmarkStart w:id="6" w:name="O_1004611"/>
      <w:bookmarkEnd w:id="6"/>
      <w:r w:rsidRPr="00EC351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C35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1E" w:rsidP="00EC351E">
            <w:pPr>
              <w:pStyle w:val="BodyText"/>
            </w:pPr>
            <w:r w:rsidRPr="00EC351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1E">
            <w:pPr>
              <w:pStyle w:val="BodyText"/>
              <w:rPr>
                <w:lang w:val="en-NZ"/>
              </w:rPr>
            </w:pPr>
            <w:r w:rsidRPr="00EC351E">
              <w:rPr>
                <w:rStyle w:val="SpecialBold"/>
              </w:rPr>
              <w:t>PERFORMANCE CRITERIA</w:t>
            </w:r>
          </w:p>
        </w:tc>
      </w:tr>
      <w:tr w:rsidTr="00EC35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1E">
            <w:pPr>
              <w:pStyle w:val="BodyText"/>
              <w:rPr>
                <w:lang w:val="en-NZ"/>
              </w:rPr>
            </w:pPr>
            <w:r w:rsidRPr="00EC351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1E">
            <w:pPr>
              <w:pStyle w:val="BodyText"/>
              <w:rPr>
                <w:lang w:val="en-NZ"/>
              </w:rPr>
            </w:pPr>
            <w:r w:rsidRPr="00EC351E">
              <w:t>Performance criteria describe the performance needed to demonstrate achievement of the element.</w:t>
            </w:r>
          </w:p>
        </w:tc>
      </w:tr>
      <w:tr w:rsidTr="00EC35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1E" w:rsidP="00EC351E">
            <w:pPr>
              <w:pStyle w:val="BodyText"/>
            </w:pPr>
            <w:r w:rsidRPr="00EC351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1E" w:rsidP="00EC351E">
            <w:pPr>
              <w:pStyle w:val="BodyText"/>
            </w:pPr>
            <w:r w:rsidRPr="00EC351E">
              <w:rPr>
                <w:rStyle w:val="SpecialBold"/>
              </w:rPr>
              <w:t>Plan to maintain HV power system synchronous condensers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1E">
            <w:pPr>
              <w:pStyle w:val="BodyText"/>
              <w:rPr>
                <w:lang w:val="en-NZ"/>
              </w:rPr>
            </w:pPr>
            <w:r w:rsidRPr="00EC351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1E">
            <w:pPr>
              <w:pStyle w:val="BodyText"/>
              <w:rPr>
                <w:lang w:val="en-NZ"/>
              </w:rPr>
            </w:pPr>
            <w:r w:rsidRPr="00EC351E">
              <w:t>Work schedules, construction plans, drawings, workplace procedures and material lists are obtained and analysed</w:t>
            </w:r>
          </w:p>
        </w:tc>
      </w:tr>
      <w:tr w:rsidTr="00EC35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1E">
            <w:pPr>
              <w:pStyle w:val="BodyText"/>
              <w:rPr>
                <w:lang w:val="en-NZ"/>
              </w:rPr>
            </w:pPr>
            <w:r w:rsidRPr="00EC351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1E">
            <w:pPr>
              <w:pStyle w:val="BodyText"/>
              <w:rPr>
                <w:lang w:val="en-NZ"/>
              </w:rPr>
            </w:pPr>
            <w:r w:rsidRPr="00EC351E">
              <w:t>Job requirements and workplace procedures are identified and communicated wit</w:t>
            </w:r>
            <w:r w:rsidRPr="00EC351E">
              <w:t>h relevant personnel</w:t>
            </w:r>
          </w:p>
        </w:tc>
      </w:tr>
      <w:tr w:rsidTr="00EC35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1E">
            <w:pPr>
              <w:pStyle w:val="BodyText"/>
              <w:rPr>
                <w:lang w:val="en-NZ"/>
              </w:rPr>
            </w:pPr>
            <w:r w:rsidRPr="00EC351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1E">
            <w:pPr>
              <w:pStyle w:val="BodyText"/>
              <w:rPr>
                <w:lang w:val="en-NZ"/>
              </w:rPr>
            </w:pPr>
            <w:r w:rsidRPr="00EC351E">
              <w:t xml:space="preserve">Hazards are identified, work health and safety (WHS)/occupational health and safety (OHS)risks assessed and control measures prioritised, implemented </w:t>
            </w:r>
            <w:r w:rsidRPr="00EC351E">
              <w:t>and monitored in accordance with workplace procedures</w:t>
            </w:r>
          </w:p>
        </w:tc>
      </w:tr>
      <w:tr w:rsidTr="00EC35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1E">
            <w:pPr>
              <w:pStyle w:val="BodyText"/>
              <w:rPr>
                <w:lang w:val="en-NZ"/>
              </w:rPr>
            </w:pPr>
            <w:r w:rsidRPr="00EC351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1E">
            <w:pPr>
              <w:pStyle w:val="BodyText"/>
              <w:rPr>
                <w:lang w:val="en-NZ"/>
              </w:rPr>
            </w:pPr>
            <w:r w:rsidRPr="00EC351E">
              <w:t>Work is prioritised and sequenced for completion within acceptable timeframes following consultation with relevant personnel and in accordance with workplace procedures</w:t>
            </w:r>
          </w:p>
        </w:tc>
      </w:tr>
      <w:tr w:rsidTr="00EC35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1E">
            <w:pPr>
              <w:pStyle w:val="BodyText"/>
              <w:rPr>
                <w:lang w:val="en-NZ"/>
              </w:rPr>
            </w:pPr>
            <w:r w:rsidRPr="00EC351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1E">
            <w:pPr>
              <w:pStyle w:val="BodyText"/>
              <w:rPr>
                <w:lang w:val="en-NZ"/>
              </w:rPr>
            </w:pPr>
            <w:r w:rsidRPr="00EC351E">
              <w:t>Risk control measures are identified, prioritised, implemented and evaluated aga</w:t>
            </w:r>
            <w:r w:rsidRPr="00EC351E">
              <w:t>inst the work schedule</w:t>
            </w:r>
          </w:p>
        </w:tc>
      </w:tr>
      <w:tr w:rsidTr="00EC35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1E">
            <w:pPr>
              <w:pStyle w:val="BodyText"/>
              <w:rPr>
                <w:lang w:val="en-NZ"/>
              </w:rPr>
            </w:pPr>
            <w:r w:rsidRPr="00EC351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1E">
            <w:pPr>
              <w:pStyle w:val="BodyText"/>
              <w:rPr>
                <w:lang w:val="en-NZ"/>
              </w:rPr>
            </w:pPr>
            <w:r w:rsidRPr="00EC351E">
              <w:t>Equipment, tools and personal protective equipment (PPE) required for work is identified, obtained and confirmed in working order</w:t>
            </w:r>
          </w:p>
        </w:tc>
      </w:tr>
      <w:tr w:rsidTr="00EC35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1E">
            <w:pPr>
              <w:pStyle w:val="BodyText"/>
              <w:rPr>
                <w:lang w:val="en-NZ"/>
              </w:rPr>
            </w:pPr>
            <w:r w:rsidRPr="00EC351E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1E">
            <w:pPr>
              <w:pStyle w:val="BodyText"/>
              <w:rPr>
                <w:lang w:val="en-NZ"/>
              </w:rPr>
            </w:pPr>
            <w:r w:rsidRPr="00EC351E">
              <w:t>Liaison and communication issues with authorised personnel, authorities, clients and land</w:t>
            </w:r>
            <w:r w:rsidRPr="00EC351E">
              <w:t xml:space="preserve"> owners are resolved to facilitate work, as required</w:t>
            </w:r>
          </w:p>
        </w:tc>
      </w:tr>
      <w:tr w:rsidTr="00EC35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1E">
            <w:pPr>
              <w:pStyle w:val="BodyText"/>
              <w:rPr>
                <w:lang w:val="en-NZ"/>
              </w:rPr>
            </w:pPr>
            <w:r w:rsidRPr="00EC351E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1E">
            <w:pPr>
              <w:pStyle w:val="BodyText"/>
              <w:rPr>
                <w:lang w:val="en-NZ"/>
              </w:rPr>
            </w:pPr>
            <w:r w:rsidRPr="00EC351E">
              <w:t>Personnel participating in work are fully briefed and responsibilities confirmed in accordance with workplace procedures</w:t>
            </w:r>
          </w:p>
        </w:tc>
      </w:tr>
      <w:tr w:rsidTr="00EC35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1E">
            <w:pPr>
              <w:pStyle w:val="BodyText"/>
              <w:rPr>
                <w:lang w:val="en-NZ"/>
              </w:rPr>
            </w:pPr>
            <w:r w:rsidRPr="00EC351E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1E">
            <w:pPr>
              <w:pStyle w:val="BodyText"/>
              <w:rPr>
                <w:lang w:val="en-NZ"/>
              </w:rPr>
            </w:pPr>
            <w:r w:rsidRPr="00EC351E">
              <w:t xml:space="preserve">Worksite is prepared to minimise risk, damage to </w:t>
            </w:r>
            <w:r w:rsidRPr="00EC351E">
              <w:t>property, commerce and individuals in accordance with workplace procedures</w:t>
            </w:r>
          </w:p>
        </w:tc>
      </w:tr>
      <w:tr w:rsidTr="00EC35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1E" w:rsidP="00EC351E">
            <w:pPr>
              <w:pStyle w:val="BodyText"/>
            </w:pPr>
            <w:r w:rsidRPr="00EC351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1E" w:rsidP="00EC351E">
            <w:pPr>
              <w:pStyle w:val="BodyText"/>
            </w:pPr>
            <w:r w:rsidRPr="00EC351E">
              <w:rPr>
                <w:rStyle w:val="SpecialBold"/>
              </w:rPr>
              <w:t>Carry out maintenance on HV power system synchronous condensers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1E">
            <w:pPr>
              <w:pStyle w:val="BodyText"/>
              <w:rPr>
                <w:lang w:val="en-NZ"/>
              </w:rPr>
            </w:pPr>
            <w:r w:rsidRPr="00EC351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1E">
            <w:pPr>
              <w:pStyle w:val="BodyText"/>
              <w:rPr>
                <w:lang w:val="en-NZ"/>
              </w:rPr>
            </w:pPr>
            <w:r w:rsidRPr="00EC351E">
              <w:t>WHS/OHS, sustainable energy and environmental principles and practices are monitored and actioned to reduce in</w:t>
            </w:r>
            <w:r w:rsidRPr="00EC351E">
              <w:t>cidents of accidents in accordance with workplace procedures</w:t>
            </w:r>
          </w:p>
        </w:tc>
      </w:tr>
      <w:tr w:rsidTr="00EC35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1E">
            <w:pPr>
              <w:pStyle w:val="BodyText"/>
              <w:rPr>
                <w:lang w:val="en-NZ"/>
              </w:rPr>
            </w:pPr>
            <w:r w:rsidRPr="00EC351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1E">
            <w:pPr>
              <w:pStyle w:val="BodyText"/>
              <w:rPr>
                <w:lang w:val="en-NZ"/>
              </w:rPr>
            </w:pPr>
            <w:r w:rsidRPr="00EC351E">
              <w:t>Cardiopulmonary resuscitation (CPR), rescue from live electrical apparatus and other related safety procedures are in place in accordance with job requirements and/or workplace procedures</w:t>
            </w:r>
          </w:p>
        </w:tc>
      </w:tr>
      <w:tr w:rsidTr="00EC35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1E">
            <w:pPr>
              <w:pStyle w:val="BodyText"/>
              <w:rPr>
                <w:lang w:val="en-NZ"/>
              </w:rPr>
            </w:pPr>
            <w:r w:rsidRPr="00EC351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1E">
            <w:pPr>
              <w:pStyle w:val="BodyText"/>
              <w:rPr>
                <w:lang w:val="en-NZ"/>
              </w:rPr>
            </w:pPr>
            <w:r w:rsidRPr="00EC351E">
              <w:t>Safe working documentation is acquired and requirements completed in accordance with workplace procedures</w:t>
            </w:r>
          </w:p>
        </w:tc>
      </w:tr>
      <w:tr w:rsidTr="00EC35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1E">
            <w:pPr>
              <w:pStyle w:val="BodyText"/>
              <w:rPr>
                <w:lang w:val="en-NZ"/>
              </w:rPr>
            </w:pPr>
            <w:r w:rsidRPr="00EC351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1E">
            <w:pPr>
              <w:pStyle w:val="BodyText"/>
              <w:rPr>
                <w:lang w:val="en-NZ"/>
              </w:rPr>
            </w:pPr>
            <w:r w:rsidRPr="00EC351E">
              <w:t>Requirements for lifting, climbing, working at heights, confined spaces and use of power tools/equipment are followed in accordance with workplace procedures</w:t>
            </w:r>
          </w:p>
        </w:tc>
      </w:tr>
      <w:tr w:rsidTr="00EC35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1E">
            <w:pPr>
              <w:pStyle w:val="BodyText"/>
              <w:rPr>
                <w:lang w:val="en-NZ"/>
              </w:rPr>
            </w:pPr>
            <w:r w:rsidRPr="00EC351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1E">
            <w:pPr>
              <w:pStyle w:val="BodyText"/>
              <w:rPr>
                <w:lang w:val="en-NZ"/>
              </w:rPr>
            </w:pPr>
            <w:r w:rsidRPr="00EC351E">
              <w:t xml:space="preserve">Hazard warnings and safety signs are recognised and hazards and assessed WHS/OHS risks are </w:t>
            </w:r>
            <w:r w:rsidRPr="00EC351E">
              <w:t>reported to immediate authorised personnel for directions in accordance with workplace procedures</w:t>
            </w:r>
          </w:p>
        </w:tc>
      </w:tr>
      <w:tr w:rsidTr="00EC35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1E">
            <w:pPr>
              <w:pStyle w:val="BodyText"/>
              <w:rPr>
                <w:lang w:val="en-NZ"/>
              </w:rPr>
            </w:pPr>
            <w:r w:rsidRPr="00EC351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1E">
            <w:pPr>
              <w:pStyle w:val="BodyText"/>
              <w:rPr>
                <w:lang w:val="en-NZ"/>
              </w:rPr>
            </w:pPr>
            <w:r w:rsidRPr="00EC351E">
              <w:t xml:space="preserve">HV power system synchronous condensers are safely maintained to ensure completion in agreed timeframes, to quality standards and with minimum waste in </w:t>
            </w:r>
            <w:r w:rsidRPr="00EC351E">
              <w:t>accordance with workplace procedures</w:t>
            </w:r>
          </w:p>
        </w:tc>
      </w:tr>
      <w:tr w:rsidTr="00EC35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1E">
            <w:pPr>
              <w:pStyle w:val="BodyText"/>
              <w:rPr>
                <w:lang w:val="en-NZ"/>
              </w:rPr>
            </w:pPr>
            <w:r w:rsidRPr="00EC351E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1E">
            <w:pPr>
              <w:pStyle w:val="BodyText"/>
              <w:rPr>
                <w:lang w:val="en-NZ"/>
              </w:rPr>
            </w:pPr>
            <w:r w:rsidRPr="00EC351E">
              <w:t>Pre-service tests and measurements are conducted in accordance with enterprise procedures</w:t>
            </w:r>
          </w:p>
        </w:tc>
      </w:tr>
      <w:tr w:rsidTr="00EC35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1E">
            <w:pPr>
              <w:pStyle w:val="BodyText"/>
              <w:rPr>
                <w:lang w:val="en-NZ"/>
              </w:rPr>
            </w:pPr>
            <w:r w:rsidRPr="00EC351E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1E">
            <w:pPr>
              <w:pStyle w:val="BodyText"/>
              <w:rPr>
                <w:lang w:val="en-NZ"/>
              </w:rPr>
            </w:pPr>
            <w:r w:rsidRPr="00EC351E">
              <w:t>Unplanned events or conditions are responded to in accordance with workplace procedures</w:t>
            </w:r>
          </w:p>
        </w:tc>
      </w:tr>
      <w:tr w:rsidTr="00EC35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1E" w:rsidP="00EC351E">
            <w:pPr>
              <w:pStyle w:val="BodyText"/>
            </w:pPr>
            <w:r w:rsidRPr="00EC351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1E" w:rsidP="00EC351E">
            <w:pPr>
              <w:pStyle w:val="BodyText"/>
            </w:pPr>
            <w:r w:rsidRPr="00EC351E">
              <w:rPr>
                <w:rStyle w:val="SpecialBold"/>
              </w:rPr>
              <w:t>Complete the maintenance of HV power system synchronous condensers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1E">
            <w:pPr>
              <w:pStyle w:val="BodyText"/>
              <w:rPr>
                <w:lang w:val="en-NZ"/>
              </w:rPr>
            </w:pPr>
            <w:r w:rsidRPr="00EC351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1E">
            <w:pPr>
              <w:pStyle w:val="BodyText"/>
              <w:rPr>
                <w:lang w:val="en-NZ"/>
              </w:rPr>
            </w:pPr>
            <w:r w:rsidRPr="00EC351E">
              <w:t>Completed work is checked against work schedule, construction plans and drawings for compliance and anomalies are reported in accordance with workplace procedures</w:t>
            </w:r>
          </w:p>
        </w:tc>
      </w:tr>
      <w:tr w:rsidTr="00EC35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1E">
            <w:pPr>
              <w:pStyle w:val="BodyText"/>
              <w:rPr>
                <w:lang w:val="en-NZ"/>
              </w:rPr>
            </w:pPr>
            <w:r w:rsidRPr="00EC351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1E">
            <w:pPr>
              <w:pStyle w:val="BodyText"/>
              <w:rPr>
                <w:lang w:val="en-NZ"/>
              </w:rPr>
            </w:pPr>
            <w:r w:rsidRPr="00EC351E">
              <w:t>Safe working do</w:t>
            </w:r>
            <w:r w:rsidRPr="00EC351E">
              <w:t>cumentation is surrendered and the power system synchronous condenser made ready for service</w:t>
            </w:r>
          </w:p>
        </w:tc>
      </w:tr>
      <w:tr w:rsidTr="00EC35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1E">
            <w:pPr>
              <w:pStyle w:val="BodyText"/>
              <w:rPr>
                <w:lang w:val="en-NZ"/>
              </w:rPr>
            </w:pPr>
            <w:r w:rsidRPr="00EC351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1E">
            <w:pPr>
              <w:pStyle w:val="BodyText"/>
              <w:rPr>
                <w:lang w:val="en-NZ"/>
              </w:rPr>
            </w:pPr>
            <w:r w:rsidRPr="00EC351E">
              <w:t>Worksite is rehabilitated, cleaned up and confirmed safe in accordance with workplace procedures</w:t>
            </w:r>
          </w:p>
        </w:tc>
      </w:tr>
      <w:tr w:rsidTr="00EC35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1E">
            <w:pPr>
              <w:pStyle w:val="BodyText"/>
              <w:rPr>
                <w:lang w:val="en-NZ"/>
              </w:rPr>
            </w:pPr>
            <w:r w:rsidRPr="00EC351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1E">
            <w:pPr>
              <w:pStyle w:val="BodyText"/>
              <w:rPr>
                <w:lang w:val="en-NZ"/>
              </w:rPr>
            </w:pPr>
            <w:r w:rsidRPr="00EC351E">
              <w:t>Tools, equipment, surplu</w:t>
            </w:r>
            <w:r w:rsidRPr="00EC351E">
              <w:t>s resources and materials are cleaned, checked and returned to storage or in accordance with workplace procedures</w:t>
            </w:r>
          </w:p>
        </w:tc>
      </w:tr>
      <w:tr w:rsidTr="00EC35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51E">
            <w:pPr>
              <w:pStyle w:val="BodyText"/>
              <w:rPr>
                <w:lang w:val="en-NZ"/>
              </w:rPr>
            </w:pPr>
            <w:r w:rsidRPr="00EC351E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1E" w:rsidP="00EC351E">
            <w:pPr>
              <w:pStyle w:val="BodyText"/>
            </w:pPr>
            <w:r w:rsidRPr="00EC351E">
              <w:t>Work records, reports and/or documentation are completed in accordance with workplace procedures and relevant personnel notified</w:t>
            </w:r>
          </w:p>
        </w:tc>
      </w:tr>
    </w:tbl>
    <w:p w:rsidR="00000000" w:rsidRPr="00EC351E" w:rsidP="00EC351E">
      <w:pPr>
        <w:pStyle w:val="NoPaddingFontSize1"/>
      </w:pPr>
    </w:p>
    <w:p w:rsidR="00000000" w:rsidRPr="00EC351E" w:rsidP="00EC351E">
      <w:pPr>
        <w:pStyle w:val="AllowPageBreak"/>
      </w:pPr>
    </w:p>
    <w:p w:rsidR="00000000" w:rsidRPr="00EC351E" w:rsidP="00EC351E">
      <w:pPr>
        <w:pStyle w:val="Heading1"/>
      </w:pPr>
      <w:bookmarkStart w:id="7" w:name="O_1004612"/>
      <w:bookmarkEnd w:id="7"/>
      <w:r w:rsidRPr="00EC351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35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1E" w:rsidP="00EC351E">
            <w:pPr>
              <w:pStyle w:val="BodyText"/>
            </w:pPr>
            <w:r w:rsidRPr="00EC351E">
              <w:t>Foundation skills essential to performance are explicit in the performance criteria of this unit of competency.</w:t>
            </w:r>
          </w:p>
        </w:tc>
      </w:tr>
    </w:tbl>
    <w:p w:rsidR="00000000" w:rsidRPr="00EC351E" w:rsidP="00EC351E">
      <w:pPr>
        <w:pStyle w:val="NoPaddingFontSize1"/>
      </w:pPr>
    </w:p>
    <w:p w:rsidR="00000000" w:rsidRPr="00EC351E" w:rsidP="00EC351E">
      <w:pPr>
        <w:pStyle w:val="AllowPageBreak"/>
      </w:pPr>
    </w:p>
    <w:p w:rsidR="00000000" w:rsidRPr="00EC351E" w:rsidP="00EC351E">
      <w:pPr>
        <w:pStyle w:val="Heading1"/>
      </w:pPr>
      <w:bookmarkStart w:id="8" w:name="O_1004613"/>
      <w:bookmarkEnd w:id="8"/>
      <w:r w:rsidRPr="00EC351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35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1E" w:rsidP="00EC351E">
            <w:pPr>
              <w:pStyle w:val="BodyText"/>
            </w:pPr>
            <w:r w:rsidRPr="00EC351E">
              <w:t>Range is restricted to essential operating conditions and any other variables essential to the work environment.</w:t>
            </w:r>
          </w:p>
          <w:p w:rsidR="00000000" w:rsidRPr="00EC351E" w:rsidP="00EC351E">
            <w:pPr>
              <w:pStyle w:val="BodyText"/>
            </w:pPr>
            <w:r w:rsidRPr="00EC351E">
              <w:t>Non-essential conditions may be found in the Companion Volume Implementation Guide.</w:t>
            </w:r>
          </w:p>
        </w:tc>
      </w:tr>
    </w:tbl>
    <w:p w:rsidR="00000000" w:rsidRPr="00EC351E" w:rsidP="00EC351E">
      <w:pPr>
        <w:pStyle w:val="NoPaddingFontSize1"/>
      </w:pPr>
    </w:p>
    <w:p w:rsidR="00000000" w:rsidRPr="00EC351E" w:rsidP="00EC351E">
      <w:pPr>
        <w:pStyle w:val="AllowPageBreak"/>
      </w:pPr>
    </w:p>
    <w:p w:rsidR="00000000" w:rsidRPr="00EC351E" w:rsidP="00EC351E">
      <w:pPr>
        <w:pStyle w:val="Heading1"/>
      </w:pPr>
      <w:bookmarkStart w:id="9" w:name="O_1004614"/>
      <w:bookmarkEnd w:id="9"/>
      <w:r w:rsidRPr="00EC351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35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51E" w:rsidP="00EC351E">
            <w:pPr>
              <w:pStyle w:val="BodyText"/>
            </w:pPr>
            <w:r w:rsidRPr="00EC351E">
              <w:t>This unit rep</w:t>
            </w:r>
            <w:r w:rsidRPr="00EC351E">
              <w:t>laces and is equivalent to UETTDRSB31A Maintain high voltage power system synchronous condensers.</w:t>
            </w:r>
          </w:p>
        </w:tc>
      </w:tr>
    </w:tbl>
    <w:p w:rsidR="00000000" w:rsidRPr="00EC351E" w:rsidP="00EC351E">
      <w:pPr>
        <w:pStyle w:val="NoPaddingFontSize1"/>
      </w:pPr>
    </w:p>
    <w:p w:rsidR="00000000" w:rsidRPr="00EC351E" w:rsidP="00EC351E">
      <w:pPr>
        <w:pStyle w:val="AllowPageBreak"/>
      </w:pPr>
    </w:p>
    <w:p w:rsidR="00000000" w:rsidRPr="00EC351E" w:rsidP="00EC351E">
      <w:pPr>
        <w:pStyle w:val="Heading1"/>
      </w:pPr>
      <w:bookmarkStart w:id="10" w:name="O_1004621"/>
      <w:bookmarkEnd w:id="10"/>
      <w:r w:rsidRPr="00EC351E">
        <w:t>Links</w:t>
      </w:r>
    </w:p>
    <w:p w:rsidR="00000000" w:rsidRPr="00EC351E" w:rsidP="00C079FA">
      <w:pPr>
        <w:pStyle w:val="BodyText"/>
      </w:pPr>
      <w:r w:rsidRPr="00EC351E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A763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C351E" w:rsidP="00EC351E"/>
    <w:sectPr w:rsidSect="00EC35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5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51E" w:rsidRPr="00C079FA" w:rsidP="00C079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5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9FA" w:rsidP="00EC35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79FA" w:rsidP="00EC35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079FA" w:rsidP="00EC35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5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9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351E" w:rsidRPr="00C079FA" w:rsidP="00C079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5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9FA" w:rsidRPr="002D2AF8" w:rsidP="00EC35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UETTDRSB31 Maintain high voltage power system synchronous condensers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C079FA" w:rsidP="00EC35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5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35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35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35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35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35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35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35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35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35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35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351E"/>
  </w:style>
  <w:style w:type="character" w:customStyle="1" w:styleId="Heading1Char">
    <w:name w:val="Heading 1 Char"/>
    <w:basedOn w:val="DefaultParagraphFont"/>
    <w:link w:val="Heading1"/>
    <w:rsid w:val="00EC35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35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351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C351E"/>
    <w:rPr>
      <w:b/>
      <w:spacing w:val="0"/>
    </w:rPr>
  </w:style>
  <w:style w:type="paragraph" w:customStyle="1" w:styleId="SuperHeading">
    <w:name w:val="SuperHeading"/>
    <w:basedOn w:val="Normal"/>
    <w:rsid w:val="00EC35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35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C35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35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35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35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35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35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35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35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35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35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35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35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35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35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35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35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35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35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35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351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C35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35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35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35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351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35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35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35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35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35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35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35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35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35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351E"/>
    <w:rPr>
      <w:i/>
    </w:rPr>
  </w:style>
  <w:style w:type="paragraph" w:styleId="Caption">
    <w:name w:val="caption"/>
    <w:basedOn w:val="BodyText"/>
    <w:next w:val="Normal"/>
    <w:qFormat/>
    <w:rsid w:val="00EC35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35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35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351E"/>
  </w:style>
  <w:style w:type="paragraph" w:styleId="TableofFigures">
    <w:name w:val="table of figures"/>
    <w:basedOn w:val="Normal"/>
    <w:next w:val="Normal"/>
    <w:semiHidden/>
    <w:rsid w:val="00EC35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351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C351E"/>
    <w:rPr>
      <w:rFonts w:ascii="Wingdings" w:hAnsi="Wingdings"/>
    </w:rPr>
  </w:style>
  <w:style w:type="paragraph" w:customStyle="1" w:styleId="TableHeading">
    <w:name w:val="Table Heading"/>
    <w:basedOn w:val="HeadingBase"/>
    <w:rsid w:val="00EC35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351E"/>
    <w:rPr>
      <w:color w:val="0033CC"/>
      <w:u w:val="none"/>
    </w:rPr>
  </w:style>
  <w:style w:type="paragraph" w:customStyle="1" w:styleId="BodyTextRight">
    <w:name w:val="Body Text Right"/>
    <w:basedOn w:val="BodyText"/>
    <w:rsid w:val="00EC35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35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351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35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35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35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351E"/>
    <w:rPr>
      <w:sz w:val="32"/>
    </w:rPr>
  </w:style>
  <w:style w:type="paragraph" w:customStyle="1" w:styleId="HeadingProcedure">
    <w:name w:val="Heading Procedure"/>
    <w:basedOn w:val="HeadingBase"/>
    <w:next w:val="Normal"/>
    <w:rsid w:val="00EC35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351E"/>
    <w:pPr>
      <w:spacing w:before="60" w:after="60"/>
    </w:pPr>
  </w:style>
  <w:style w:type="paragraph" w:styleId="ListContinue">
    <w:name w:val="List Continue"/>
    <w:basedOn w:val="List"/>
    <w:rsid w:val="00EC351E"/>
    <w:pPr>
      <w:ind w:firstLine="0"/>
    </w:pPr>
  </w:style>
  <w:style w:type="paragraph" w:customStyle="1" w:styleId="ListNote">
    <w:name w:val="List Note"/>
    <w:basedOn w:val="List"/>
    <w:rsid w:val="00EC35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35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35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351E"/>
    <w:rPr>
      <w:rFonts w:ascii="Courier New" w:hAnsi="Courier New"/>
    </w:rPr>
  </w:style>
  <w:style w:type="paragraph" w:customStyle="1" w:styleId="NoteBullet">
    <w:name w:val="Note Bullet"/>
    <w:basedOn w:val="Note"/>
    <w:rsid w:val="00EC35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35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35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35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351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C35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35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351E"/>
    <w:rPr>
      <w:b/>
      <w:smallCaps/>
    </w:rPr>
  </w:style>
  <w:style w:type="paragraph" w:customStyle="1" w:styleId="TableListNumber">
    <w:name w:val="Table List Number"/>
    <w:basedOn w:val="ListNumber"/>
    <w:rsid w:val="00EC35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35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351E"/>
    <w:pPr>
      <w:numPr>
        <w:numId w:val="7"/>
      </w:numPr>
    </w:pPr>
  </w:style>
  <w:style w:type="paragraph" w:customStyle="1" w:styleId="ListAlpha2">
    <w:name w:val="List Alpha 2"/>
    <w:basedOn w:val="List2"/>
    <w:rsid w:val="00EC351E"/>
    <w:pPr>
      <w:numPr>
        <w:numId w:val="6"/>
      </w:numPr>
    </w:pPr>
  </w:style>
  <w:style w:type="paragraph" w:styleId="List2">
    <w:name w:val="List 2"/>
    <w:basedOn w:val="BodyText"/>
    <w:rsid w:val="00EC35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35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35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35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351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351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C351E"/>
    <w:pPr>
      <w:numPr>
        <w:numId w:val="2"/>
      </w:numPr>
    </w:pPr>
  </w:style>
  <w:style w:type="paragraph" w:styleId="ListContinue2">
    <w:name w:val="List Continue 2"/>
    <w:basedOn w:val="List2"/>
    <w:rsid w:val="00EC351E"/>
    <w:pPr>
      <w:ind w:firstLine="0"/>
    </w:pPr>
  </w:style>
  <w:style w:type="paragraph" w:styleId="ListContinue3">
    <w:name w:val="List Continue 3"/>
    <w:basedOn w:val="List3"/>
    <w:rsid w:val="00EC351E"/>
    <w:pPr>
      <w:ind w:left="1021" w:firstLine="0"/>
    </w:pPr>
  </w:style>
  <w:style w:type="paragraph" w:styleId="ListContinue4">
    <w:name w:val="List Continue 4"/>
    <w:basedOn w:val="List4"/>
    <w:rsid w:val="00EC351E"/>
    <w:pPr>
      <w:ind w:firstLine="0"/>
    </w:pPr>
  </w:style>
  <w:style w:type="paragraph" w:styleId="ListContinue5">
    <w:name w:val="List Continue 5"/>
    <w:basedOn w:val="List5"/>
    <w:rsid w:val="00EC351E"/>
    <w:pPr>
      <w:ind w:firstLine="0"/>
    </w:pPr>
  </w:style>
  <w:style w:type="paragraph" w:styleId="ListNumber3">
    <w:name w:val="List Number 3"/>
    <w:basedOn w:val="List3"/>
    <w:rsid w:val="00EC351E"/>
    <w:pPr>
      <w:numPr>
        <w:numId w:val="3"/>
      </w:numPr>
    </w:pPr>
  </w:style>
  <w:style w:type="paragraph" w:styleId="ListNumber4">
    <w:name w:val="List Number 4"/>
    <w:basedOn w:val="List4"/>
    <w:rsid w:val="00EC351E"/>
    <w:pPr>
      <w:numPr>
        <w:numId w:val="4"/>
      </w:numPr>
    </w:pPr>
  </w:style>
  <w:style w:type="paragraph" w:styleId="ListNumber5">
    <w:name w:val="List Number 5"/>
    <w:basedOn w:val="List5"/>
    <w:rsid w:val="00EC351E"/>
    <w:pPr>
      <w:numPr>
        <w:numId w:val="5"/>
      </w:numPr>
    </w:pPr>
  </w:style>
  <w:style w:type="paragraph" w:styleId="BlockText">
    <w:name w:val="Block Text"/>
    <w:basedOn w:val="Normal"/>
    <w:rsid w:val="00EC35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35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351E"/>
    <w:rPr>
      <w:sz w:val="16"/>
      <w:vertAlign w:val="superscript"/>
    </w:rPr>
  </w:style>
  <w:style w:type="character" w:customStyle="1" w:styleId="Symbols">
    <w:name w:val="Symbols"/>
    <w:basedOn w:val="DefaultParagraphFont"/>
    <w:rsid w:val="00EC351E"/>
    <w:rPr>
      <w:rFonts w:ascii="Symbol" w:hAnsi="Symbol"/>
    </w:rPr>
  </w:style>
  <w:style w:type="character" w:customStyle="1" w:styleId="MenuOptions">
    <w:name w:val="Menu Options"/>
    <w:basedOn w:val="DefaultParagraphFont"/>
    <w:rsid w:val="00EC35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351E"/>
    <w:rPr>
      <w:b/>
    </w:rPr>
  </w:style>
  <w:style w:type="character" w:customStyle="1" w:styleId="Underlined">
    <w:name w:val="Underlined"/>
    <w:basedOn w:val="DefaultParagraphFont"/>
    <w:rsid w:val="00EC351E"/>
    <w:rPr>
      <w:u w:val="single"/>
    </w:rPr>
  </w:style>
  <w:style w:type="paragraph" w:customStyle="1" w:styleId="TableBodyTextRight">
    <w:name w:val="Table Body Text Right"/>
    <w:basedOn w:val="TableBodyText"/>
    <w:rsid w:val="00EC35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351E"/>
    <w:rPr>
      <w:sz w:val="18"/>
    </w:rPr>
  </w:style>
  <w:style w:type="paragraph" w:customStyle="1" w:styleId="BodySmallRight">
    <w:name w:val="Body Small Right"/>
    <w:basedOn w:val="BodyTextRight"/>
    <w:rsid w:val="00EC351E"/>
    <w:rPr>
      <w:sz w:val="18"/>
      <w:szCs w:val="18"/>
    </w:rPr>
  </w:style>
  <w:style w:type="paragraph" w:customStyle="1" w:styleId="MarginEdition">
    <w:name w:val="Margin Edition"/>
    <w:basedOn w:val="MarginNote"/>
    <w:rsid w:val="00EC35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351E"/>
    <w:rPr>
      <w:sz w:val="2"/>
      <w:szCs w:val="2"/>
    </w:rPr>
  </w:style>
  <w:style w:type="character" w:customStyle="1" w:styleId="Small">
    <w:name w:val="Small"/>
    <w:basedOn w:val="DefaultParagraphFont"/>
    <w:rsid w:val="00EC351E"/>
    <w:rPr>
      <w:sz w:val="16"/>
    </w:rPr>
  </w:style>
  <w:style w:type="paragraph" w:customStyle="1" w:styleId="WideTable">
    <w:name w:val="Wide Table"/>
    <w:basedOn w:val="Normal"/>
    <w:rsid w:val="00EC35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351E"/>
  </w:style>
  <w:style w:type="paragraph" w:styleId="Quote">
    <w:name w:val="Quote"/>
    <w:basedOn w:val="Heading1"/>
    <w:link w:val="QuoteChar"/>
    <w:qFormat/>
    <w:rsid w:val="00EC35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35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351E"/>
    <w:pPr>
      <w:pageBreakBefore/>
    </w:pPr>
  </w:style>
  <w:style w:type="paragraph" w:customStyle="1" w:styleId="Border">
    <w:name w:val="Border"/>
    <w:basedOn w:val="Normal"/>
    <w:qFormat/>
    <w:rsid w:val="00EC35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35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35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35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35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35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35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35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35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351E"/>
    <w:rPr>
      <w:u w:val="single"/>
    </w:rPr>
  </w:style>
  <w:style w:type="character" w:customStyle="1" w:styleId="BoldandItalics">
    <w:name w:val="Bold and Italics"/>
    <w:qFormat/>
    <w:rsid w:val="00EC351E"/>
    <w:rPr>
      <w:b/>
      <w:i/>
      <w:u w:val="none"/>
    </w:rPr>
  </w:style>
  <w:style w:type="paragraph" w:styleId="BalloonText">
    <w:name w:val="Balloon Text"/>
    <w:basedOn w:val="Normal"/>
    <w:link w:val="BalloonTextChar"/>
    <w:rsid w:val="00EC35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35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35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35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35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35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351E"/>
    <w:pPr>
      <w:spacing w:before="0" w:after="0"/>
    </w:pPr>
  </w:style>
  <w:style w:type="paragraph" w:customStyle="1" w:styleId="BodyTextBold">
    <w:name w:val="Body Text Bold"/>
    <w:basedOn w:val="BodyText"/>
    <w:qFormat/>
    <w:rsid w:val="00EC351E"/>
    <w:rPr>
      <w:b/>
    </w:rPr>
  </w:style>
  <w:style w:type="character" w:styleId="Hyperlink">
    <w:name w:val="Hyperlink"/>
    <w:basedOn w:val="DefaultParagraphFont"/>
    <w:uiPriority w:val="99"/>
    <w:unhideWhenUsed/>
    <w:rsid w:val="00C079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966</Words>
  <Characters>6392</Characters>
  <Application>Microsoft Office Word</Application>
  <DocSecurity>0</DocSecurity>
  <Lines>245</Lines>
  <Paragraphs>122</Paragraphs>
  <ScaleCrop>false</ScaleCrop>
  <Company>Author-it Software Corporation Ltd.</Company>
  <LinksUpToDate>false</LinksUpToDate>
  <CharactersWithSpaces>7236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UETTDRSB31 Maintain high voltage power system synchronous condensers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2022-06-03T04:47:00Z</dcterms:created>
  <dcterms:modified xsi:type="dcterms:W3CDTF">2022-06-03T04:47:00Z</dcterms:modified>
</cp:coreProperties>
</file>