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C70" w:rsidP="006A2C70">
      <w:pPr>
        <w:pStyle w:val="Title"/>
      </w:pPr>
      <w:r>
        <w:fldChar w:fldCharType="begin"/>
      </w:r>
      <w:r>
        <w:instrText xml:space="preserve"> TITLE   \* MERGEFORMAT </w:instrText>
      </w:r>
      <w:r>
        <w:fldChar w:fldCharType="separate"/>
      </w:r>
      <w:r>
        <w:t>UETTDRSB27 Maintain high current d.c. equipment and switchgear</w:t>
      </w:r>
      <w:r>
        <w:fldChar w:fldCharType="end"/>
      </w:r>
    </w:p>
    <w:p w:rsidR="006A2C70" w:rsidP="006A2C70">
      <w:pPr>
        <w:pStyle w:val="Version"/>
        <w:sectPr w:rsidSect="00171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461" w:rsidP="00171461">
      <w:pPr>
        <w:pStyle w:val="SuperHeading"/>
      </w:pPr>
      <w:r w:rsidRPr="00171461">
        <w:t>UETTDRSB27 Maintain high current d.c. equipment and switchgear</w:t>
      </w:r>
    </w:p>
    <w:p w:rsidR="00000000" w:rsidRPr="00171461" w:rsidP="00171461">
      <w:pPr>
        <w:pStyle w:val="Heading1"/>
      </w:pPr>
      <w:bookmarkStart w:id="1" w:name="O_1004549"/>
      <w:bookmarkEnd w:id="1"/>
      <w:r w:rsidRPr="00171461">
        <w:t>Modification History</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Release 1. This is the first release of this unit of competency in the UET Transmission, Distribution and Rail Sector Training Package.</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2" w:name="O_1004550"/>
      <w:bookmarkEnd w:id="2"/>
      <w:r w:rsidRPr="00171461">
        <w:t>Application</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This unit involves the skills and knowledge required to maintain high current direct current (d.c.) equipment and switchgear in the electricity supply industry (ESI).</w:t>
            </w:r>
          </w:p>
          <w:p w:rsidR="00000000" w:rsidRPr="00171461" w:rsidP="00171461">
            <w:pPr>
              <w:pStyle w:val="BodyText"/>
            </w:pPr>
            <w:r w:rsidRPr="00171461">
              <w:t>It includes maintaining d.c. switchgear and other equipment, such as</w:t>
            </w:r>
            <w:r w:rsidRPr="00171461">
              <w:t xml:space="preserve"> rectifier transformers, rectifiers, invertors, isolators and links, harmonic filters, negative reactors and energy dissipation resistors (EDR)s. It also includes diagnosing of faults and replacement and repair in accordance to workplace procedures and ind</w:t>
            </w:r>
            <w:r w:rsidRPr="00171461">
              <w:t>ustry standards, isolating systems and/or circuits for safe work in accordance with work plans, visual inspections and necessary checks to ensure safe energisation, and updating of maintenance data and relevant quality assurance documentation.</w:t>
            </w:r>
          </w:p>
          <w:p w:rsidR="00000000" w:rsidRPr="00171461" w:rsidP="00171461">
            <w:pPr>
              <w:pStyle w:val="BodyText"/>
            </w:pPr>
            <w:r w:rsidRPr="00171461">
              <w:t>The applicat</w:t>
            </w:r>
            <w:r w:rsidRPr="00171461">
              <w:t>ion of the skills and knowledge described in this unit may require a licence/registration to practice in the workplace.</w:t>
            </w:r>
          </w:p>
          <w:p w:rsidR="00000000" w:rsidRPr="00171461" w:rsidP="00171461">
            <w:pPr>
              <w:pStyle w:val="BodyText"/>
            </w:pPr>
            <w:r w:rsidRPr="00171461">
              <w:t xml:space="preserve">Other conditions may apply under state and territory legislative and regulatory licensing requirements which must be confirmed prior to </w:t>
            </w:r>
            <w:r w:rsidRPr="00171461">
              <w:t>commencing this unit.</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3" w:name="O_1004551"/>
      <w:bookmarkEnd w:id="3"/>
      <w:r w:rsidRPr="00171461">
        <w:t>Pre-requisite Unit</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 xml:space="preserve">All competencies in the Common Unit Group must have been completed, plus all competencies in one (1) of the identified Pathway Unit Group(s). </w:t>
            </w:r>
          </w:p>
          <w:p w:rsidR="00000000" w:rsidRPr="00171461" w:rsidP="00171461">
            <w:pPr>
              <w:pStyle w:val="BodyText"/>
            </w:pPr>
            <w:r w:rsidRPr="00171461">
              <w:t>Common Unit Group</w:t>
            </w:r>
          </w:p>
          <w:p w:rsidR="00000000" w:rsidRPr="00171461" w:rsidP="00171461">
            <w:pPr>
              <w:pStyle w:val="BodyText"/>
            </w:pPr>
            <w:r w:rsidRPr="00171461">
              <w:t>UEENEEE101A Apply Occupational He</w:t>
            </w:r>
            <w:r w:rsidRPr="00171461">
              <w:t>alth and Safety regulations, codes and practices in the workplace</w:t>
            </w:r>
          </w:p>
          <w:p w:rsidR="00000000" w:rsidRPr="00171461" w:rsidP="00171461">
            <w:pPr>
              <w:pStyle w:val="BodyText"/>
            </w:pPr>
            <w:r w:rsidRPr="00171461">
              <w:t>UEENEEE102A Fabricate, assemble and dismantle utilities industry components</w:t>
            </w:r>
          </w:p>
          <w:p w:rsidR="00000000" w:rsidRPr="00171461" w:rsidP="00171461">
            <w:pPr>
              <w:pStyle w:val="BodyText"/>
            </w:pPr>
            <w:r w:rsidRPr="00171461">
              <w:t>UEENEEE104A Solve problems in d.c. circuits</w:t>
            </w:r>
          </w:p>
          <w:p w:rsidR="00000000" w:rsidRPr="00171461" w:rsidP="00171461">
            <w:pPr>
              <w:pStyle w:val="BodyText"/>
            </w:pPr>
            <w:r w:rsidRPr="00171461">
              <w:t>UEENEEE105A Fix and secure electrotechnology equipment</w:t>
            </w:r>
          </w:p>
          <w:p w:rsidR="00000000" w:rsidRPr="00171461" w:rsidP="00171461">
            <w:pPr>
              <w:pStyle w:val="BodyText"/>
            </w:pPr>
            <w:r w:rsidRPr="00171461">
              <w:t>UEENEEE107A Use</w:t>
            </w:r>
            <w:r w:rsidRPr="00171461">
              <w:t xml:space="preserve"> drawings, diagrams, schedules, standards, codes and specifications</w:t>
            </w:r>
          </w:p>
          <w:p w:rsidR="00000000" w:rsidRPr="00171461" w:rsidP="00171461">
            <w:pPr>
              <w:pStyle w:val="BodyText"/>
            </w:pPr>
            <w:r w:rsidRPr="00171461">
              <w:t>UEENEEE137A Document and apply measures to control OHS risks associated with electrotechnology work</w:t>
            </w:r>
          </w:p>
          <w:p w:rsidR="00000000" w:rsidRPr="00171461" w:rsidP="00171461">
            <w:pPr>
              <w:pStyle w:val="BodyText"/>
            </w:pPr>
            <w:r w:rsidRPr="00171461">
              <w:t>UEENEEG006A Solve problems in single and three phase low voltage machines</w:t>
            </w:r>
          </w:p>
          <w:p w:rsidR="00000000" w:rsidRPr="00171461" w:rsidP="00171461">
            <w:pPr>
              <w:pStyle w:val="BodyText"/>
            </w:pPr>
            <w:r w:rsidRPr="00171461">
              <w:t>UEENEEG033A Solve problems in single and three phase low voltage electrical apparatus and circuits</w:t>
            </w:r>
          </w:p>
          <w:p w:rsidR="00000000" w:rsidRPr="00171461" w:rsidP="00171461">
            <w:pPr>
              <w:pStyle w:val="BodyText"/>
            </w:pPr>
            <w:r w:rsidRPr="00171461">
              <w:t>UEENEEG063A Arrange circuits, control and protection for general electrical installations</w:t>
            </w:r>
          </w:p>
          <w:p w:rsidR="00000000" w:rsidRPr="00171461" w:rsidP="00171461">
            <w:pPr>
              <w:pStyle w:val="BodyText"/>
            </w:pPr>
            <w:r w:rsidRPr="00171461">
              <w:t>UEENEEG101A Solve problems in electromagnetic devices and related c</w:t>
            </w:r>
            <w:r w:rsidRPr="00171461">
              <w:t>ircuits</w:t>
            </w:r>
          </w:p>
          <w:p w:rsidR="00000000" w:rsidRPr="00171461" w:rsidP="00171461">
            <w:pPr>
              <w:pStyle w:val="BodyText"/>
            </w:pPr>
            <w:r w:rsidRPr="00171461">
              <w:t>UEENEEG102A Solve problems in low voltage a.c. circuits</w:t>
            </w:r>
          </w:p>
          <w:p w:rsidR="00000000" w:rsidRPr="00171461" w:rsidP="00171461">
            <w:pPr>
              <w:pStyle w:val="BodyText"/>
            </w:pPr>
            <w:r w:rsidRPr="00171461">
              <w:t>UEENEEG106A Terminate cables, cords and accessories for low voltage circuits</w:t>
            </w:r>
          </w:p>
          <w:p w:rsidR="00000000" w:rsidRPr="00171461" w:rsidP="00171461">
            <w:pPr>
              <w:pStyle w:val="BodyText"/>
            </w:pPr>
            <w:r w:rsidRPr="00171461">
              <w:t>UEENEEG108A Trouble-shoot and repair faults in low voltage electrical apparatus and circuits</w:t>
            </w:r>
          </w:p>
          <w:p w:rsidR="00000000" w:rsidRPr="00171461" w:rsidP="00171461">
            <w:pPr>
              <w:pStyle w:val="BodyText"/>
            </w:pPr>
            <w:r w:rsidRPr="00171461">
              <w:t>UEENEEG109A Develop an</w:t>
            </w:r>
            <w:r w:rsidRPr="00171461">
              <w:t>d connect electrical control circuits</w:t>
            </w:r>
          </w:p>
          <w:p w:rsidR="00000000" w:rsidRPr="00171461" w:rsidP="00171461">
            <w:pPr>
              <w:pStyle w:val="BodyText"/>
            </w:pPr>
            <w:r w:rsidRPr="00171461">
              <w:t>UEENEEK142A Apply environmentally and sustainable procedures in the energy sector</w:t>
            </w:r>
          </w:p>
          <w:p w:rsidR="00000000" w:rsidRPr="00171461" w:rsidP="00171461">
            <w:pPr>
              <w:pStyle w:val="BodyText"/>
            </w:pPr>
            <w:r w:rsidRPr="00171461">
              <w:t>Pathway 1 - Electrician</w:t>
            </w:r>
          </w:p>
          <w:p w:rsidR="00000000" w:rsidRPr="00171461" w:rsidP="00171461">
            <w:pPr>
              <w:pStyle w:val="BodyText"/>
            </w:pPr>
            <w:r w:rsidRPr="00171461">
              <w:t>UEENEEG103A Install low voltage wiring and accessories</w:t>
            </w:r>
          </w:p>
          <w:p w:rsidR="00000000" w:rsidRPr="00171461" w:rsidP="00171461">
            <w:pPr>
              <w:pStyle w:val="BodyText"/>
            </w:pPr>
            <w:r w:rsidRPr="00171461">
              <w:t>UEENEEG104A Install appliances, switchgear and associated</w:t>
            </w:r>
            <w:r w:rsidRPr="00171461">
              <w:t xml:space="preserve"> accessories for low voltage electrical installations</w:t>
            </w:r>
          </w:p>
          <w:p w:rsidR="00000000" w:rsidRPr="00171461" w:rsidP="00171461">
            <w:pPr>
              <w:pStyle w:val="BodyText"/>
            </w:pPr>
            <w:r w:rsidRPr="00171461">
              <w:t>UEENEEG105A Verify compliance and functionality of low voltage general electrical installations</w:t>
            </w:r>
          </w:p>
          <w:p w:rsidR="00000000" w:rsidRPr="00171461" w:rsidP="00171461">
            <w:pPr>
              <w:pStyle w:val="BodyText"/>
            </w:pPr>
            <w:r w:rsidRPr="00171461">
              <w:t>UEENEEG107A Select wiring systems and cables for low voltage general electrical installations</w:t>
            </w:r>
          </w:p>
          <w:p w:rsidR="00000000" w:rsidRPr="00171461" w:rsidP="00171461">
            <w:pPr>
              <w:pStyle w:val="BodyText"/>
            </w:pPr>
            <w:r w:rsidRPr="00171461">
              <w:t xml:space="preserve">Pathway 2 - </w:t>
            </w:r>
            <w:r w:rsidRPr="00171461">
              <w:t>Electrical Fitter</w:t>
            </w:r>
          </w:p>
          <w:p w:rsidR="00000000" w:rsidRPr="00171461" w:rsidP="00171461">
            <w:pPr>
              <w:pStyle w:val="BodyText"/>
            </w:pPr>
            <w:r w:rsidRPr="00171461">
              <w:t>UEENEEG199A Conduct compliance and functional verification of electrical apparatus and existing circuits</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4" w:name="O_1004552"/>
      <w:bookmarkEnd w:id="4"/>
      <w:r w:rsidRPr="00171461">
        <w:t>Competency Field</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Substation</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5" w:name="O_1004553"/>
      <w:bookmarkEnd w:id="5"/>
      <w:r w:rsidRPr="00171461">
        <w:t>Unit Sector</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Not applicable.</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6" w:name="O_1004554"/>
      <w:bookmarkEnd w:id="6"/>
      <w:r w:rsidRPr="0017146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714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PERFORMANCE CRITERIA</w:t>
            </w:r>
          </w:p>
        </w:tc>
      </w:tr>
      <w:tr w:rsidTr="001714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Performance criteria describe the performance needed to demonstrate achievement of the element.</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Plan to maintain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Work schedules, construction plans, drawings, workplace procedures and material lists are obtained and analysed</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Job requirements and workplace procedures are identified and communicated</w:t>
            </w:r>
            <w:r w:rsidRPr="00171461">
              <w:t xml:space="preserve"> with relevant personnel</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 xml:space="preserve">Hazards are identified, work health and safety (WHS)/occupational health and safety (OHS)risks assessed and control measures prioritised, implemented </w:t>
            </w:r>
            <w:r w:rsidRPr="00171461">
              <w:t>and monitored, including emergency exits kept clear, to ensure safe systems of work are followed and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Work is prioritised and sequenced for the most efficient and effective outcome following consultation with o</w:t>
            </w:r>
            <w:r w:rsidRPr="00171461">
              <w:t>thers and for completion within acceptable timeframes, to agreed quality standards and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Risk control measures are identified, prioritised, implemented and evaluated against the work schedule</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Equipment, t</w:t>
            </w:r>
            <w:r w:rsidRPr="00171461">
              <w:t>ools and personal protective equipment (PPE) required for work are identified, obtained and confirmed in working order</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 xml:space="preserve">Liaison and communication issues with authorised personnel, authorities, clients and land owners are resolved to facilitate work, </w:t>
            </w:r>
            <w:r w:rsidRPr="00171461">
              <w:t>as required</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Personnel participating in work are fully briefed and responsibilities confirmed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Worksite is prepared to minimise risk, damage to property, commerce and individuals in accord</w:t>
            </w:r>
            <w:r w:rsidRPr="00171461">
              <w:t>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Carry out the maintenance of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WHS/OHS, sustainable energy and environmental principles and practices are monitored and actioned to reduce incidents of accidents in accordance w</w:t>
            </w:r>
            <w:r w:rsidRPr="00171461">
              <w:t>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 xml:space="preserve">Cardiopulmonary resuscitation (CPR), rescue from live electrical apparatus and other related safety procedures are in place in accordance with job requirements and/or workplace procedures </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Safe working documentation is acquired and requirements completed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Requirements for lifting, climbing, working at heights, confined spaces and use of power tools/equipment are followed in accordance with workpl</w:t>
            </w:r>
            <w:r w:rsidRPr="00171461">
              <w:t>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Hazard warnings and safety signs are recognised and hazards and assessed WHS/OHS risks are reported to the immediate authorised persons for directions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Maintenance and repair of high curre</w:t>
            </w:r>
            <w:r w:rsidRPr="00171461">
              <w:t>nt d.c. switchgear and equipment are maintained and repaired in accordance with works schedules, job requirements and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High current d.c. switchgear and equipment are safely maintained to ensure completion in agreed timeframes, to</w:t>
            </w:r>
            <w:r w:rsidRPr="00171461">
              <w:t xml:space="preserve"> quality standards and minimum waste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Unplanned events or conditions are responded to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rPr>
                <w:rStyle w:val="SpecialBold"/>
              </w:rPr>
              <w:t>Complete the maintenance of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Completed work is checked against work schedule, construction plans and drawings for compliance and anomalies are reported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Safe working documentation is surrendered and equipment made ready for service</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Worksite is cleaned and confirmed safe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t>Tools, equipment, surplus resources and materials are, where appropriate, cleaned, checked and returned to storage in accordance with workplace procedures</w:t>
            </w:r>
          </w:p>
        </w:tc>
      </w:tr>
      <w:tr w:rsidTr="001714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4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461">
            <w:pPr>
              <w:pStyle w:val="BodyText"/>
              <w:rPr>
                <w:lang w:val="en-NZ"/>
              </w:rPr>
            </w:pPr>
            <w:r w:rsidRPr="0017146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Work records, reports and/or documentation are completed in accordance with workplace procedures and relevant personnel notified</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7" w:name="O_1004555"/>
      <w:bookmarkEnd w:id="7"/>
      <w:r w:rsidRPr="00171461">
        <w:t>Foundation Skills</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Foundation skills essential to performance are explicit in the performance criteria of t</w:t>
            </w:r>
            <w:r w:rsidRPr="00171461">
              <w:t>his unit of competency.</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8" w:name="O_1004556"/>
      <w:bookmarkEnd w:id="8"/>
      <w:r w:rsidRPr="00171461">
        <w:t>Range of Conditions</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Range is restricted to essential operating conditions and any other variables essential to the work environment.</w:t>
            </w:r>
          </w:p>
          <w:p w:rsidR="00000000" w:rsidRPr="00171461" w:rsidP="00171461">
            <w:pPr>
              <w:pStyle w:val="BodyText"/>
            </w:pPr>
            <w:r w:rsidRPr="00171461">
              <w:t>Non-essential conditions may be found in the Companion Volume Implementati</w:t>
            </w:r>
            <w:r w:rsidRPr="00171461">
              <w:t>on Guide.</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9" w:name="O_1004557"/>
      <w:bookmarkEnd w:id="9"/>
      <w:r w:rsidRPr="00171461">
        <w:t>Unit Mapping Information</w:t>
      </w:r>
    </w:p>
    <w:tbl>
      <w:tblPr>
        <w:tblW w:w="9497" w:type="dxa"/>
        <w:tblLayout w:type="fixed"/>
        <w:tblCellMar>
          <w:left w:w="62" w:type="dxa"/>
          <w:right w:w="62" w:type="dxa"/>
        </w:tblCellMar>
        <w:tblLook w:val="0000"/>
      </w:tblPr>
      <w:tblGrid>
        <w:gridCol w:w="9497"/>
      </w:tblGrid>
      <w:tr w:rsidTr="00171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461" w:rsidP="00171461">
            <w:pPr>
              <w:pStyle w:val="BodyText"/>
            </w:pPr>
            <w:r w:rsidRPr="00171461">
              <w:t>This unit replaces and is equivalent to UETTDRSB27A Maintain high current DC equipment and switchgear.</w:t>
            </w:r>
          </w:p>
        </w:tc>
      </w:tr>
    </w:tbl>
    <w:p w:rsidR="00000000" w:rsidRPr="00171461" w:rsidP="00171461">
      <w:pPr>
        <w:pStyle w:val="NoPaddingFontSize1"/>
      </w:pPr>
    </w:p>
    <w:p w:rsidR="00000000" w:rsidRPr="00171461" w:rsidP="00171461">
      <w:pPr>
        <w:pStyle w:val="AllowPageBreak"/>
      </w:pPr>
    </w:p>
    <w:p w:rsidR="00000000" w:rsidRPr="00171461" w:rsidP="00171461">
      <w:pPr>
        <w:pStyle w:val="Heading1"/>
      </w:pPr>
      <w:bookmarkStart w:id="10" w:name="O_1004564"/>
      <w:bookmarkEnd w:id="10"/>
      <w:r w:rsidRPr="00171461">
        <w:t>Links</w:t>
      </w:r>
    </w:p>
    <w:p w:rsidR="00000000" w:rsidRPr="00171461" w:rsidP="006A2C70">
      <w:pPr>
        <w:pStyle w:val="BodyText"/>
      </w:pPr>
      <w:r w:rsidRPr="00171461">
        <w:t>UET Training Package Companion Volume Implementation Guide is found in</w:t>
      </w:r>
      <w:r w:rsidRPr="00171461">
        <w:t xml:space="preserve"> VETNet - </w:t>
      </w:r>
      <w:r>
        <w:fldChar w:fldCharType="begin"/>
      </w:r>
      <w:r>
        <w:instrText xml:space="preserve"> HYPERLINK "https://vetnet.gov.au/Pages/TrainingDocs.aspx?q=229bace1-b7bc-4653-9300-dffb13ecfad7" </w:instrText>
      </w:r>
      <w:r>
        <w:fldChar w:fldCharType="separate"/>
      </w:r>
      <w:r w:rsidRPr="00222ABF">
        <w:rPr>
          <w:rStyle w:val="Hyperlink"/>
        </w:rPr>
        <w:t>https://vetnet.gov.au/Pages/TrainingDocs.aspx?q=229bace1-b7bc-4653-9300-dffb13ecfad7</w:t>
      </w:r>
      <w:r>
        <w:fldChar w:fldCharType="end"/>
      </w:r>
    </w:p>
    <w:p w:rsidR="00000000" w:rsidRPr="00171461" w:rsidP="00171461"/>
    <w:sectPr w:rsidSect="001714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61" w:rsidRPr="006A2C70" w:rsidP="006A2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70" w:rsidP="00171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C70" w:rsidP="001714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2C70" w:rsidP="00171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461" w:rsidRPr="006A2C70" w:rsidP="006A2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70" w:rsidRPr="002D2AF8" w:rsidP="00171461">
    <w:pPr>
      <w:pStyle w:val="Header"/>
      <w:framePr w:wrap="around"/>
    </w:pPr>
    <w:r>
      <w:fldChar w:fldCharType="begin"/>
    </w:r>
    <w:r>
      <w:instrText xml:space="preserve"> TITLE   \* MERGEFORMAT </w:instrText>
    </w:r>
    <w:r>
      <w:fldChar w:fldCharType="separate"/>
    </w:r>
    <w:r>
      <w:t>UETTDRSB27 Maintain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A2C70" w:rsidP="00171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461"/>
    <w:pPr>
      <w:spacing w:before="360" w:after="60"/>
      <w:outlineLvl w:val="0"/>
    </w:pPr>
    <w:rPr>
      <w:sz w:val="32"/>
    </w:rPr>
  </w:style>
  <w:style w:type="paragraph" w:styleId="Heading2">
    <w:name w:val="heading 2"/>
    <w:basedOn w:val="HeadingBase"/>
    <w:next w:val="BodyText"/>
    <w:link w:val="Heading2Char"/>
    <w:qFormat/>
    <w:rsid w:val="00171461"/>
    <w:pPr>
      <w:keepLines/>
      <w:spacing w:before="240" w:after="120"/>
      <w:outlineLvl w:val="1"/>
    </w:pPr>
    <w:rPr>
      <w:sz w:val="28"/>
      <w:szCs w:val="40"/>
    </w:rPr>
  </w:style>
  <w:style w:type="paragraph" w:styleId="Heading3">
    <w:name w:val="heading 3"/>
    <w:basedOn w:val="HeadingBase"/>
    <w:next w:val="BodyText"/>
    <w:link w:val="Heading3Char"/>
    <w:qFormat/>
    <w:rsid w:val="00171461"/>
    <w:pPr>
      <w:spacing w:before="180" w:after="120"/>
      <w:outlineLvl w:val="2"/>
    </w:pPr>
    <w:rPr>
      <w:spacing w:val="-10"/>
      <w:kern w:val="32"/>
    </w:rPr>
  </w:style>
  <w:style w:type="paragraph" w:styleId="Heading4">
    <w:name w:val="heading 4"/>
    <w:basedOn w:val="HeadingBase"/>
    <w:next w:val="BodyText"/>
    <w:link w:val="Heading4Char"/>
    <w:qFormat/>
    <w:rsid w:val="00171461"/>
    <w:pPr>
      <w:spacing w:before="160" w:after="120"/>
      <w:outlineLvl w:val="3"/>
    </w:pPr>
    <w:rPr>
      <w:sz w:val="22"/>
    </w:rPr>
  </w:style>
  <w:style w:type="paragraph" w:styleId="Heading5">
    <w:name w:val="heading 5"/>
    <w:basedOn w:val="HeadingBase"/>
    <w:next w:val="Normal"/>
    <w:link w:val="Heading5Char"/>
    <w:qFormat/>
    <w:rsid w:val="00171461"/>
    <w:pPr>
      <w:spacing w:before="80"/>
      <w:outlineLvl w:val="4"/>
    </w:pPr>
    <w:rPr>
      <w:color w:val="918585"/>
      <w:sz w:val="20"/>
    </w:rPr>
  </w:style>
  <w:style w:type="paragraph" w:styleId="Heading6">
    <w:name w:val="heading 6"/>
    <w:basedOn w:val="HeadingBase"/>
    <w:next w:val="Normal"/>
    <w:link w:val="Heading6Char"/>
    <w:qFormat/>
    <w:rsid w:val="00171461"/>
    <w:pPr>
      <w:spacing w:before="60"/>
      <w:outlineLvl w:val="5"/>
    </w:pPr>
    <w:rPr>
      <w:color w:val="918585"/>
      <w:sz w:val="20"/>
    </w:rPr>
  </w:style>
  <w:style w:type="paragraph" w:styleId="Heading7">
    <w:name w:val="heading 7"/>
    <w:basedOn w:val="Normal"/>
    <w:next w:val="Normal"/>
    <w:link w:val="Heading7Char"/>
    <w:qFormat/>
    <w:rsid w:val="00171461"/>
    <w:pPr>
      <w:ind w:left="720"/>
      <w:outlineLvl w:val="6"/>
    </w:pPr>
    <w:rPr>
      <w:i/>
    </w:rPr>
  </w:style>
  <w:style w:type="paragraph" w:styleId="Heading8">
    <w:name w:val="heading 8"/>
    <w:basedOn w:val="Normal"/>
    <w:next w:val="Normal"/>
    <w:link w:val="Heading8Char"/>
    <w:qFormat/>
    <w:rsid w:val="00171461"/>
    <w:pPr>
      <w:ind w:left="720"/>
      <w:outlineLvl w:val="7"/>
    </w:pPr>
    <w:rPr>
      <w:i/>
    </w:rPr>
  </w:style>
  <w:style w:type="paragraph" w:styleId="Heading9">
    <w:name w:val="heading 9"/>
    <w:basedOn w:val="Normal"/>
    <w:next w:val="Normal"/>
    <w:link w:val="Heading9Char"/>
    <w:qFormat/>
    <w:rsid w:val="00171461"/>
    <w:pPr>
      <w:ind w:left="720"/>
      <w:outlineLvl w:val="8"/>
    </w:pPr>
    <w:rPr>
      <w:i/>
    </w:rPr>
  </w:style>
  <w:style w:type="character" w:default="1" w:styleId="DefaultParagraphFont">
    <w:name w:val="Default Paragraph Font"/>
    <w:uiPriority w:val="1"/>
    <w:unhideWhenUsed/>
    <w:rsid w:val="00171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461"/>
  </w:style>
  <w:style w:type="character" w:customStyle="1" w:styleId="Heading1Char">
    <w:name w:val="Heading 1 Char"/>
    <w:basedOn w:val="DefaultParagraphFont"/>
    <w:link w:val="Heading1"/>
    <w:rsid w:val="00171461"/>
    <w:rPr>
      <w:rFonts w:ascii="Times New Roman" w:eastAsia="Times New Roman" w:hAnsi="Times New Roman" w:cs="Times New Roman"/>
      <w:b/>
      <w:sz w:val="32"/>
      <w:szCs w:val="20"/>
      <w:lang w:eastAsia="en-US"/>
    </w:rPr>
  </w:style>
  <w:style w:type="paragraph" w:styleId="BodyText">
    <w:name w:val="Body Text"/>
    <w:basedOn w:val="Normal"/>
    <w:link w:val="BodyTextChar"/>
    <w:rsid w:val="00171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461"/>
    <w:rPr>
      <w:rFonts w:ascii="Times New Roman" w:eastAsia="Times New Roman" w:hAnsi="Times New Roman" w:cs="Times New Roman"/>
      <w:sz w:val="24"/>
      <w:lang w:eastAsia="en-US"/>
    </w:rPr>
  </w:style>
  <w:style w:type="character" w:customStyle="1" w:styleId="SpecialBold">
    <w:name w:val="Special Bold"/>
    <w:basedOn w:val="DefaultParagraphFont"/>
    <w:rsid w:val="00171461"/>
    <w:rPr>
      <w:b/>
      <w:spacing w:val="0"/>
    </w:rPr>
  </w:style>
  <w:style w:type="paragraph" w:customStyle="1" w:styleId="SuperHeading">
    <w:name w:val="SuperHeading"/>
    <w:basedOn w:val="Normal"/>
    <w:rsid w:val="00171461"/>
    <w:pPr>
      <w:spacing w:before="240" w:after="120"/>
      <w:outlineLvl w:val="0"/>
    </w:pPr>
    <w:rPr>
      <w:rFonts w:ascii="Times New Roman" w:hAnsi="Times New Roman"/>
      <w:b/>
      <w:sz w:val="32"/>
    </w:rPr>
  </w:style>
  <w:style w:type="paragraph" w:customStyle="1" w:styleId="AllowPageBreak">
    <w:name w:val="AllowPageBreak"/>
    <w:rsid w:val="001714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461"/>
    <w:rPr>
      <w:rFonts w:ascii="Courier New" w:eastAsia="Times New Roman" w:hAnsi="Courier New" w:cs="Times New Roman"/>
      <w:i/>
      <w:szCs w:val="20"/>
      <w:lang w:eastAsia="en-US"/>
    </w:rPr>
  </w:style>
  <w:style w:type="paragraph" w:customStyle="1" w:styleId="HeadingBase">
    <w:name w:val="Heading Base"/>
    <w:rsid w:val="00171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461"/>
    <w:pPr>
      <w:tabs>
        <w:tab w:val="right" w:leader="dot" w:pos="9072"/>
      </w:tabs>
      <w:ind w:left="567"/>
    </w:pPr>
    <w:rPr>
      <w:szCs w:val="22"/>
    </w:rPr>
  </w:style>
  <w:style w:type="paragraph" w:customStyle="1" w:styleId="TOCBase">
    <w:name w:val="TOC Base"/>
    <w:rsid w:val="00171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461"/>
    <w:pPr>
      <w:tabs>
        <w:tab w:val="right" w:leader="dot" w:pos="9072"/>
      </w:tabs>
      <w:spacing w:before="40" w:after="40"/>
      <w:ind w:left="284"/>
    </w:pPr>
    <w:rPr>
      <w:rFonts w:ascii="Times New Roman" w:hAnsi="Times New Roman"/>
    </w:rPr>
  </w:style>
  <w:style w:type="paragraph" w:styleId="TOC1">
    <w:name w:val="toc 1"/>
    <w:basedOn w:val="TOCBase"/>
    <w:next w:val="Normal"/>
    <w:rsid w:val="00171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461"/>
    <w:rPr>
      <w:rFonts w:ascii="Times New Roman" w:eastAsia="Times New Roman" w:hAnsi="Times New Roman" w:cs="Times New Roman"/>
      <w:sz w:val="16"/>
      <w:lang w:eastAsia="en-US"/>
    </w:rPr>
  </w:style>
  <w:style w:type="paragraph" w:styleId="Title">
    <w:name w:val="Title"/>
    <w:basedOn w:val="HeadingBase"/>
    <w:link w:val="TitleChar"/>
    <w:qFormat/>
    <w:rsid w:val="00171461"/>
    <w:pPr>
      <w:spacing w:before="5040"/>
      <w:jc w:val="center"/>
    </w:pPr>
    <w:rPr>
      <w:sz w:val="48"/>
      <w:szCs w:val="72"/>
      <w:lang w:val="en-US"/>
    </w:rPr>
  </w:style>
  <w:style w:type="character" w:customStyle="1" w:styleId="TitleChar">
    <w:name w:val="Title Char"/>
    <w:basedOn w:val="DefaultParagraphFont"/>
    <w:link w:val="Title"/>
    <w:rsid w:val="00171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461"/>
    <w:pPr>
      <w:tabs>
        <w:tab w:val="left" w:pos="3600"/>
        <w:tab w:val="left" w:pos="3958"/>
      </w:tabs>
    </w:pPr>
  </w:style>
  <w:style w:type="paragraph" w:styleId="List">
    <w:name w:val="List"/>
    <w:basedOn w:val="BodyText"/>
    <w:next w:val="BodyText"/>
    <w:rsid w:val="00171461"/>
    <w:pPr>
      <w:tabs>
        <w:tab w:val="left" w:pos="340"/>
      </w:tabs>
      <w:spacing w:before="60" w:after="60"/>
      <w:ind w:left="340" w:hanging="340"/>
    </w:pPr>
  </w:style>
  <w:style w:type="paragraph" w:styleId="ListBullet">
    <w:name w:val="List Bullet"/>
    <w:basedOn w:val="List"/>
    <w:rsid w:val="00171461"/>
    <w:pPr>
      <w:numPr>
        <w:numId w:val="10"/>
      </w:numPr>
      <w:tabs>
        <w:tab w:val="clear" w:pos="340"/>
      </w:tabs>
      <w:spacing w:before="40" w:after="40"/>
    </w:pPr>
  </w:style>
  <w:style w:type="paragraph" w:customStyle="1" w:styleId="Note">
    <w:name w:val="Note"/>
    <w:basedOn w:val="BodyText"/>
    <w:rsid w:val="00171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461"/>
    <w:pPr>
      <w:framePr w:wrap="auto" w:hAnchor="text" w:y="6049"/>
    </w:pPr>
    <w:rPr>
      <w:color w:val="000000"/>
      <w:sz w:val="40"/>
    </w:rPr>
  </w:style>
  <w:style w:type="paragraph" w:customStyle="1" w:styleId="TOCTitle">
    <w:name w:val="TOCTitle"/>
    <w:basedOn w:val="Heading1"/>
    <w:rsid w:val="00171461"/>
    <w:pPr>
      <w:spacing w:after="240"/>
      <w:jc w:val="center"/>
      <w:outlineLvl w:val="9"/>
    </w:pPr>
    <w:rPr>
      <w:caps/>
    </w:rPr>
  </w:style>
  <w:style w:type="paragraph" w:customStyle="1" w:styleId="Version">
    <w:name w:val="Version"/>
    <w:rsid w:val="001714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461"/>
    <w:pPr>
      <w:numPr>
        <w:numId w:val="11"/>
      </w:numPr>
      <w:tabs>
        <w:tab w:val="clear" w:pos="680"/>
      </w:tabs>
    </w:pPr>
  </w:style>
  <w:style w:type="paragraph" w:styleId="Index1">
    <w:name w:val="index 1"/>
    <w:basedOn w:val="Normal"/>
    <w:next w:val="Normal"/>
    <w:semiHidden/>
    <w:rsid w:val="00171461"/>
    <w:pPr>
      <w:keepNext w:val="0"/>
      <w:tabs>
        <w:tab w:val="right" w:pos="4176"/>
      </w:tabs>
      <w:ind w:left="198" w:hanging="198"/>
    </w:pPr>
    <w:rPr>
      <w:rFonts w:ascii="Garamond" w:hAnsi="Garamond"/>
    </w:rPr>
  </w:style>
  <w:style w:type="paragraph" w:styleId="IndexHeading">
    <w:name w:val="index heading"/>
    <w:basedOn w:val="Normal"/>
    <w:next w:val="Index1"/>
    <w:semiHidden/>
    <w:rsid w:val="00171461"/>
    <w:pPr>
      <w:spacing w:before="120" w:after="120"/>
    </w:pPr>
    <w:rPr>
      <w:rFonts w:ascii="Arial" w:hAnsi="Arial"/>
      <w:b/>
      <w:color w:val="918585"/>
      <w:sz w:val="24"/>
    </w:rPr>
  </w:style>
  <w:style w:type="paragraph" w:styleId="Header">
    <w:name w:val="header"/>
    <w:basedOn w:val="Normal"/>
    <w:link w:val="HeaderChar"/>
    <w:rsid w:val="00171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461"/>
    <w:rPr>
      <w:rFonts w:ascii="Times New Roman" w:eastAsia="Times New Roman" w:hAnsi="Times New Roman" w:cs="Times New Roman"/>
      <w:sz w:val="16"/>
      <w:szCs w:val="20"/>
      <w:lang w:val="en-GB" w:eastAsia="en-US"/>
    </w:rPr>
  </w:style>
  <w:style w:type="paragraph" w:customStyle="1" w:styleId="Chapter">
    <w:name w:val="Chapter"/>
    <w:basedOn w:val="Normal"/>
    <w:rsid w:val="00171461"/>
    <w:pPr>
      <w:spacing w:before="240"/>
    </w:pPr>
    <w:rPr>
      <w:rFonts w:ascii="Times New Roman" w:hAnsi="Times New Roman"/>
      <w:smallCaps/>
      <w:spacing w:val="80"/>
      <w:sz w:val="28"/>
    </w:rPr>
  </w:style>
  <w:style w:type="paragraph" w:customStyle="1" w:styleId="InChapter">
    <w:name w:val="InChapter"/>
    <w:basedOn w:val="Heading3"/>
    <w:rsid w:val="00171461"/>
    <w:pPr>
      <w:spacing w:after="240"/>
      <w:outlineLvl w:val="9"/>
    </w:pPr>
    <w:rPr>
      <w:noProof/>
    </w:rPr>
  </w:style>
  <w:style w:type="paragraph" w:styleId="Index2">
    <w:name w:val="index 2"/>
    <w:basedOn w:val="Normal"/>
    <w:next w:val="Normal"/>
    <w:semiHidden/>
    <w:rsid w:val="00171461"/>
    <w:pPr>
      <w:tabs>
        <w:tab w:val="right" w:pos="4176"/>
      </w:tabs>
      <w:ind w:left="568" w:hanging="284"/>
    </w:pPr>
    <w:rPr>
      <w:rFonts w:ascii="Garamond" w:hAnsi="Garamond"/>
    </w:rPr>
  </w:style>
  <w:style w:type="paragraph" w:customStyle="1" w:styleId="Byline">
    <w:name w:val="Byline"/>
    <w:rsid w:val="00171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461"/>
    <w:pPr>
      <w:tabs>
        <w:tab w:val="clear" w:pos="3600"/>
        <w:tab w:val="clear" w:pos="3958"/>
      </w:tabs>
      <w:jc w:val="right"/>
    </w:pPr>
  </w:style>
  <w:style w:type="character" w:styleId="Emphasis">
    <w:name w:val="Emphasis"/>
    <w:basedOn w:val="DefaultParagraphFont"/>
    <w:qFormat/>
    <w:rsid w:val="00171461"/>
    <w:rPr>
      <w:i/>
    </w:rPr>
  </w:style>
  <w:style w:type="paragraph" w:styleId="Caption">
    <w:name w:val="caption"/>
    <w:basedOn w:val="BodyText"/>
    <w:next w:val="Normal"/>
    <w:qFormat/>
    <w:rsid w:val="00171461"/>
    <w:pPr>
      <w:framePr w:w="2268" w:hSpace="181" w:vSpace="181" w:wrap="around" w:vAnchor="text" w:hAnchor="page" w:x="1135" w:y="285" w:anchorLock="1"/>
    </w:pPr>
    <w:rPr>
      <w:i/>
    </w:rPr>
  </w:style>
  <w:style w:type="paragraph" w:customStyle="1" w:styleId="MiniTOCTitle">
    <w:name w:val="MiniTOCTitle"/>
    <w:basedOn w:val="Heading4"/>
    <w:rsid w:val="00171461"/>
    <w:pPr>
      <w:spacing w:before="240"/>
      <w:outlineLvl w:val="9"/>
    </w:pPr>
    <w:rPr>
      <w:noProof/>
      <w:sz w:val="24"/>
    </w:rPr>
  </w:style>
  <w:style w:type="paragraph" w:customStyle="1" w:styleId="MiniTOCItem">
    <w:name w:val="MiniTOCItem"/>
    <w:basedOn w:val="ListBullet"/>
    <w:rsid w:val="00171461"/>
    <w:pPr>
      <w:numPr>
        <w:numId w:val="0"/>
      </w:numPr>
      <w:tabs>
        <w:tab w:val="right" w:leader="dot" w:pos="6521"/>
      </w:tabs>
      <w:spacing w:before="0" w:after="0"/>
    </w:pPr>
  </w:style>
  <w:style w:type="paragraph" w:customStyle="1" w:styleId="TOFTitle">
    <w:name w:val="TOFTitle"/>
    <w:basedOn w:val="TOCTitle"/>
    <w:rsid w:val="00171461"/>
  </w:style>
  <w:style w:type="paragraph" w:styleId="TableofFigures">
    <w:name w:val="table of figures"/>
    <w:basedOn w:val="Normal"/>
    <w:next w:val="Normal"/>
    <w:semiHidden/>
    <w:rsid w:val="00171461"/>
    <w:pPr>
      <w:tabs>
        <w:tab w:val="right" w:leader="dot" w:pos="9072"/>
      </w:tabs>
      <w:ind w:left="970" w:hanging="403"/>
    </w:pPr>
    <w:rPr>
      <w:rFonts w:ascii="Times New Roman" w:hAnsi="Times New Roman"/>
      <w:b/>
    </w:rPr>
  </w:style>
  <w:style w:type="paragraph" w:styleId="ListNumber">
    <w:name w:val="List Number"/>
    <w:basedOn w:val="List"/>
    <w:rsid w:val="00171461"/>
    <w:pPr>
      <w:numPr>
        <w:numId w:val="13"/>
      </w:numPr>
      <w:tabs>
        <w:tab w:val="clear" w:pos="340"/>
      </w:tabs>
    </w:pPr>
  </w:style>
  <w:style w:type="character" w:customStyle="1" w:styleId="WingdingSymbols">
    <w:name w:val="Wingding Symbols"/>
    <w:rsid w:val="00171461"/>
    <w:rPr>
      <w:rFonts w:ascii="Wingdings" w:hAnsi="Wingdings"/>
    </w:rPr>
  </w:style>
  <w:style w:type="paragraph" w:customStyle="1" w:styleId="TableHeading">
    <w:name w:val="Table Heading"/>
    <w:basedOn w:val="HeadingBase"/>
    <w:rsid w:val="00171461"/>
    <w:pPr>
      <w:keepLines/>
      <w:pBdr>
        <w:bottom w:val="single" w:sz="6" w:space="1" w:color="918585"/>
      </w:pBdr>
      <w:spacing w:before="240"/>
    </w:pPr>
  </w:style>
  <w:style w:type="character" w:customStyle="1" w:styleId="HotSpot">
    <w:name w:val="HotSpot"/>
    <w:rsid w:val="00171461"/>
    <w:rPr>
      <w:color w:val="0033CC"/>
      <w:u w:val="none"/>
    </w:rPr>
  </w:style>
  <w:style w:type="paragraph" w:customStyle="1" w:styleId="BodyTextRight">
    <w:name w:val="Body Text Right"/>
    <w:basedOn w:val="BodyText"/>
    <w:rsid w:val="00171461"/>
    <w:pPr>
      <w:spacing w:before="0" w:after="0"/>
      <w:jc w:val="right"/>
    </w:pPr>
  </w:style>
  <w:style w:type="paragraph" w:styleId="Index3">
    <w:name w:val="index 3"/>
    <w:basedOn w:val="ListNumber2"/>
    <w:next w:val="Normal"/>
    <w:semiHidden/>
    <w:rsid w:val="00171461"/>
    <w:pPr>
      <w:numPr>
        <w:numId w:val="0"/>
      </w:numPr>
      <w:tabs>
        <w:tab w:val="right" w:leader="dot" w:pos="4176"/>
      </w:tabs>
    </w:pPr>
  </w:style>
  <w:style w:type="paragraph" w:styleId="ListNumber2">
    <w:name w:val="List Number 2"/>
    <w:basedOn w:val="List2"/>
    <w:rsid w:val="00171461"/>
    <w:pPr>
      <w:numPr>
        <w:numId w:val="8"/>
      </w:numPr>
      <w:tabs>
        <w:tab w:val="clear" w:pos="1060"/>
      </w:tabs>
    </w:pPr>
  </w:style>
  <w:style w:type="paragraph" w:customStyle="1" w:styleId="MarginNote">
    <w:name w:val="Margin Note"/>
    <w:basedOn w:val="BodyText"/>
    <w:rsid w:val="00171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461"/>
    <w:rPr>
      <w:sz w:val="32"/>
    </w:rPr>
  </w:style>
  <w:style w:type="paragraph" w:customStyle="1" w:styleId="HeadingProcedure">
    <w:name w:val="Heading Procedure"/>
    <w:basedOn w:val="HeadingBase"/>
    <w:next w:val="Normal"/>
    <w:rsid w:val="00171461"/>
    <w:pPr>
      <w:tabs>
        <w:tab w:val="left" w:pos="0"/>
      </w:tabs>
      <w:spacing w:before="120" w:after="60"/>
    </w:pPr>
    <w:rPr>
      <w:i/>
      <w:color w:val="918585"/>
      <w:sz w:val="22"/>
    </w:rPr>
  </w:style>
  <w:style w:type="paragraph" w:customStyle="1" w:styleId="TableBodyText">
    <w:name w:val="Table Body Text"/>
    <w:basedOn w:val="BodyText"/>
    <w:rsid w:val="00171461"/>
    <w:pPr>
      <w:spacing w:before="60" w:after="60"/>
    </w:pPr>
  </w:style>
  <w:style w:type="paragraph" w:styleId="ListContinue">
    <w:name w:val="List Continue"/>
    <w:basedOn w:val="List"/>
    <w:rsid w:val="00171461"/>
    <w:pPr>
      <w:ind w:firstLine="0"/>
    </w:pPr>
  </w:style>
  <w:style w:type="paragraph" w:customStyle="1" w:styleId="ListNote">
    <w:name w:val="List Note"/>
    <w:basedOn w:val="List"/>
    <w:rsid w:val="00171461"/>
    <w:pPr>
      <w:pBdr>
        <w:top w:val="single" w:sz="6" w:space="2" w:color="918585"/>
        <w:bottom w:val="single" w:sz="6" w:space="2" w:color="918585"/>
      </w:pBdr>
      <w:tabs>
        <w:tab w:val="left" w:pos="1021"/>
      </w:tabs>
      <w:ind w:firstLine="0"/>
    </w:pPr>
  </w:style>
  <w:style w:type="paragraph" w:customStyle="1" w:styleId="Warning">
    <w:name w:val="Warning"/>
    <w:basedOn w:val="BodyText"/>
    <w:rsid w:val="00171461"/>
    <w:pPr>
      <w:shd w:val="clear" w:color="auto" w:fill="D9D9D9"/>
      <w:tabs>
        <w:tab w:val="left" w:pos="992"/>
      </w:tabs>
      <w:ind w:left="119" w:right="119"/>
    </w:pPr>
    <w:rPr>
      <w:sz w:val="20"/>
    </w:rPr>
  </w:style>
  <w:style w:type="paragraph" w:customStyle="1" w:styleId="MarginIcons">
    <w:name w:val="Margin Icons"/>
    <w:basedOn w:val="BodyText"/>
    <w:rsid w:val="00171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461"/>
    <w:rPr>
      <w:rFonts w:ascii="Courier New" w:hAnsi="Courier New"/>
    </w:rPr>
  </w:style>
  <w:style w:type="paragraph" w:customStyle="1" w:styleId="NoteBullet">
    <w:name w:val="Note Bullet"/>
    <w:basedOn w:val="Note"/>
    <w:rsid w:val="00171461"/>
    <w:pPr>
      <w:tabs>
        <w:tab w:val="clear" w:pos="680"/>
      </w:tabs>
      <w:spacing w:before="60" w:after="60"/>
    </w:pPr>
  </w:style>
  <w:style w:type="paragraph" w:customStyle="1" w:styleId="SubHeading2">
    <w:name w:val="SubHeading2"/>
    <w:basedOn w:val="HeadingBase"/>
    <w:rsid w:val="00171461"/>
    <w:pPr>
      <w:spacing w:before="240" w:after="60"/>
    </w:pPr>
    <w:rPr>
      <w:sz w:val="20"/>
    </w:rPr>
  </w:style>
  <w:style w:type="paragraph" w:customStyle="1" w:styleId="SubHeading1">
    <w:name w:val="SubHeading1"/>
    <w:basedOn w:val="HeadingBase"/>
    <w:rsid w:val="00171461"/>
    <w:pPr>
      <w:spacing w:before="240" w:after="60"/>
    </w:pPr>
    <w:rPr>
      <w:color w:val="918585"/>
      <w:sz w:val="22"/>
    </w:rPr>
  </w:style>
  <w:style w:type="paragraph" w:customStyle="1" w:styleId="SideHeading">
    <w:name w:val="Side Heading"/>
    <w:basedOn w:val="HeadingBase"/>
    <w:rsid w:val="00171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461"/>
    <w:pPr>
      <w:numPr>
        <w:numId w:val="9"/>
      </w:numPr>
    </w:pPr>
  </w:style>
  <w:style w:type="paragraph" w:styleId="PlainText">
    <w:name w:val="Plain Text"/>
    <w:basedOn w:val="Normal"/>
    <w:link w:val="PlainTextChar"/>
    <w:rsid w:val="00171461"/>
    <w:rPr>
      <w:sz w:val="20"/>
    </w:rPr>
  </w:style>
  <w:style w:type="character" w:customStyle="1" w:styleId="PlainTextChar">
    <w:name w:val="Plain Text Char"/>
    <w:basedOn w:val="DefaultParagraphFont"/>
    <w:link w:val="PlainText"/>
    <w:rsid w:val="00171461"/>
    <w:rPr>
      <w:rFonts w:ascii="Courier New" w:eastAsia="Times New Roman" w:hAnsi="Courier New" w:cs="Times New Roman"/>
      <w:sz w:val="20"/>
      <w:szCs w:val="20"/>
      <w:lang w:eastAsia="en-US"/>
    </w:rPr>
  </w:style>
  <w:style w:type="character" w:customStyle="1" w:styleId="MenuOption">
    <w:name w:val="Menu Option"/>
    <w:basedOn w:val="DefaultParagraphFont"/>
    <w:rsid w:val="00171461"/>
    <w:rPr>
      <w:b/>
      <w:smallCaps/>
    </w:rPr>
  </w:style>
  <w:style w:type="paragraph" w:customStyle="1" w:styleId="TableListNumber">
    <w:name w:val="Table List Number"/>
    <w:basedOn w:val="ListNumber"/>
    <w:rsid w:val="00171461"/>
    <w:pPr>
      <w:numPr>
        <w:numId w:val="0"/>
      </w:numPr>
    </w:pPr>
  </w:style>
  <w:style w:type="paragraph" w:styleId="TOC4">
    <w:name w:val="toc 4"/>
    <w:basedOn w:val="TOCBase"/>
    <w:next w:val="Normal"/>
    <w:semiHidden/>
    <w:rsid w:val="00171461"/>
    <w:pPr>
      <w:tabs>
        <w:tab w:val="right" w:leader="dot" w:pos="9071"/>
      </w:tabs>
      <w:ind w:left="1701"/>
    </w:pPr>
  </w:style>
  <w:style w:type="paragraph" w:customStyle="1" w:styleId="ListAlpha">
    <w:name w:val="List Alpha"/>
    <w:basedOn w:val="List"/>
    <w:rsid w:val="00171461"/>
    <w:pPr>
      <w:numPr>
        <w:numId w:val="7"/>
      </w:numPr>
    </w:pPr>
  </w:style>
  <w:style w:type="paragraph" w:customStyle="1" w:styleId="ListAlpha2">
    <w:name w:val="List Alpha 2"/>
    <w:basedOn w:val="List2"/>
    <w:rsid w:val="00171461"/>
    <w:pPr>
      <w:numPr>
        <w:numId w:val="6"/>
      </w:numPr>
    </w:pPr>
  </w:style>
  <w:style w:type="paragraph" w:styleId="List2">
    <w:name w:val="List 2"/>
    <w:basedOn w:val="BodyText"/>
    <w:rsid w:val="00171461"/>
    <w:pPr>
      <w:tabs>
        <w:tab w:val="left" w:pos="680"/>
      </w:tabs>
      <w:spacing w:before="60" w:after="60"/>
      <w:ind w:left="680" w:hanging="340"/>
    </w:pPr>
  </w:style>
  <w:style w:type="paragraph" w:styleId="List3">
    <w:name w:val="List 3"/>
    <w:basedOn w:val="BodyText"/>
    <w:rsid w:val="00171461"/>
    <w:pPr>
      <w:tabs>
        <w:tab w:val="left" w:pos="1021"/>
      </w:tabs>
      <w:spacing w:before="60" w:after="60"/>
      <w:ind w:left="1020" w:hanging="340"/>
    </w:pPr>
  </w:style>
  <w:style w:type="paragraph" w:styleId="List4">
    <w:name w:val="List 4"/>
    <w:basedOn w:val="BodyText"/>
    <w:rsid w:val="00171461"/>
    <w:pPr>
      <w:tabs>
        <w:tab w:val="left" w:pos="1361"/>
      </w:tabs>
      <w:spacing w:before="60" w:after="60"/>
      <w:ind w:left="1361" w:hanging="340"/>
    </w:pPr>
  </w:style>
  <w:style w:type="paragraph" w:styleId="List5">
    <w:name w:val="List 5"/>
    <w:basedOn w:val="BodyText"/>
    <w:rsid w:val="00171461"/>
    <w:pPr>
      <w:tabs>
        <w:tab w:val="left" w:pos="1701"/>
      </w:tabs>
      <w:spacing w:before="60" w:after="60"/>
      <w:ind w:left="1701" w:hanging="340"/>
    </w:pPr>
  </w:style>
  <w:style w:type="paragraph" w:styleId="ListBullet3">
    <w:name w:val="List Bullet 3"/>
    <w:basedOn w:val="List3"/>
    <w:rsid w:val="00171461"/>
    <w:pPr>
      <w:numPr>
        <w:numId w:val="12"/>
      </w:numPr>
      <w:tabs>
        <w:tab w:val="clear" w:pos="1021"/>
      </w:tabs>
      <w:ind w:left="1037" w:hanging="357"/>
    </w:pPr>
  </w:style>
  <w:style w:type="paragraph" w:styleId="ListBullet4">
    <w:name w:val="List Bullet 4"/>
    <w:basedOn w:val="List4"/>
    <w:rsid w:val="00171461"/>
    <w:pPr>
      <w:numPr>
        <w:numId w:val="1"/>
      </w:numPr>
      <w:tabs>
        <w:tab w:val="clear" w:pos="1361"/>
      </w:tabs>
    </w:pPr>
  </w:style>
  <w:style w:type="paragraph" w:styleId="ListBullet5">
    <w:name w:val="List Bullet 5"/>
    <w:basedOn w:val="List5"/>
    <w:rsid w:val="00171461"/>
    <w:pPr>
      <w:numPr>
        <w:numId w:val="2"/>
      </w:numPr>
    </w:pPr>
  </w:style>
  <w:style w:type="paragraph" w:styleId="ListContinue2">
    <w:name w:val="List Continue 2"/>
    <w:basedOn w:val="List2"/>
    <w:rsid w:val="00171461"/>
    <w:pPr>
      <w:ind w:firstLine="0"/>
    </w:pPr>
  </w:style>
  <w:style w:type="paragraph" w:styleId="ListContinue3">
    <w:name w:val="List Continue 3"/>
    <w:basedOn w:val="List3"/>
    <w:rsid w:val="00171461"/>
    <w:pPr>
      <w:ind w:left="1021" w:firstLine="0"/>
    </w:pPr>
  </w:style>
  <w:style w:type="paragraph" w:styleId="ListContinue4">
    <w:name w:val="List Continue 4"/>
    <w:basedOn w:val="List4"/>
    <w:rsid w:val="00171461"/>
    <w:pPr>
      <w:ind w:firstLine="0"/>
    </w:pPr>
  </w:style>
  <w:style w:type="paragraph" w:styleId="ListContinue5">
    <w:name w:val="List Continue 5"/>
    <w:basedOn w:val="List5"/>
    <w:rsid w:val="00171461"/>
    <w:pPr>
      <w:ind w:firstLine="0"/>
    </w:pPr>
  </w:style>
  <w:style w:type="paragraph" w:styleId="ListNumber3">
    <w:name w:val="List Number 3"/>
    <w:basedOn w:val="List3"/>
    <w:rsid w:val="00171461"/>
    <w:pPr>
      <w:numPr>
        <w:numId w:val="3"/>
      </w:numPr>
    </w:pPr>
  </w:style>
  <w:style w:type="paragraph" w:styleId="ListNumber4">
    <w:name w:val="List Number 4"/>
    <w:basedOn w:val="List4"/>
    <w:rsid w:val="00171461"/>
    <w:pPr>
      <w:numPr>
        <w:numId w:val="4"/>
      </w:numPr>
    </w:pPr>
  </w:style>
  <w:style w:type="paragraph" w:styleId="ListNumber5">
    <w:name w:val="List Number 5"/>
    <w:basedOn w:val="List5"/>
    <w:rsid w:val="00171461"/>
    <w:pPr>
      <w:numPr>
        <w:numId w:val="5"/>
      </w:numPr>
    </w:pPr>
  </w:style>
  <w:style w:type="paragraph" w:styleId="BlockText">
    <w:name w:val="Block Text"/>
    <w:basedOn w:val="Normal"/>
    <w:rsid w:val="00171461"/>
    <w:pPr>
      <w:spacing w:after="120"/>
      <w:ind w:left="1440" w:right="1440"/>
    </w:pPr>
  </w:style>
  <w:style w:type="character" w:customStyle="1" w:styleId="Subscript">
    <w:name w:val="Subscript"/>
    <w:basedOn w:val="DefaultParagraphFont"/>
    <w:rsid w:val="00171461"/>
    <w:rPr>
      <w:sz w:val="16"/>
      <w:vertAlign w:val="subscript"/>
    </w:rPr>
  </w:style>
  <w:style w:type="character" w:customStyle="1" w:styleId="Superscript">
    <w:name w:val="Superscript"/>
    <w:basedOn w:val="DefaultParagraphFont"/>
    <w:rsid w:val="00171461"/>
    <w:rPr>
      <w:sz w:val="16"/>
      <w:vertAlign w:val="superscript"/>
    </w:rPr>
  </w:style>
  <w:style w:type="character" w:customStyle="1" w:styleId="Symbols">
    <w:name w:val="Symbols"/>
    <w:basedOn w:val="DefaultParagraphFont"/>
    <w:rsid w:val="00171461"/>
    <w:rPr>
      <w:rFonts w:ascii="Symbol" w:hAnsi="Symbol"/>
    </w:rPr>
  </w:style>
  <w:style w:type="character" w:customStyle="1" w:styleId="MenuOptions">
    <w:name w:val="Menu Options"/>
    <w:basedOn w:val="DefaultParagraphFont"/>
    <w:rsid w:val="00171461"/>
    <w:rPr>
      <w:rFonts w:ascii="Arial Narrow" w:hAnsi="Arial Narrow"/>
      <w:smallCaps/>
    </w:rPr>
  </w:style>
  <w:style w:type="character" w:customStyle="1" w:styleId="Buttons">
    <w:name w:val="Buttons"/>
    <w:basedOn w:val="DefaultParagraphFont"/>
    <w:rsid w:val="00171461"/>
    <w:rPr>
      <w:b/>
    </w:rPr>
  </w:style>
  <w:style w:type="character" w:customStyle="1" w:styleId="Underlined">
    <w:name w:val="Underlined"/>
    <w:basedOn w:val="DefaultParagraphFont"/>
    <w:rsid w:val="00171461"/>
    <w:rPr>
      <w:u w:val="single"/>
    </w:rPr>
  </w:style>
  <w:style w:type="paragraph" w:customStyle="1" w:styleId="TableBodyTextRight">
    <w:name w:val="Table Body Text Right"/>
    <w:basedOn w:val="TableBodyText"/>
    <w:rsid w:val="00171461"/>
    <w:pPr>
      <w:widowControl w:val="0"/>
      <w:autoSpaceDE w:val="0"/>
      <w:autoSpaceDN w:val="0"/>
      <w:adjustRightInd w:val="0"/>
      <w:jc w:val="right"/>
    </w:pPr>
    <w:rPr>
      <w:rFonts w:cs="Arial"/>
      <w:szCs w:val="18"/>
    </w:rPr>
  </w:style>
  <w:style w:type="paragraph" w:customStyle="1" w:styleId="CopyrightText">
    <w:name w:val="Copyright Text"/>
    <w:basedOn w:val="BodyText"/>
    <w:rsid w:val="00171461"/>
    <w:rPr>
      <w:sz w:val="18"/>
    </w:rPr>
  </w:style>
  <w:style w:type="paragraph" w:customStyle="1" w:styleId="BodySmallRight">
    <w:name w:val="Body Small Right"/>
    <w:basedOn w:val="BodyTextRight"/>
    <w:rsid w:val="00171461"/>
    <w:rPr>
      <w:sz w:val="18"/>
      <w:szCs w:val="18"/>
    </w:rPr>
  </w:style>
  <w:style w:type="paragraph" w:customStyle="1" w:styleId="MarginEdition">
    <w:name w:val="Margin Edition"/>
    <w:basedOn w:val="MarginNote"/>
    <w:rsid w:val="00171461"/>
    <w:pPr>
      <w:spacing w:before="0" w:after="0"/>
    </w:pPr>
    <w:rPr>
      <w:rFonts w:ascii="Times New Roman" w:hAnsi="Times New Roman"/>
      <w:color w:val="999999"/>
    </w:rPr>
  </w:style>
  <w:style w:type="paragraph" w:customStyle="1" w:styleId="Spacer">
    <w:name w:val="Spacer"/>
    <w:basedOn w:val="Normal"/>
    <w:rsid w:val="00171461"/>
    <w:rPr>
      <w:sz w:val="2"/>
      <w:szCs w:val="2"/>
    </w:rPr>
  </w:style>
  <w:style w:type="character" w:customStyle="1" w:styleId="Small">
    <w:name w:val="Small"/>
    <w:basedOn w:val="DefaultParagraphFont"/>
    <w:rsid w:val="00171461"/>
    <w:rPr>
      <w:sz w:val="16"/>
    </w:rPr>
  </w:style>
  <w:style w:type="paragraph" w:customStyle="1" w:styleId="WideTable">
    <w:name w:val="Wide Table"/>
    <w:basedOn w:val="Normal"/>
    <w:rsid w:val="00171461"/>
    <w:pPr>
      <w:ind w:left="-1418"/>
    </w:pPr>
    <w:rPr>
      <w:sz w:val="2"/>
      <w:szCs w:val="2"/>
    </w:rPr>
  </w:style>
  <w:style w:type="character" w:styleId="PageNumber">
    <w:name w:val="page number"/>
    <w:basedOn w:val="DefaultParagraphFont"/>
    <w:rsid w:val="00171461"/>
  </w:style>
  <w:style w:type="paragraph" w:styleId="Quote">
    <w:name w:val="Quote"/>
    <w:basedOn w:val="Heading1"/>
    <w:link w:val="QuoteChar"/>
    <w:qFormat/>
    <w:rsid w:val="00171461"/>
    <w:rPr>
      <w:b w:val="0"/>
      <w:sz w:val="72"/>
      <w:szCs w:val="72"/>
      <w:lang w:val="en-NZ"/>
    </w:rPr>
  </w:style>
  <w:style w:type="character" w:customStyle="1" w:styleId="QuoteChar">
    <w:name w:val="Quote Char"/>
    <w:basedOn w:val="DefaultParagraphFont"/>
    <w:link w:val="Quote"/>
    <w:rsid w:val="00171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461"/>
    <w:pPr>
      <w:pageBreakBefore/>
    </w:pPr>
  </w:style>
  <w:style w:type="paragraph" w:customStyle="1" w:styleId="Border">
    <w:name w:val="Border"/>
    <w:basedOn w:val="Normal"/>
    <w:qFormat/>
    <w:rsid w:val="00171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461"/>
    <w:rPr>
      <w:b/>
      <w:bCs/>
      <w:i/>
      <w:iCs/>
      <w:color w:val="auto"/>
    </w:rPr>
  </w:style>
  <w:style w:type="paragraph" w:styleId="IntenseQuote">
    <w:name w:val="Intense Quote"/>
    <w:basedOn w:val="Normal"/>
    <w:next w:val="Normal"/>
    <w:link w:val="IntenseQuoteChar"/>
    <w:uiPriority w:val="30"/>
    <w:qFormat/>
    <w:rsid w:val="00171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461"/>
    <w:rPr>
      <w:smallCaps/>
      <w:color w:val="auto"/>
      <w:u w:val="single"/>
    </w:rPr>
  </w:style>
  <w:style w:type="character" w:styleId="IntenseReference">
    <w:name w:val="Intense Reference"/>
    <w:basedOn w:val="DefaultParagraphFont"/>
    <w:uiPriority w:val="32"/>
    <w:qFormat/>
    <w:rsid w:val="00171461"/>
    <w:rPr>
      <w:b/>
      <w:bCs/>
      <w:smallCaps/>
      <w:color w:val="auto"/>
      <w:spacing w:val="5"/>
      <w:u w:val="single"/>
    </w:rPr>
  </w:style>
  <w:style w:type="paragraph" w:customStyle="1" w:styleId="2ColumnHeading">
    <w:name w:val="2Column Heading"/>
    <w:basedOn w:val="BodyText"/>
    <w:qFormat/>
    <w:rsid w:val="00171461"/>
    <w:pPr>
      <w:spacing w:after="60"/>
      <w:ind w:left="-2268"/>
    </w:pPr>
    <w:rPr>
      <w:b/>
    </w:rPr>
  </w:style>
  <w:style w:type="paragraph" w:customStyle="1" w:styleId="Heading1TOC">
    <w:name w:val="Heading1 TOC"/>
    <w:basedOn w:val="Normal"/>
    <w:qFormat/>
    <w:rsid w:val="00171461"/>
    <w:pPr>
      <w:spacing w:before="240" w:after="120"/>
    </w:pPr>
    <w:rPr>
      <w:rFonts w:ascii="Times New Roman" w:hAnsi="Times New Roman"/>
      <w:b/>
      <w:sz w:val="32"/>
    </w:rPr>
  </w:style>
  <w:style w:type="paragraph" w:customStyle="1" w:styleId="Heading2TOC">
    <w:name w:val="Heading2 TOC"/>
    <w:basedOn w:val="Normal"/>
    <w:qFormat/>
    <w:rsid w:val="00171461"/>
    <w:pPr>
      <w:spacing w:before="240" w:after="60"/>
    </w:pPr>
    <w:rPr>
      <w:rFonts w:ascii="Times New Roman" w:hAnsi="Times New Roman"/>
      <w:b/>
      <w:sz w:val="28"/>
    </w:rPr>
  </w:style>
  <w:style w:type="character" w:customStyle="1" w:styleId="Underline">
    <w:name w:val="Underline"/>
    <w:basedOn w:val="DefaultParagraphFont"/>
    <w:qFormat/>
    <w:rsid w:val="00171461"/>
    <w:rPr>
      <w:u w:val="single"/>
    </w:rPr>
  </w:style>
  <w:style w:type="character" w:customStyle="1" w:styleId="BoldandItalics">
    <w:name w:val="Bold and Italics"/>
    <w:qFormat/>
    <w:rsid w:val="00171461"/>
    <w:rPr>
      <w:b/>
      <w:i/>
      <w:u w:val="none"/>
    </w:rPr>
  </w:style>
  <w:style w:type="paragraph" w:styleId="BalloonText">
    <w:name w:val="Balloon Text"/>
    <w:basedOn w:val="Normal"/>
    <w:link w:val="BalloonTextChar"/>
    <w:rsid w:val="00171461"/>
    <w:rPr>
      <w:rFonts w:ascii="Tahoma" w:hAnsi="Tahoma" w:cs="Tahoma"/>
      <w:sz w:val="16"/>
      <w:szCs w:val="16"/>
    </w:rPr>
  </w:style>
  <w:style w:type="character" w:customStyle="1" w:styleId="BalloonTextChar">
    <w:name w:val="Balloon Text Char"/>
    <w:basedOn w:val="DefaultParagraphFont"/>
    <w:link w:val="BalloonText"/>
    <w:rsid w:val="00171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461"/>
    <w:rPr>
      <w:b/>
      <w:color w:val="660033"/>
      <w:spacing w:val="0"/>
    </w:rPr>
  </w:style>
  <w:style w:type="paragraph" w:customStyle="1" w:styleId="Nameditemlist">
    <w:name w:val="Named item list"/>
    <w:basedOn w:val="BodyText"/>
    <w:qFormat/>
    <w:rsid w:val="00171461"/>
    <w:pPr>
      <w:tabs>
        <w:tab w:val="left" w:pos="2835"/>
      </w:tabs>
      <w:ind w:left="2835" w:hanging="2835"/>
    </w:pPr>
  </w:style>
  <w:style w:type="paragraph" w:customStyle="1" w:styleId="BodyTextnopadding">
    <w:name w:val="Body Text no padding"/>
    <w:basedOn w:val="BodyText"/>
    <w:qFormat/>
    <w:rsid w:val="00171461"/>
    <w:pPr>
      <w:spacing w:before="0" w:after="0"/>
    </w:pPr>
  </w:style>
  <w:style w:type="paragraph" w:customStyle="1" w:styleId="BodyTextBold">
    <w:name w:val="Body Text Bold"/>
    <w:basedOn w:val="BodyText"/>
    <w:qFormat/>
    <w:rsid w:val="00171461"/>
    <w:rPr>
      <w:b/>
    </w:rPr>
  </w:style>
  <w:style w:type="character" w:styleId="Hyperlink">
    <w:name w:val="Hyperlink"/>
    <w:basedOn w:val="DefaultParagraphFont"/>
    <w:uiPriority w:val="99"/>
    <w:unhideWhenUsed/>
    <w:rsid w:val="006A2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6827</Characters>
  <Application>Microsoft Office Word</Application>
  <DocSecurity>0</DocSecurity>
  <Lines>252</Lines>
  <Paragraphs>121</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UETTDRSB27 Maintain high current d.c. equipment and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2022-06-03T04:27:00Z</dcterms:created>
  <dcterms:modified xsi:type="dcterms:W3CDTF">2022-06-03T04:27:00Z</dcterms:modified>
</cp:coreProperties>
</file>