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005" w:rsidP="004C5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UETTDRSB24 Maintain high voltage power system circuit breakers</w:t>
      </w:r>
      <w:r>
        <w:fldChar w:fldCharType="end"/>
      </w:r>
    </w:p>
    <w:p w:rsidR="004C5005" w:rsidP="004C5005">
      <w:pPr>
        <w:pStyle w:val="Version"/>
        <w:sectPr w:rsidSect="00EF6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977" w:rsidP="00EF6977">
      <w:pPr>
        <w:pStyle w:val="SuperHeading"/>
      </w:pPr>
      <w:r w:rsidRPr="00EF6977">
        <w:t>UETTDRSB24 Maintain high voltage power system circuit breakers</w:t>
      </w:r>
    </w:p>
    <w:p w:rsidR="00000000" w:rsidRPr="00EF6977" w:rsidP="00EF6977">
      <w:pPr>
        <w:pStyle w:val="Heading1"/>
      </w:pPr>
      <w:bookmarkStart w:id="1" w:name="O_1004492"/>
      <w:bookmarkEnd w:id="1"/>
      <w:r w:rsidRPr="00EF69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2" w:name="O_1004493"/>
      <w:bookmarkEnd w:id="2"/>
      <w:r w:rsidRPr="00EF69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This unit involves the skills and knowledge required to maintain high voltage (HV) power system circuit breakers in the electricity supply industry (ESI).</w:t>
            </w:r>
          </w:p>
          <w:p w:rsidR="00000000" w:rsidRPr="00EF6977" w:rsidP="00EF6977">
            <w:pPr>
              <w:pStyle w:val="BodyText"/>
            </w:pPr>
            <w:r w:rsidRPr="00EF6977">
              <w:t>It includes diagnosing faults, repairing and replacing HV power system circuit b</w:t>
            </w:r>
            <w:r w:rsidRPr="00EF6977">
              <w:t>reakers components in accordance with workplace procedures. It also includes performing diagnostic checks, pre-commissioning tests and function checks involving circuit breakers and associated control circuits and interpreting these tests against agreed sp</w:t>
            </w:r>
            <w:r w:rsidRPr="00EF6977">
              <w:t>ecifications.</w:t>
            </w:r>
          </w:p>
          <w:p w:rsidR="00000000" w:rsidRPr="00EF6977" w:rsidP="00EF6977">
            <w:pPr>
              <w:pStyle w:val="BodyText"/>
            </w:pPr>
            <w:r w:rsidRPr="00EF6977">
              <w:t>The application of the skills and knowledge described in this unit may require a licence/registration to practice in the workplace.</w:t>
            </w:r>
          </w:p>
          <w:p w:rsidR="00000000" w:rsidRPr="00EF6977" w:rsidP="00EF6977">
            <w:pPr>
              <w:pStyle w:val="BodyText"/>
            </w:pPr>
            <w:r w:rsidRPr="00EF6977">
              <w:t>Other conditions may apply under state and territory legislative and regulatory licensing requirements which m</w:t>
            </w:r>
            <w:r w:rsidRPr="00EF6977">
              <w:t>ust be confirmed prior to commencing this unit.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3" w:name="O_1004494"/>
      <w:bookmarkEnd w:id="3"/>
      <w:r w:rsidRPr="00EF69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 xml:space="preserve">All competencies in the Common Unit Group must have been completed, plus all competencies in one (1) of the identified Pathway Unit Group(s). </w:t>
            </w:r>
          </w:p>
          <w:p w:rsidR="00000000" w:rsidRPr="00EF6977" w:rsidP="00EF6977">
            <w:pPr>
              <w:pStyle w:val="BodyText"/>
            </w:pPr>
            <w:r w:rsidRPr="00EF6977">
              <w:t>Common Unit Group</w:t>
            </w:r>
          </w:p>
          <w:p w:rsidR="00000000" w:rsidRPr="00EF6977" w:rsidP="00EF6977">
            <w:pPr>
              <w:pStyle w:val="BodyText"/>
            </w:pPr>
            <w:r w:rsidRPr="00EF6977">
              <w:t>UEENEEE</w:t>
            </w:r>
            <w:r w:rsidRPr="00EF6977">
              <w:t>101A Apply Occupational Health and Safety regulations, codes and practices in the workplace</w:t>
            </w:r>
          </w:p>
          <w:p w:rsidR="00000000" w:rsidRPr="00EF6977" w:rsidP="00EF6977">
            <w:pPr>
              <w:pStyle w:val="BodyText"/>
            </w:pPr>
            <w:r w:rsidRPr="00EF6977">
              <w:t>UEENEEE102A Fabricate, assemble and dismantle utilities industry components</w:t>
            </w:r>
          </w:p>
          <w:p w:rsidR="00000000" w:rsidRPr="00EF6977" w:rsidP="00EF6977">
            <w:pPr>
              <w:pStyle w:val="BodyText"/>
            </w:pPr>
            <w:r w:rsidRPr="00EF6977">
              <w:t>UEENEEE104A Solve problems in d.c. circuits</w:t>
            </w:r>
          </w:p>
          <w:p w:rsidR="00000000" w:rsidRPr="00EF6977" w:rsidP="00EF6977">
            <w:pPr>
              <w:pStyle w:val="BodyText"/>
            </w:pPr>
            <w:r w:rsidRPr="00EF6977">
              <w:t>UEENEEE105A Fix and secure electrotechnology</w:t>
            </w:r>
            <w:r w:rsidRPr="00EF6977">
              <w:t xml:space="preserve"> equipment</w:t>
            </w:r>
          </w:p>
          <w:p w:rsidR="00000000" w:rsidRPr="00EF6977" w:rsidP="00EF6977">
            <w:pPr>
              <w:pStyle w:val="BodyText"/>
            </w:pPr>
            <w:r w:rsidRPr="00EF6977">
              <w:t>UEENEEE107A Use drawings, diagrams, schedules, standards, codes and specifications</w:t>
            </w:r>
          </w:p>
          <w:p w:rsidR="00000000" w:rsidRPr="00EF6977" w:rsidP="00EF6977">
            <w:pPr>
              <w:pStyle w:val="BodyText"/>
            </w:pPr>
            <w:r w:rsidRPr="00EF6977">
              <w:t>UEENEEE137A Document and apply measures to control OHS risks associated with electrotechnology work</w:t>
            </w:r>
          </w:p>
          <w:p w:rsidR="00000000" w:rsidRPr="00EF6977" w:rsidP="00EF6977">
            <w:pPr>
              <w:pStyle w:val="BodyText"/>
            </w:pPr>
            <w:r w:rsidRPr="00EF6977">
              <w:t>UEENEEG006A Solve problems in single and three phase low voltage machines</w:t>
            </w:r>
          </w:p>
          <w:p w:rsidR="00000000" w:rsidRPr="00EF6977" w:rsidP="00EF6977">
            <w:pPr>
              <w:pStyle w:val="BodyText"/>
            </w:pPr>
            <w:r w:rsidRPr="00EF6977">
              <w:t>UEENEEG033A Solve problems in single and three phase low voltage electrical apparatus and circuits</w:t>
            </w:r>
          </w:p>
          <w:p w:rsidR="00000000" w:rsidRPr="00EF6977" w:rsidP="00EF6977">
            <w:pPr>
              <w:pStyle w:val="BodyText"/>
            </w:pPr>
            <w:r w:rsidRPr="00EF6977">
              <w:t>UEENEEG063A Arrange circuits, control and protection for general electrical install</w:t>
            </w:r>
            <w:r w:rsidRPr="00EF6977">
              <w:t>ations</w:t>
            </w:r>
          </w:p>
          <w:p w:rsidR="00000000" w:rsidRPr="00EF6977" w:rsidP="00EF6977">
            <w:pPr>
              <w:pStyle w:val="BodyText"/>
            </w:pPr>
            <w:r w:rsidRPr="00EF6977">
              <w:t>UEENEEG101A Solve problems in electromagnetic devices and related circuits</w:t>
            </w:r>
          </w:p>
          <w:p w:rsidR="00000000" w:rsidRPr="00EF6977" w:rsidP="00EF6977">
            <w:pPr>
              <w:pStyle w:val="BodyText"/>
            </w:pPr>
            <w:r w:rsidRPr="00EF6977">
              <w:t>UEENEEG102A Solve problems in low voltage a.c. circuits</w:t>
            </w:r>
          </w:p>
          <w:p w:rsidR="00000000" w:rsidRPr="00EF6977" w:rsidP="00EF6977">
            <w:pPr>
              <w:pStyle w:val="BodyText"/>
            </w:pPr>
            <w:r w:rsidRPr="00EF6977">
              <w:t>UEENEEG106A Terminate cables, cords and accessories for low voltage circuits</w:t>
            </w:r>
          </w:p>
          <w:p w:rsidR="00000000" w:rsidRPr="00EF6977" w:rsidP="00EF6977">
            <w:pPr>
              <w:pStyle w:val="BodyText"/>
            </w:pPr>
            <w:r w:rsidRPr="00EF6977">
              <w:t>UEENEEG108A Trouble-shoot and repair faul</w:t>
            </w:r>
            <w:r w:rsidRPr="00EF6977">
              <w:t>ts in low voltage electrical apparatus and circuits</w:t>
            </w:r>
          </w:p>
          <w:p w:rsidR="00000000" w:rsidRPr="00EF6977" w:rsidP="00EF6977">
            <w:pPr>
              <w:pStyle w:val="BodyText"/>
            </w:pPr>
            <w:r w:rsidRPr="00EF6977">
              <w:t>UEENEEG109A Develop and connect electrical control circuits</w:t>
            </w:r>
          </w:p>
          <w:p w:rsidR="00000000" w:rsidRPr="00EF6977" w:rsidP="00EF6977">
            <w:pPr>
              <w:pStyle w:val="BodyText"/>
            </w:pPr>
            <w:r w:rsidRPr="00EF6977">
              <w:t>UEENEEK142A Apply environmentally and sustainable procedures in the energy sector</w:t>
            </w:r>
          </w:p>
          <w:p w:rsidR="00000000" w:rsidRPr="00EF6977" w:rsidP="00EF6977">
            <w:pPr>
              <w:pStyle w:val="BodyText"/>
            </w:pPr>
            <w:r w:rsidRPr="00EF6977">
              <w:t>Pathway 1 - Electrician</w:t>
            </w:r>
          </w:p>
          <w:p w:rsidR="00000000" w:rsidRPr="00EF6977" w:rsidP="00EF6977">
            <w:pPr>
              <w:pStyle w:val="BodyText"/>
            </w:pPr>
            <w:r w:rsidRPr="00EF6977">
              <w:t>UEENEEG103A Install low voltage wiring</w:t>
            </w:r>
            <w:r w:rsidRPr="00EF6977">
              <w:t xml:space="preserve"> and accessories</w:t>
            </w:r>
          </w:p>
          <w:p w:rsidR="00000000" w:rsidRPr="00EF6977" w:rsidP="00EF6977">
            <w:pPr>
              <w:pStyle w:val="BodyText"/>
            </w:pPr>
            <w:r w:rsidRPr="00EF6977">
              <w:t>UEENEEG104A Install appliances, switchgear and associated accessories for low voltage electrical installations</w:t>
            </w:r>
          </w:p>
          <w:p w:rsidR="00000000" w:rsidRPr="00EF6977" w:rsidP="00EF6977">
            <w:pPr>
              <w:pStyle w:val="BodyText"/>
            </w:pPr>
            <w:r w:rsidRPr="00EF6977">
              <w:t>UEENEEG105A Verify compliance and functionality of low voltage general electrical installations</w:t>
            </w:r>
          </w:p>
          <w:p w:rsidR="00000000" w:rsidRPr="00EF6977" w:rsidP="00EF6977">
            <w:pPr>
              <w:pStyle w:val="BodyText"/>
            </w:pPr>
            <w:r w:rsidRPr="00EF6977">
              <w:t>UEENEEG107A Select wiring system</w:t>
            </w:r>
            <w:r w:rsidRPr="00EF6977">
              <w:t>s and cables for low voltage general electrical installations</w:t>
            </w:r>
          </w:p>
          <w:p w:rsidR="00000000" w:rsidRPr="00EF6977" w:rsidP="00EF6977">
            <w:pPr>
              <w:pStyle w:val="BodyText"/>
            </w:pPr>
            <w:r w:rsidRPr="00EF6977">
              <w:t>Pathway 2 - Electrical Fitter</w:t>
            </w:r>
          </w:p>
          <w:p w:rsidR="00000000" w:rsidRPr="00EF6977" w:rsidP="00EF6977">
            <w:pPr>
              <w:pStyle w:val="BodyText"/>
            </w:pPr>
            <w:r w:rsidRPr="00EF6977">
              <w:t>UEENEEG199A Conduct compliance and functional verification of electrical apparatus and existing circuits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4" w:name="O_1004495"/>
      <w:bookmarkEnd w:id="4"/>
      <w:r w:rsidRPr="00EF69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Substation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5" w:name="O_1004496"/>
      <w:bookmarkEnd w:id="5"/>
      <w:r w:rsidRPr="00EF69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Not applicable.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6" w:name="O_1004497"/>
      <w:bookmarkEnd w:id="6"/>
      <w:r w:rsidRPr="00EF69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PERFORMANCE CRITERIA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Performance criteria describe the performance needed to demonstrate achievement</w:t>
            </w:r>
            <w:r w:rsidRPr="00EF6977">
              <w:t xml:space="preserve"> of the element.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Plan to maintain HV power system circuit breakers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Work schedules, construction plans, drawings, workplace procedures and material lists are obtained and analysed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Job requirements and workplace procedures are identified and communicated with relevant personnel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 xml:space="preserve">Hazards are identified, work health and safety (WHS)/occupational health and safety (OHS)risks </w:t>
            </w:r>
            <w:r w:rsidRPr="00EF6977">
              <w:t xml:space="preserve">assessed and control measures prioritised, implemented </w:t>
            </w:r>
            <w:r w:rsidRPr="00EF6977">
              <w:t>and monitored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Risk control measur</w:t>
            </w:r>
            <w:r w:rsidRPr="00EF6977">
              <w:t>es are identified, prioritised, implemented and evaluated against the work schedule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Equipment, tools and personal protective equipment (PPE) required for work are identified, obtained and confirmed in working order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Liaison and communication i</w:t>
            </w:r>
            <w:r w:rsidRPr="00EF6977">
              <w:t>ssues with authorised personnel, authorities, clients and land owners are resolved to facilitate work, as required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Personnel participating in work are fully briefed and responsibilities confirmed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Worksite is prepared in accordance with the work schedule and to minimise risk and damage to property and personnel in accordance with established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Carry out maintenance on HV power system circuit breakers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WHS/OHS, sustainable energy and e</w:t>
            </w:r>
            <w:r w:rsidRPr="00EF6977">
              <w:t>nvironmental principles and practices are monitored and actioned to reduce incidents of accidents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 xml:space="preserve">Cardiopulmonary resuscitation (CPR), rescue from live electrical apparatus and other related safety procedures </w:t>
            </w:r>
            <w:r w:rsidRPr="00EF6977">
              <w:t xml:space="preserve">are in place in accordance with job requirements and/or workplace procedures 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Safe working documentation is acquired and requirements completed in accordance with established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Requirements for lifting, climbing, working at heights, confined spaces and use of power tools/equipment are followed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 xml:space="preserve">Hazard warnings and safety signs are recognised and hazards and assessed WHS/OHS risks are </w:t>
            </w:r>
            <w:r w:rsidRPr="00EF6977">
              <w:t>reported to immediate authorised personnel for directions in accordance with established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Essential knowledge and associated skills are applied for the safe maintenance of HV power system circuit breakers and maintained to ensure completio</w:t>
            </w:r>
            <w:r w:rsidRPr="00EF6977">
              <w:t>n in agreed timeframes, to quality standards and with minimum waste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Maintenance of HV power system circuit breakers is performed in accordance with work schedules, job requirements and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Maintenance of HV power system circuit breakers is completed in agreed timeframes, to quality standards and with minimum waste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Unplanned events or conditions are responded to in accordance with established</w:t>
            </w:r>
            <w:r w:rsidRPr="00EF6977">
              <w:t xml:space="preserve">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rPr>
                <w:rStyle w:val="SpecialBold"/>
              </w:rPr>
              <w:t>Complete the maintenance of HV power system circuit breakers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Safe w</w:t>
            </w:r>
            <w:r w:rsidRPr="00EF6977">
              <w:t>orking documentation is surrendered and HV power system circuit breakers are made ready for service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Worksite is cleaned and confirmed safe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t>Tools, equipment, surplus resources and materials are, where appropriate, cleaned, checked and returned to storage in accordance with workplace procedures</w:t>
            </w:r>
          </w:p>
        </w:tc>
      </w:tr>
      <w:tr w:rsidTr="00EF69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977">
            <w:pPr>
              <w:pStyle w:val="BodyText"/>
              <w:rPr>
                <w:lang w:val="en-NZ"/>
              </w:rPr>
            </w:pPr>
            <w:r w:rsidRPr="00EF697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Work records, reports and/or documentation are completed in accordance with workplace procedur</w:t>
            </w:r>
            <w:r w:rsidRPr="00EF6977">
              <w:t>es and relevant personnel notified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7" w:name="O_1004498"/>
      <w:bookmarkEnd w:id="7"/>
      <w:r w:rsidRPr="00EF69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Foundation skills essential to performance are explicit in the performance criteria of this unit of competency.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8" w:name="O_1004499"/>
      <w:bookmarkEnd w:id="8"/>
      <w:r w:rsidRPr="00EF69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Range is restricted to essential operating conditions and any other variables essential to the work environment.</w:t>
            </w:r>
          </w:p>
          <w:p w:rsidR="00000000" w:rsidRPr="00EF6977" w:rsidP="00EF6977">
            <w:pPr>
              <w:pStyle w:val="BodyText"/>
            </w:pPr>
            <w:r w:rsidRPr="00EF6977">
              <w:t>Non-essential conditions may be found in the Companion Volume Implementation Guide.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9" w:name="O_1004500"/>
      <w:bookmarkEnd w:id="9"/>
      <w:r w:rsidRPr="00EF69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9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977" w:rsidP="00EF6977">
            <w:pPr>
              <w:pStyle w:val="BodyText"/>
            </w:pPr>
            <w:r w:rsidRPr="00EF6977">
              <w:t>This unit rep</w:t>
            </w:r>
            <w:r w:rsidRPr="00EF6977">
              <w:t>laces and is equivalent to UETTDRSB24A Maintain high voltage power system circuit breakers.</w:t>
            </w:r>
          </w:p>
        </w:tc>
      </w:tr>
    </w:tbl>
    <w:p w:rsidR="00000000" w:rsidRPr="00EF6977" w:rsidP="00EF6977">
      <w:pPr>
        <w:pStyle w:val="NoPaddingFontSize1"/>
      </w:pPr>
    </w:p>
    <w:p w:rsidR="00000000" w:rsidRPr="00EF6977" w:rsidP="00EF6977">
      <w:pPr>
        <w:pStyle w:val="AllowPageBreak"/>
      </w:pPr>
    </w:p>
    <w:p w:rsidR="00000000" w:rsidRPr="00EF6977" w:rsidP="00EF6977">
      <w:pPr>
        <w:pStyle w:val="Heading1"/>
      </w:pPr>
      <w:bookmarkStart w:id="10" w:name="O_1004507"/>
      <w:bookmarkEnd w:id="10"/>
      <w:r w:rsidRPr="00EF6977">
        <w:t>Links</w:t>
      </w:r>
    </w:p>
    <w:p w:rsidR="00000000" w:rsidRPr="00EF6977" w:rsidP="004C5005">
      <w:pPr>
        <w:pStyle w:val="BodyText"/>
      </w:pPr>
      <w:r w:rsidRPr="00EF697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556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F6977" w:rsidP="00EF6977"/>
    <w:sectPr w:rsidSect="00EF6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77" w:rsidRPr="004C5005" w:rsidP="004C5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05" w:rsidP="00EF6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005" w:rsidP="00EF6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5005" w:rsidP="00EF6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977" w:rsidRPr="004C5005" w:rsidP="004C5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05" w:rsidRPr="002D2AF8" w:rsidP="00EF6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UETTDRSB24 Maintain high voltage power system circuit breakers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C5005" w:rsidP="00EF6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977"/>
  </w:style>
  <w:style w:type="character" w:customStyle="1" w:styleId="Heading1Char">
    <w:name w:val="Heading 1 Char"/>
    <w:basedOn w:val="DefaultParagraphFont"/>
    <w:link w:val="Heading1"/>
    <w:rsid w:val="00EF6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9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6977"/>
    <w:rPr>
      <w:b/>
      <w:spacing w:val="0"/>
    </w:rPr>
  </w:style>
  <w:style w:type="paragraph" w:customStyle="1" w:styleId="SuperHeading">
    <w:name w:val="SuperHeading"/>
    <w:basedOn w:val="Normal"/>
    <w:rsid w:val="00EF6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9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9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6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9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977"/>
    <w:rPr>
      <w:i/>
    </w:rPr>
  </w:style>
  <w:style w:type="paragraph" w:styleId="Caption">
    <w:name w:val="caption"/>
    <w:basedOn w:val="BodyText"/>
    <w:next w:val="Normal"/>
    <w:qFormat/>
    <w:rsid w:val="00EF6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977"/>
  </w:style>
  <w:style w:type="paragraph" w:styleId="TableofFigures">
    <w:name w:val="table of figures"/>
    <w:basedOn w:val="Normal"/>
    <w:next w:val="Normal"/>
    <w:semiHidden/>
    <w:rsid w:val="00EF6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9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6977"/>
    <w:rPr>
      <w:rFonts w:ascii="Wingdings" w:hAnsi="Wingdings"/>
    </w:rPr>
  </w:style>
  <w:style w:type="paragraph" w:customStyle="1" w:styleId="TableHeading">
    <w:name w:val="Table Heading"/>
    <w:basedOn w:val="HeadingBase"/>
    <w:rsid w:val="00EF6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977"/>
    <w:rPr>
      <w:color w:val="0033CC"/>
      <w:u w:val="none"/>
    </w:rPr>
  </w:style>
  <w:style w:type="paragraph" w:customStyle="1" w:styleId="BodyTextRight">
    <w:name w:val="Body Text Right"/>
    <w:basedOn w:val="BodyText"/>
    <w:rsid w:val="00EF6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9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977"/>
    <w:rPr>
      <w:sz w:val="32"/>
    </w:rPr>
  </w:style>
  <w:style w:type="paragraph" w:customStyle="1" w:styleId="HeadingProcedure">
    <w:name w:val="Heading Procedure"/>
    <w:basedOn w:val="HeadingBase"/>
    <w:next w:val="Normal"/>
    <w:rsid w:val="00EF6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977"/>
    <w:pPr>
      <w:spacing w:before="60" w:after="60"/>
    </w:pPr>
  </w:style>
  <w:style w:type="paragraph" w:styleId="ListContinue">
    <w:name w:val="List Continue"/>
    <w:basedOn w:val="List"/>
    <w:rsid w:val="00EF6977"/>
    <w:pPr>
      <w:ind w:firstLine="0"/>
    </w:pPr>
  </w:style>
  <w:style w:type="paragraph" w:customStyle="1" w:styleId="ListNote">
    <w:name w:val="List Note"/>
    <w:basedOn w:val="List"/>
    <w:rsid w:val="00EF6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977"/>
    <w:rPr>
      <w:rFonts w:ascii="Courier New" w:hAnsi="Courier New"/>
    </w:rPr>
  </w:style>
  <w:style w:type="paragraph" w:customStyle="1" w:styleId="NoteBullet">
    <w:name w:val="Note Bullet"/>
    <w:basedOn w:val="Note"/>
    <w:rsid w:val="00EF6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9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6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977"/>
    <w:rPr>
      <w:b/>
      <w:smallCaps/>
    </w:rPr>
  </w:style>
  <w:style w:type="paragraph" w:customStyle="1" w:styleId="TableListNumber">
    <w:name w:val="Table List Number"/>
    <w:basedOn w:val="ListNumber"/>
    <w:rsid w:val="00EF6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977"/>
    <w:pPr>
      <w:numPr>
        <w:numId w:val="7"/>
      </w:numPr>
    </w:pPr>
  </w:style>
  <w:style w:type="paragraph" w:customStyle="1" w:styleId="ListAlpha2">
    <w:name w:val="List Alpha 2"/>
    <w:basedOn w:val="List2"/>
    <w:rsid w:val="00EF6977"/>
    <w:pPr>
      <w:numPr>
        <w:numId w:val="6"/>
      </w:numPr>
    </w:pPr>
  </w:style>
  <w:style w:type="paragraph" w:styleId="List2">
    <w:name w:val="List 2"/>
    <w:basedOn w:val="BodyText"/>
    <w:rsid w:val="00EF6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9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9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6977"/>
    <w:pPr>
      <w:numPr>
        <w:numId w:val="2"/>
      </w:numPr>
    </w:pPr>
  </w:style>
  <w:style w:type="paragraph" w:styleId="ListContinue2">
    <w:name w:val="List Continue 2"/>
    <w:basedOn w:val="List2"/>
    <w:rsid w:val="00EF6977"/>
    <w:pPr>
      <w:ind w:firstLine="0"/>
    </w:pPr>
  </w:style>
  <w:style w:type="paragraph" w:styleId="ListContinue3">
    <w:name w:val="List Continue 3"/>
    <w:basedOn w:val="List3"/>
    <w:rsid w:val="00EF6977"/>
    <w:pPr>
      <w:ind w:left="1021" w:firstLine="0"/>
    </w:pPr>
  </w:style>
  <w:style w:type="paragraph" w:styleId="ListContinue4">
    <w:name w:val="List Continue 4"/>
    <w:basedOn w:val="List4"/>
    <w:rsid w:val="00EF6977"/>
    <w:pPr>
      <w:ind w:firstLine="0"/>
    </w:pPr>
  </w:style>
  <w:style w:type="paragraph" w:styleId="ListContinue5">
    <w:name w:val="List Continue 5"/>
    <w:basedOn w:val="List5"/>
    <w:rsid w:val="00EF6977"/>
    <w:pPr>
      <w:ind w:firstLine="0"/>
    </w:pPr>
  </w:style>
  <w:style w:type="paragraph" w:styleId="ListNumber3">
    <w:name w:val="List Number 3"/>
    <w:basedOn w:val="List3"/>
    <w:rsid w:val="00EF6977"/>
    <w:pPr>
      <w:numPr>
        <w:numId w:val="3"/>
      </w:numPr>
    </w:pPr>
  </w:style>
  <w:style w:type="paragraph" w:styleId="ListNumber4">
    <w:name w:val="List Number 4"/>
    <w:basedOn w:val="List4"/>
    <w:rsid w:val="00EF6977"/>
    <w:pPr>
      <w:numPr>
        <w:numId w:val="4"/>
      </w:numPr>
    </w:pPr>
  </w:style>
  <w:style w:type="paragraph" w:styleId="ListNumber5">
    <w:name w:val="List Number 5"/>
    <w:basedOn w:val="List5"/>
    <w:rsid w:val="00EF6977"/>
    <w:pPr>
      <w:numPr>
        <w:numId w:val="5"/>
      </w:numPr>
    </w:pPr>
  </w:style>
  <w:style w:type="paragraph" w:styleId="BlockText">
    <w:name w:val="Block Text"/>
    <w:basedOn w:val="Normal"/>
    <w:rsid w:val="00EF6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977"/>
    <w:rPr>
      <w:sz w:val="16"/>
      <w:vertAlign w:val="superscript"/>
    </w:rPr>
  </w:style>
  <w:style w:type="character" w:customStyle="1" w:styleId="Symbols">
    <w:name w:val="Symbols"/>
    <w:basedOn w:val="DefaultParagraphFont"/>
    <w:rsid w:val="00EF6977"/>
    <w:rPr>
      <w:rFonts w:ascii="Symbol" w:hAnsi="Symbol"/>
    </w:rPr>
  </w:style>
  <w:style w:type="character" w:customStyle="1" w:styleId="MenuOptions">
    <w:name w:val="Menu Options"/>
    <w:basedOn w:val="DefaultParagraphFont"/>
    <w:rsid w:val="00EF6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977"/>
    <w:rPr>
      <w:b/>
    </w:rPr>
  </w:style>
  <w:style w:type="character" w:customStyle="1" w:styleId="Underlined">
    <w:name w:val="Underlined"/>
    <w:basedOn w:val="DefaultParagraphFont"/>
    <w:rsid w:val="00EF6977"/>
    <w:rPr>
      <w:u w:val="single"/>
    </w:rPr>
  </w:style>
  <w:style w:type="paragraph" w:customStyle="1" w:styleId="TableBodyTextRight">
    <w:name w:val="Table Body Text Right"/>
    <w:basedOn w:val="TableBodyText"/>
    <w:rsid w:val="00EF6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977"/>
    <w:rPr>
      <w:sz w:val="18"/>
    </w:rPr>
  </w:style>
  <w:style w:type="paragraph" w:customStyle="1" w:styleId="BodySmallRight">
    <w:name w:val="Body Small Right"/>
    <w:basedOn w:val="BodyTextRight"/>
    <w:rsid w:val="00EF6977"/>
    <w:rPr>
      <w:sz w:val="18"/>
      <w:szCs w:val="18"/>
    </w:rPr>
  </w:style>
  <w:style w:type="paragraph" w:customStyle="1" w:styleId="MarginEdition">
    <w:name w:val="Margin Edition"/>
    <w:basedOn w:val="MarginNote"/>
    <w:rsid w:val="00EF6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977"/>
    <w:rPr>
      <w:sz w:val="2"/>
      <w:szCs w:val="2"/>
    </w:rPr>
  </w:style>
  <w:style w:type="character" w:customStyle="1" w:styleId="Small">
    <w:name w:val="Small"/>
    <w:basedOn w:val="DefaultParagraphFont"/>
    <w:rsid w:val="00EF6977"/>
    <w:rPr>
      <w:sz w:val="16"/>
    </w:rPr>
  </w:style>
  <w:style w:type="paragraph" w:customStyle="1" w:styleId="WideTable">
    <w:name w:val="Wide Table"/>
    <w:basedOn w:val="Normal"/>
    <w:rsid w:val="00EF6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977"/>
  </w:style>
  <w:style w:type="paragraph" w:styleId="Quote">
    <w:name w:val="Quote"/>
    <w:basedOn w:val="Heading1"/>
    <w:link w:val="QuoteChar"/>
    <w:qFormat/>
    <w:rsid w:val="00EF6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977"/>
    <w:pPr>
      <w:pageBreakBefore/>
    </w:pPr>
  </w:style>
  <w:style w:type="paragraph" w:customStyle="1" w:styleId="Border">
    <w:name w:val="Border"/>
    <w:basedOn w:val="Normal"/>
    <w:qFormat/>
    <w:rsid w:val="00EF6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977"/>
    <w:rPr>
      <w:u w:val="single"/>
    </w:rPr>
  </w:style>
  <w:style w:type="character" w:customStyle="1" w:styleId="BoldandItalics">
    <w:name w:val="Bold and Italics"/>
    <w:qFormat/>
    <w:rsid w:val="00EF6977"/>
    <w:rPr>
      <w:b/>
      <w:i/>
      <w:u w:val="none"/>
    </w:rPr>
  </w:style>
  <w:style w:type="paragraph" w:styleId="BalloonText">
    <w:name w:val="Balloon Text"/>
    <w:basedOn w:val="Normal"/>
    <w:link w:val="BalloonTextChar"/>
    <w:rsid w:val="00EF6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977"/>
    <w:pPr>
      <w:spacing w:before="0" w:after="0"/>
    </w:pPr>
  </w:style>
  <w:style w:type="paragraph" w:customStyle="1" w:styleId="BodyTextBold">
    <w:name w:val="Body Text Bold"/>
    <w:basedOn w:val="BodyText"/>
    <w:qFormat/>
    <w:rsid w:val="00EF6977"/>
    <w:rPr>
      <w:b/>
    </w:rPr>
  </w:style>
  <w:style w:type="character" w:styleId="Hyperlink">
    <w:name w:val="Hyperlink"/>
    <w:basedOn w:val="DefaultParagraphFont"/>
    <w:uiPriority w:val="99"/>
    <w:unhideWhenUsed/>
    <w:rsid w:val="004C5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6738</Characters>
  <Application>Microsoft Office Word</Application>
  <DocSecurity>0</DocSecurity>
  <Lines>259</Lines>
  <Paragraphs>125</Paragraphs>
  <ScaleCrop>false</ScaleCrop>
  <Company>Author-it Software Corporation Ltd.</Company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UETTDRSB24 Maintain high voltage power system circuit breakers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