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0F5" w:rsidP="00AD2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UETTDRRT37 Maintain traction network equipment and components</w:t>
      </w:r>
      <w:r>
        <w:fldChar w:fldCharType="end"/>
      </w:r>
    </w:p>
    <w:p w:rsidR="00AD20F5" w:rsidP="00AD20F5">
      <w:pPr>
        <w:pStyle w:val="Version"/>
        <w:sectPr w:rsidSect="00364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9E9" w:rsidP="003649E9">
      <w:pPr>
        <w:pStyle w:val="SuperHeading"/>
      </w:pPr>
      <w:r w:rsidRPr="003649E9">
        <w:t>UETTDRRT37 Maintain traction network equipment and components</w:t>
      </w:r>
    </w:p>
    <w:p w:rsidR="00000000" w:rsidRPr="003649E9" w:rsidP="003649E9">
      <w:pPr>
        <w:pStyle w:val="Heading1"/>
      </w:pPr>
      <w:bookmarkStart w:id="1" w:name="O_1004397"/>
      <w:bookmarkEnd w:id="1"/>
      <w:r w:rsidRPr="003649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2" w:name="O_1004398"/>
      <w:bookmarkEnd w:id="2"/>
      <w:r w:rsidRPr="003649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This unit cove</w:t>
            </w:r>
            <w:r w:rsidRPr="003649E9">
              <w:t xml:space="preserve">rs the maintenance of overhead traction electrical equipment and components as well as associated hardware, including ancillary equipment. </w:t>
            </w:r>
          </w:p>
          <w:p w:rsidR="00000000" w:rsidRPr="003649E9" w:rsidP="003649E9">
            <w:pPr>
              <w:pStyle w:val="BodyText"/>
            </w:pPr>
            <w:r w:rsidRPr="003649E9">
              <w:t>It includes the repair or replacement of like-for-like electrical components/equipment and associated hardware and t</w:t>
            </w:r>
            <w:r w:rsidRPr="003649E9">
              <w:t>he undertaking of safe working practices on or about the running line/track. It also encompasses the isolation of systems and circuits for safe working according to work plans and the correct positioning of road signs, barriers and/or warning devices and t</w:t>
            </w:r>
            <w:r w:rsidRPr="003649E9">
              <w:t xml:space="preserve">he procedure of issuing/accepting electrical permits. </w:t>
            </w:r>
          </w:p>
          <w:p w:rsidR="00000000" w:rsidRPr="003649E9" w:rsidP="003649E9">
            <w:pPr>
              <w:pStyle w:val="BodyText"/>
            </w:pPr>
            <w:r w:rsidRPr="003649E9">
              <w:t>It also includes the visual inspection and necessary checks to confirm that equipment, components and associated hardware are in a safe condition to test prior to putting to service, the undertaking of</w:t>
            </w:r>
            <w:r w:rsidRPr="003649E9">
              <w:t xml:space="preserve"> tests as required to ensure the integrity of the traction system prior to putting back into service, and the updating of maintenance data and relevant quality assurance documentation.</w:t>
            </w:r>
          </w:p>
          <w:p w:rsidR="00000000" w:rsidRPr="003649E9" w:rsidP="003649E9">
            <w:pPr>
              <w:pStyle w:val="BodyText"/>
            </w:pPr>
            <w:r w:rsidRPr="003649E9">
              <w:t>The application of the skills and knowledge described in this unit requ</w:t>
            </w:r>
            <w:r w:rsidRPr="003649E9">
              <w:t xml:space="preserve">ires a licence/registration to practice in the workplace subject to regulations for undertaking of electrical work.  </w:t>
            </w:r>
          </w:p>
          <w:p w:rsidR="00000000" w:rsidRPr="003649E9" w:rsidP="003649E9">
            <w:pPr>
              <w:pStyle w:val="BodyText"/>
            </w:pPr>
            <w:r w:rsidRPr="003649E9">
              <w:t>Other conditions may apply under state and territory legislative and regulatory licencing requirements which must be confirmed prior to co</w:t>
            </w:r>
            <w:r w:rsidRPr="003649E9">
              <w:t>mmencing this unit.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3" w:name="O_1004399"/>
      <w:bookmarkEnd w:id="3"/>
      <w:r w:rsidRPr="003649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Common Unit Group</w:t>
            </w:r>
          </w:p>
          <w:p w:rsidR="00000000" w:rsidRPr="003649E9" w:rsidP="003649E9">
            <w:pPr>
              <w:pStyle w:val="BodyText"/>
            </w:pPr>
            <w:r w:rsidRPr="003649E9">
              <w:t>UEENEEE101A Apply Occupational Health and Safety regulations, codes and practices in the workplace</w:t>
            </w:r>
          </w:p>
          <w:p w:rsidR="00000000" w:rsidRPr="003649E9" w:rsidP="003649E9">
            <w:pPr>
              <w:pStyle w:val="BodyText"/>
            </w:pPr>
            <w:r w:rsidRPr="003649E9">
              <w:t>UEENEEE102A Fabricate, assemble and dismantle utilities industry components</w:t>
            </w:r>
          </w:p>
          <w:p w:rsidR="00000000" w:rsidRPr="003649E9" w:rsidP="003649E9">
            <w:pPr>
              <w:pStyle w:val="BodyText"/>
            </w:pPr>
            <w:r w:rsidRPr="003649E9">
              <w:t>UEE</w:t>
            </w:r>
            <w:r w:rsidRPr="003649E9">
              <w:t>NEEE104A Solve problems in d.c. circuits</w:t>
            </w:r>
          </w:p>
          <w:p w:rsidR="00000000" w:rsidRPr="003649E9" w:rsidP="003649E9">
            <w:pPr>
              <w:pStyle w:val="BodyText"/>
            </w:pPr>
            <w:r w:rsidRPr="003649E9">
              <w:t>UEENEEE105A Fix and secure electrotechnology equipment</w:t>
            </w:r>
          </w:p>
          <w:p w:rsidR="00000000" w:rsidRPr="003649E9" w:rsidP="003649E9">
            <w:pPr>
              <w:pStyle w:val="BodyText"/>
            </w:pPr>
            <w:r w:rsidRPr="003649E9">
              <w:t>UEENEEE107A Use drawings, diagrams, schedules, standards, codes and specifications</w:t>
            </w:r>
          </w:p>
          <w:p w:rsidR="00000000" w:rsidRPr="003649E9" w:rsidP="003649E9">
            <w:pPr>
              <w:pStyle w:val="BodyText"/>
            </w:pPr>
            <w:r w:rsidRPr="003649E9">
              <w:t xml:space="preserve">UEENEEE137A Document and apply measures to control OHS risks associated with </w:t>
            </w:r>
            <w:r w:rsidRPr="003649E9">
              <w:t>electrotechnology work</w:t>
            </w:r>
          </w:p>
          <w:p w:rsidR="00000000" w:rsidRPr="003649E9" w:rsidP="003649E9">
            <w:pPr>
              <w:pStyle w:val="BodyText"/>
            </w:pPr>
            <w:r w:rsidRPr="003649E9">
              <w:t>UEENEEG006A Solve problems in single and three phase low voltage machines</w:t>
            </w:r>
          </w:p>
          <w:p w:rsidR="00000000" w:rsidRPr="003649E9" w:rsidP="003649E9">
            <w:pPr>
              <w:pStyle w:val="BodyText"/>
            </w:pPr>
            <w:r w:rsidRPr="003649E9">
              <w:t xml:space="preserve">UEENEEG033A Solve problems in single and three phase low voltage electrical apparatus and </w:t>
            </w:r>
            <w:r w:rsidRPr="003649E9">
              <w:t>circuits</w:t>
            </w:r>
          </w:p>
          <w:p w:rsidR="00000000" w:rsidRPr="003649E9" w:rsidP="003649E9">
            <w:pPr>
              <w:pStyle w:val="BodyText"/>
            </w:pPr>
            <w:r w:rsidRPr="003649E9">
              <w:t>UEENEEG063A Arrange circuits, control and protection for general electrical installations</w:t>
            </w:r>
          </w:p>
          <w:p w:rsidR="00000000" w:rsidRPr="003649E9" w:rsidP="003649E9">
            <w:pPr>
              <w:pStyle w:val="BodyText"/>
            </w:pPr>
            <w:r w:rsidRPr="003649E9">
              <w:t>UEENEEG101A Solve problems in electromagnetic devices and related circuits</w:t>
            </w:r>
          </w:p>
          <w:p w:rsidR="00000000" w:rsidRPr="003649E9" w:rsidP="003649E9">
            <w:pPr>
              <w:pStyle w:val="BodyText"/>
            </w:pPr>
            <w:r w:rsidRPr="003649E9">
              <w:t>UEENEEG102A Solve problems in low voltage a.c. circuits</w:t>
            </w:r>
          </w:p>
          <w:p w:rsidR="00000000" w:rsidRPr="003649E9" w:rsidP="003649E9">
            <w:pPr>
              <w:pStyle w:val="BodyText"/>
            </w:pPr>
            <w:r w:rsidRPr="003649E9">
              <w:t>UEENEEG106A Terminate cables, cords</w:t>
            </w:r>
            <w:r w:rsidRPr="003649E9">
              <w:t xml:space="preserve"> and accessories for low voltage circuits</w:t>
            </w:r>
          </w:p>
          <w:p w:rsidR="00000000" w:rsidRPr="003649E9" w:rsidP="003649E9">
            <w:pPr>
              <w:pStyle w:val="BodyText"/>
            </w:pPr>
            <w:r w:rsidRPr="003649E9">
              <w:t>UEENEEG108A Trouble-shoot and repair faults in low voltage electrical apparatus and circuits</w:t>
            </w:r>
          </w:p>
          <w:p w:rsidR="00000000" w:rsidRPr="003649E9" w:rsidP="003649E9">
            <w:pPr>
              <w:pStyle w:val="BodyText"/>
            </w:pPr>
            <w:r w:rsidRPr="003649E9">
              <w:t>UEENEEG109A Develop and connect electrical control circuits</w:t>
            </w:r>
          </w:p>
          <w:p w:rsidR="00000000" w:rsidRPr="003649E9" w:rsidP="003649E9">
            <w:pPr>
              <w:pStyle w:val="BodyText"/>
            </w:pPr>
            <w:r w:rsidRPr="003649E9">
              <w:t xml:space="preserve">UEENEEK142A Apply environmentally and sustainable procedures </w:t>
            </w:r>
            <w:r w:rsidRPr="003649E9">
              <w:t>in the energy sector</w:t>
            </w:r>
          </w:p>
          <w:p w:rsidR="00000000" w:rsidRPr="003649E9" w:rsidP="003649E9">
            <w:pPr>
              <w:pStyle w:val="BodyText"/>
            </w:pPr>
            <w:r w:rsidRPr="003649E9">
              <w:t>UETTDREL16 Working safely near live electrical apparatus</w:t>
            </w:r>
          </w:p>
          <w:p w:rsidR="00000000" w:rsidRPr="003649E9" w:rsidP="003649E9">
            <w:pPr>
              <w:pStyle w:val="BodyText"/>
            </w:pPr>
            <w:r w:rsidRPr="003649E9">
              <w:t>UETTDRIS62 Implement and monitor the power system organisational WHS/OHS policies, procedures and programs</w:t>
            </w:r>
          </w:p>
          <w:p w:rsidR="00000000" w:rsidRPr="003649E9" w:rsidP="003649E9">
            <w:pPr>
              <w:pStyle w:val="BodyText"/>
            </w:pPr>
            <w:r w:rsidRPr="003649E9">
              <w:t>UETTDRIS63 Implement &amp; monitor power system environmental &amp; sustainable</w:t>
            </w:r>
            <w:r w:rsidRPr="003649E9">
              <w:t xml:space="preserve"> energy management policies &amp; procedures</w:t>
            </w:r>
          </w:p>
          <w:p w:rsidR="00000000" w:rsidRPr="003649E9" w:rsidP="003649E9">
            <w:pPr>
              <w:pStyle w:val="BodyText"/>
            </w:pPr>
            <w:r w:rsidRPr="003649E9">
              <w:t>UETTDRIS67 Solve problems in energy supply network equipment</w:t>
            </w:r>
          </w:p>
          <w:p w:rsidR="00000000" w:rsidRPr="003649E9" w:rsidP="003649E9">
            <w:pPr>
              <w:pStyle w:val="BodyText"/>
            </w:pPr>
            <w:r w:rsidRPr="003649E9">
              <w:t>UETTDRRT36 Maintain traction network wiring systems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4" w:name="O_1004400"/>
      <w:bookmarkEnd w:id="4"/>
      <w:r w:rsidRPr="003649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Rail Traction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5" w:name="O_1004401"/>
      <w:bookmarkEnd w:id="5"/>
      <w:r w:rsidRPr="003649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Not applicable.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6" w:name="O_1004402"/>
      <w:bookmarkEnd w:id="6"/>
      <w:r w:rsidRPr="003649E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PERFORMANCE CRITERIA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Performance criteria describe the performance needed to demonstrate achievement of the element.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rPr>
                <w:rStyle w:val="SpecialBold"/>
              </w:rPr>
              <w:t>Prepare for the maintenance of traction network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Work schedules, including drawings, plans, requirements, established procedures and material lists, are received, analysed and confirmed, as necessary, by site inspection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R</w:t>
            </w:r>
            <w:r w:rsidRPr="003649E9">
              <w:t>elevant requirements and established procedures for the work are communicated to all personnel and identified for all worksites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Work health and safety (WHS)/occupational health and safety (OHS) policies and procedures related to requirements and est</w:t>
            </w:r>
            <w:r w:rsidRPr="003649E9">
              <w:t>ablished procedures for the maintenance of overhead traction equipment/components are obtained and confirmed for the purposes of the work to be performed and communicated to relevant personnel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Work is prioritised and sequenced following consultation with others for completion within acceptable timeframes and in accordance with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Hazards are identified, WHS/OHS risks assessed and control measures prioritised, implement</w:t>
            </w:r>
            <w:r w:rsidRPr="003649E9">
              <w:t>ed and monitored, including emergency exits kept clear, according to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Relevant work permits are obtained to access and perform work according to requirements and/or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 xml:space="preserve">Resources, including personnel, </w:t>
            </w:r>
            <w:r w:rsidRPr="003649E9">
              <w:t>equipment, tools and personal protective equipment (PPE), required for the job are obtained and confirmed in working order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Relevant personnel at worksite are confirmed current in cardiopulmonary resuscitation (CPR), first aid and other rescue procedures according to requirements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 xml:space="preserve">Liaison and communication issues with others/authorised personnel, authorities, clients and </w:t>
            </w:r>
            <w:r w:rsidRPr="003649E9">
              <w:t>land owners are resolved to carry out work where necessary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Site is prepared according to the work schedule and to minimise risk and damage to property, commerce and individuals in accordance with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Personnel participati</w:t>
            </w:r>
            <w:r w:rsidRPr="003649E9">
              <w:t>ng in the work, including plant operators and contractors, are fully briefed and respective responsibilities confirmed where applicable in accordance with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Rail/road signs, barriers and warning devices are positioned in accord</w:t>
            </w:r>
            <w:r w:rsidRPr="003649E9">
              <w:t>ance with requirements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Environmental constraints applicable to work are identified and control measures applied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rPr>
                <w:rStyle w:val="SpecialBold"/>
              </w:rPr>
              <w:t>Carry out the maintenance of traction network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WHS/OHS and sustainable energy principles and practices to reduce the incidents of accidents and minimise waste are monitored and followed in accordance with requirements and/or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Lifting, climbing, working aloft, and use of pow</w:t>
            </w:r>
            <w:r w:rsidRPr="003649E9">
              <w:t>er tools/equipment, techniques and practices are safely followed and currency according to requirements confirmed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Systems and circuits are isolated as required, proved safe to work on in accordance with the requirements/permits and established proce</w:t>
            </w:r>
            <w:r w:rsidRPr="003649E9">
              <w:t>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Essential knowledge and associated skills are applied in the safe maintenance of overhead traction equipment/components to ensure completion in an agreed timeframe and to quality standards with a minimum of waste according to requirements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Maintenance, including repair and/or replacement of overhead traction equipment/components, is carried out in accordance with the work schedule and requirements/established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Hazard warnings and safety signs are recognised and hazards a</w:t>
            </w:r>
            <w:r w:rsidRPr="003649E9">
              <w:t>nd assessed WHS/OHS risks are reported to immediate authorised personnel for directions according to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Unplanned events during the maintenance of overhead traction equipment/components are undertaken within the scope of establis</w:t>
            </w:r>
            <w:r w:rsidRPr="003649E9">
              <w:t>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Known solutions to a variety of problems are applied using acquired essential knowledge and associated skills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Ongoing checks of quality of the work are undertaken in accordance with instructions and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rPr>
                <w:rStyle w:val="SpecialBold"/>
              </w:rPr>
              <w:t>Complete the maintenance of traction network equipment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Work undertaken is checked against design drawings and works schedule for conformance with requirements and anomalies reported in accordance with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Worksi</w:t>
            </w:r>
            <w:r w:rsidRPr="003649E9">
              <w:t>te is rehabilitated, cleaned up and made safe in accordance with established procedures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Tools, equipment and any surplus resources and materials are, where appropriate, cleaned, checked and returned to storage in accordance with established procedur</w:t>
            </w:r>
            <w:r w:rsidRPr="003649E9">
              <w:t>es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t>Relevant work permits are signed off after final inspections and the system is energised, tested and returned to service in accordance with requirements</w:t>
            </w:r>
          </w:p>
        </w:tc>
      </w:tr>
      <w:tr w:rsidTr="003649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9E9">
            <w:pPr>
              <w:pStyle w:val="BodyText"/>
              <w:rPr>
                <w:lang w:val="en-NZ"/>
              </w:rPr>
            </w:pPr>
            <w:r w:rsidRPr="003649E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Work completion records, reports, modified drawing and/or documentation and information are finalised and processed and appropriate personnel notified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7" w:name="O_1004403"/>
      <w:bookmarkEnd w:id="7"/>
      <w:r w:rsidRPr="003649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Foundation skills essential to performance are explicit in the per</w:t>
            </w:r>
            <w:r w:rsidRPr="003649E9">
              <w:t>formance criteria of this unit of competency.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8" w:name="O_1004404"/>
      <w:bookmarkEnd w:id="8"/>
      <w:r w:rsidRPr="003649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Range is restricted to essential operating conditions and any other variables essential to the work environment.</w:t>
            </w:r>
          </w:p>
          <w:p w:rsidR="00000000" w:rsidRPr="003649E9" w:rsidP="003649E9">
            <w:pPr>
              <w:pStyle w:val="BodyText"/>
            </w:pPr>
            <w:r w:rsidRPr="003649E9">
              <w:t>Non-essential conditions may be found in the Companion Volume Implementation Guide.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9" w:name="O_1004405"/>
      <w:bookmarkEnd w:id="9"/>
      <w:r w:rsidRPr="003649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9E9" w:rsidP="003649E9">
            <w:pPr>
              <w:pStyle w:val="BodyText"/>
            </w:pPr>
            <w:r w:rsidRPr="003649E9">
              <w:t>This unit replaces and is equivalent to UETTDRRT37A Maintain traction network equipment and components.</w:t>
            </w:r>
          </w:p>
        </w:tc>
      </w:tr>
    </w:tbl>
    <w:p w:rsidR="00000000" w:rsidRPr="003649E9" w:rsidP="003649E9">
      <w:pPr>
        <w:pStyle w:val="NoPaddingFontSize1"/>
      </w:pPr>
    </w:p>
    <w:p w:rsidR="00000000" w:rsidRPr="003649E9" w:rsidP="003649E9">
      <w:pPr>
        <w:pStyle w:val="AllowPageBreak"/>
      </w:pPr>
    </w:p>
    <w:p w:rsidR="00000000" w:rsidRPr="003649E9" w:rsidP="003649E9">
      <w:pPr>
        <w:pStyle w:val="Heading1"/>
      </w:pPr>
      <w:bookmarkStart w:id="10" w:name="O_1004412"/>
      <w:bookmarkEnd w:id="10"/>
      <w:r w:rsidRPr="003649E9">
        <w:t>L</w:t>
      </w:r>
      <w:r w:rsidRPr="003649E9">
        <w:t>inks</w:t>
      </w:r>
    </w:p>
    <w:p w:rsidR="00000000" w:rsidRPr="003649E9" w:rsidP="00AD20F5">
      <w:pPr>
        <w:pStyle w:val="BodyText"/>
      </w:pPr>
      <w:r w:rsidRPr="003649E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905B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49E9" w:rsidP="003649E9"/>
    <w:sectPr w:rsidSect="003649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E9" w:rsidRPr="00AD20F5" w:rsidP="00AD2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F5" w:rsidP="00364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0F5" w:rsidP="00364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20F5" w:rsidP="00364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9E9" w:rsidRPr="00AD20F5" w:rsidP="00AD2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F5" w:rsidRPr="002D2AF8" w:rsidP="00364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UETTDRRT37 Maintain traction network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AD20F5" w:rsidP="00364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9E9"/>
  </w:style>
  <w:style w:type="character" w:customStyle="1" w:styleId="Heading1Char">
    <w:name w:val="Heading 1 Char"/>
    <w:basedOn w:val="DefaultParagraphFont"/>
    <w:link w:val="Heading1"/>
    <w:rsid w:val="00364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9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49E9"/>
    <w:rPr>
      <w:b/>
      <w:spacing w:val="0"/>
    </w:rPr>
  </w:style>
  <w:style w:type="paragraph" w:customStyle="1" w:styleId="SuperHeading">
    <w:name w:val="SuperHeading"/>
    <w:basedOn w:val="Normal"/>
    <w:rsid w:val="00364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4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9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49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4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9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9E9"/>
    <w:rPr>
      <w:i/>
    </w:rPr>
  </w:style>
  <w:style w:type="paragraph" w:styleId="Caption">
    <w:name w:val="caption"/>
    <w:basedOn w:val="BodyText"/>
    <w:next w:val="Normal"/>
    <w:qFormat/>
    <w:rsid w:val="00364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9E9"/>
  </w:style>
  <w:style w:type="paragraph" w:styleId="TableofFigures">
    <w:name w:val="table of figures"/>
    <w:basedOn w:val="Normal"/>
    <w:next w:val="Normal"/>
    <w:semiHidden/>
    <w:rsid w:val="00364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9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49E9"/>
    <w:rPr>
      <w:rFonts w:ascii="Wingdings" w:hAnsi="Wingdings"/>
    </w:rPr>
  </w:style>
  <w:style w:type="paragraph" w:customStyle="1" w:styleId="TableHeading">
    <w:name w:val="Table Heading"/>
    <w:basedOn w:val="HeadingBase"/>
    <w:rsid w:val="00364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9E9"/>
    <w:rPr>
      <w:color w:val="0033CC"/>
      <w:u w:val="none"/>
    </w:rPr>
  </w:style>
  <w:style w:type="paragraph" w:customStyle="1" w:styleId="BodyTextRight">
    <w:name w:val="Body Text Right"/>
    <w:basedOn w:val="BodyText"/>
    <w:rsid w:val="00364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9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9E9"/>
    <w:rPr>
      <w:sz w:val="32"/>
    </w:rPr>
  </w:style>
  <w:style w:type="paragraph" w:customStyle="1" w:styleId="HeadingProcedure">
    <w:name w:val="Heading Procedure"/>
    <w:basedOn w:val="HeadingBase"/>
    <w:next w:val="Normal"/>
    <w:rsid w:val="00364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9E9"/>
    <w:pPr>
      <w:spacing w:before="60" w:after="60"/>
    </w:pPr>
  </w:style>
  <w:style w:type="paragraph" w:styleId="ListContinue">
    <w:name w:val="List Continue"/>
    <w:basedOn w:val="List"/>
    <w:rsid w:val="003649E9"/>
    <w:pPr>
      <w:ind w:firstLine="0"/>
    </w:pPr>
  </w:style>
  <w:style w:type="paragraph" w:customStyle="1" w:styleId="ListNote">
    <w:name w:val="List Note"/>
    <w:basedOn w:val="List"/>
    <w:rsid w:val="00364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9E9"/>
    <w:rPr>
      <w:rFonts w:ascii="Courier New" w:hAnsi="Courier New"/>
    </w:rPr>
  </w:style>
  <w:style w:type="paragraph" w:customStyle="1" w:styleId="NoteBullet">
    <w:name w:val="Note Bullet"/>
    <w:basedOn w:val="Note"/>
    <w:rsid w:val="00364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9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4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9E9"/>
    <w:rPr>
      <w:b/>
      <w:smallCaps/>
    </w:rPr>
  </w:style>
  <w:style w:type="paragraph" w:customStyle="1" w:styleId="TableListNumber">
    <w:name w:val="Table List Number"/>
    <w:basedOn w:val="ListNumber"/>
    <w:rsid w:val="00364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9E9"/>
    <w:pPr>
      <w:numPr>
        <w:numId w:val="7"/>
      </w:numPr>
    </w:pPr>
  </w:style>
  <w:style w:type="paragraph" w:customStyle="1" w:styleId="ListAlpha2">
    <w:name w:val="List Alpha 2"/>
    <w:basedOn w:val="List2"/>
    <w:rsid w:val="003649E9"/>
    <w:pPr>
      <w:numPr>
        <w:numId w:val="6"/>
      </w:numPr>
    </w:pPr>
  </w:style>
  <w:style w:type="paragraph" w:styleId="List2">
    <w:name w:val="List 2"/>
    <w:basedOn w:val="BodyText"/>
    <w:rsid w:val="00364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9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9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49E9"/>
    <w:pPr>
      <w:numPr>
        <w:numId w:val="2"/>
      </w:numPr>
    </w:pPr>
  </w:style>
  <w:style w:type="paragraph" w:styleId="ListContinue2">
    <w:name w:val="List Continue 2"/>
    <w:basedOn w:val="List2"/>
    <w:rsid w:val="003649E9"/>
    <w:pPr>
      <w:ind w:firstLine="0"/>
    </w:pPr>
  </w:style>
  <w:style w:type="paragraph" w:styleId="ListContinue3">
    <w:name w:val="List Continue 3"/>
    <w:basedOn w:val="List3"/>
    <w:rsid w:val="003649E9"/>
    <w:pPr>
      <w:ind w:left="1021" w:firstLine="0"/>
    </w:pPr>
  </w:style>
  <w:style w:type="paragraph" w:styleId="ListContinue4">
    <w:name w:val="List Continue 4"/>
    <w:basedOn w:val="List4"/>
    <w:rsid w:val="003649E9"/>
    <w:pPr>
      <w:ind w:firstLine="0"/>
    </w:pPr>
  </w:style>
  <w:style w:type="paragraph" w:styleId="ListContinue5">
    <w:name w:val="List Continue 5"/>
    <w:basedOn w:val="List5"/>
    <w:rsid w:val="003649E9"/>
    <w:pPr>
      <w:ind w:firstLine="0"/>
    </w:pPr>
  </w:style>
  <w:style w:type="paragraph" w:styleId="ListNumber3">
    <w:name w:val="List Number 3"/>
    <w:basedOn w:val="List3"/>
    <w:rsid w:val="003649E9"/>
    <w:pPr>
      <w:numPr>
        <w:numId w:val="3"/>
      </w:numPr>
    </w:pPr>
  </w:style>
  <w:style w:type="paragraph" w:styleId="ListNumber4">
    <w:name w:val="List Number 4"/>
    <w:basedOn w:val="List4"/>
    <w:rsid w:val="003649E9"/>
    <w:pPr>
      <w:numPr>
        <w:numId w:val="4"/>
      </w:numPr>
    </w:pPr>
  </w:style>
  <w:style w:type="paragraph" w:styleId="ListNumber5">
    <w:name w:val="List Number 5"/>
    <w:basedOn w:val="List5"/>
    <w:rsid w:val="003649E9"/>
    <w:pPr>
      <w:numPr>
        <w:numId w:val="5"/>
      </w:numPr>
    </w:pPr>
  </w:style>
  <w:style w:type="paragraph" w:styleId="BlockText">
    <w:name w:val="Block Text"/>
    <w:basedOn w:val="Normal"/>
    <w:rsid w:val="00364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9E9"/>
    <w:rPr>
      <w:sz w:val="16"/>
      <w:vertAlign w:val="superscript"/>
    </w:rPr>
  </w:style>
  <w:style w:type="character" w:customStyle="1" w:styleId="Symbols">
    <w:name w:val="Symbols"/>
    <w:basedOn w:val="DefaultParagraphFont"/>
    <w:rsid w:val="003649E9"/>
    <w:rPr>
      <w:rFonts w:ascii="Symbol" w:hAnsi="Symbol"/>
    </w:rPr>
  </w:style>
  <w:style w:type="character" w:customStyle="1" w:styleId="MenuOptions">
    <w:name w:val="Menu Options"/>
    <w:basedOn w:val="DefaultParagraphFont"/>
    <w:rsid w:val="00364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9E9"/>
    <w:rPr>
      <w:b/>
    </w:rPr>
  </w:style>
  <w:style w:type="character" w:customStyle="1" w:styleId="Underlined">
    <w:name w:val="Underlined"/>
    <w:basedOn w:val="DefaultParagraphFont"/>
    <w:rsid w:val="003649E9"/>
    <w:rPr>
      <w:u w:val="single"/>
    </w:rPr>
  </w:style>
  <w:style w:type="paragraph" w:customStyle="1" w:styleId="TableBodyTextRight">
    <w:name w:val="Table Body Text Right"/>
    <w:basedOn w:val="TableBodyText"/>
    <w:rsid w:val="00364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9E9"/>
    <w:rPr>
      <w:sz w:val="18"/>
    </w:rPr>
  </w:style>
  <w:style w:type="paragraph" w:customStyle="1" w:styleId="BodySmallRight">
    <w:name w:val="Body Small Right"/>
    <w:basedOn w:val="BodyTextRight"/>
    <w:rsid w:val="003649E9"/>
    <w:rPr>
      <w:sz w:val="18"/>
      <w:szCs w:val="18"/>
    </w:rPr>
  </w:style>
  <w:style w:type="paragraph" w:customStyle="1" w:styleId="MarginEdition">
    <w:name w:val="Margin Edition"/>
    <w:basedOn w:val="MarginNote"/>
    <w:rsid w:val="00364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9E9"/>
    <w:rPr>
      <w:sz w:val="2"/>
      <w:szCs w:val="2"/>
    </w:rPr>
  </w:style>
  <w:style w:type="character" w:customStyle="1" w:styleId="Small">
    <w:name w:val="Small"/>
    <w:basedOn w:val="DefaultParagraphFont"/>
    <w:rsid w:val="003649E9"/>
    <w:rPr>
      <w:sz w:val="16"/>
    </w:rPr>
  </w:style>
  <w:style w:type="paragraph" w:customStyle="1" w:styleId="WideTable">
    <w:name w:val="Wide Table"/>
    <w:basedOn w:val="Normal"/>
    <w:rsid w:val="00364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9E9"/>
  </w:style>
  <w:style w:type="paragraph" w:styleId="Quote">
    <w:name w:val="Quote"/>
    <w:basedOn w:val="Heading1"/>
    <w:link w:val="QuoteChar"/>
    <w:qFormat/>
    <w:rsid w:val="00364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9E9"/>
    <w:pPr>
      <w:pageBreakBefore/>
    </w:pPr>
  </w:style>
  <w:style w:type="paragraph" w:customStyle="1" w:styleId="Border">
    <w:name w:val="Border"/>
    <w:basedOn w:val="Normal"/>
    <w:qFormat/>
    <w:rsid w:val="00364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9E9"/>
    <w:rPr>
      <w:u w:val="single"/>
    </w:rPr>
  </w:style>
  <w:style w:type="character" w:customStyle="1" w:styleId="BoldandItalics">
    <w:name w:val="Bold and Italics"/>
    <w:qFormat/>
    <w:rsid w:val="003649E9"/>
    <w:rPr>
      <w:b/>
      <w:i/>
      <w:u w:val="none"/>
    </w:rPr>
  </w:style>
  <w:style w:type="paragraph" w:styleId="BalloonText">
    <w:name w:val="Balloon Text"/>
    <w:basedOn w:val="Normal"/>
    <w:link w:val="BalloonTextChar"/>
    <w:rsid w:val="00364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9E9"/>
    <w:pPr>
      <w:spacing w:before="0" w:after="0"/>
    </w:pPr>
  </w:style>
  <w:style w:type="paragraph" w:customStyle="1" w:styleId="BodyTextBold">
    <w:name w:val="Body Text Bold"/>
    <w:basedOn w:val="BodyText"/>
    <w:qFormat/>
    <w:rsid w:val="003649E9"/>
    <w:rPr>
      <w:b/>
    </w:rPr>
  </w:style>
  <w:style w:type="character" w:styleId="Hyperlink">
    <w:name w:val="Hyperlink"/>
    <w:basedOn w:val="DefaultParagraphFont"/>
    <w:uiPriority w:val="99"/>
    <w:unhideWhenUsed/>
    <w:rsid w:val="00AD20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1203</Words>
  <Characters>7801</Characters>
  <Application>Microsoft Office Word</Application>
  <DocSecurity>0</DocSecurity>
  <Lines>288</Lines>
  <Paragraphs>130</Paragraphs>
  <ScaleCrop>false</ScaleCrop>
  <Company>Author-it Software Corporation Ltd.</Company>
  <LinksUpToDate>false</LinksUpToDate>
  <CharactersWithSpaces>8874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UETTDRRT37 Maintain traction network equipment and components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2021-03-24T00:11:00Z</dcterms:created>
  <dcterms:modified xsi:type="dcterms:W3CDTF">2021-03-24T00:11:00Z</dcterms:modified>
</cp:coreProperties>
</file>