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B06" w:rsidP="00C74B06">
      <w:pPr>
        <w:pStyle w:val="Title"/>
      </w:pPr>
      <w:r>
        <w:fldChar w:fldCharType="begin"/>
      </w:r>
      <w:r>
        <w:instrText xml:space="preserve"> TITLE   \* MERGEFORMAT </w:instrText>
      </w:r>
      <w:r>
        <w:fldChar w:fldCharType="separate"/>
      </w:r>
      <w:r>
        <w:t>UETTDRRT34 Install and maintain traction network wiring systems</w:t>
      </w:r>
      <w:r>
        <w:fldChar w:fldCharType="end"/>
      </w:r>
    </w:p>
    <w:p w:rsidR="00C74B06" w:rsidP="00C74B06">
      <w:pPr>
        <w:pStyle w:val="Version"/>
        <w:sectPr w:rsidSect="006E73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3A6" w:rsidP="006E73A6">
      <w:pPr>
        <w:pStyle w:val="SuperHeading"/>
      </w:pPr>
      <w:r w:rsidRPr="006E73A6">
        <w:t>UETTDRRT34 Install and maintain traction network wiring systems</w:t>
      </w:r>
    </w:p>
    <w:p w:rsidR="00000000" w:rsidRPr="006E73A6" w:rsidP="006E73A6">
      <w:pPr>
        <w:pStyle w:val="Heading1"/>
      </w:pPr>
      <w:bookmarkStart w:id="1" w:name="O_1004340"/>
      <w:bookmarkEnd w:id="1"/>
      <w:r w:rsidRPr="006E73A6">
        <w:t>Modification History</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Release 1. This is the first release of this unit of competency in the UET Transmission, Distribution and Rail Sector Training Package.</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2" w:name="O_1004341"/>
      <w:bookmarkEnd w:id="2"/>
      <w:r w:rsidRPr="006E73A6">
        <w:t>Application</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 xml:space="preserve">This unit covers the installation and maintenance of overhead traction wiring systems to ensure proper installation, in particular, the correct registration of the contact wire with respect to the current collectors. </w:t>
            </w:r>
          </w:p>
          <w:p w:rsidR="00000000" w:rsidRPr="006E73A6" w:rsidP="006E73A6">
            <w:pPr>
              <w:pStyle w:val="BodyText"/>
            </w:pPr>
            <w:r w:rsidRPr="006E73A6">
              <w:t>It includes the u</w:t>
            </w:r>
            <w:r w:rsidRPr="006E73A6">
              <w:t>ndertaking of safe working practices on or about the running line/track and the preparation needed for stringing and profiling, including the isolation of systems and circuits for safe working according to work plans, the diagnosis of faults and the modifi</w:t>
            </w:r>
            <w:r w:rsidRPr="006E73A6">
              <w:t xml:space="preserve">cation and re-adjustment to appropriate standards. </w:t>
            </w:r>
          </w:p>
          <w:p w:rsidR="00000000" w:rsidRPr="006E73A6" w:rsidP="006E73A6">
            <w:pPr>
              <w:pStyle w:val="BodyText"/>
            </w:pPr>
            <w:r w:rsidRPr="006E73A6">
              <w:t>It also encompasses the correct positioning of road signs, barriers and/or warning devices, and the procedure of issuing/accepting electrical permits. It also includes the visual and other necessary check</w:t>
            </w:r>
            <w:r w:rsidRPr="006E73A6">
              <w:t>s to confirm that equipment and associated hardware have been correctly installed according to design and are in a safe condition to undertake pre-commissioning tests prior to putting into service and updating installation and maintenance data, such as as-</w:t>
            </w:r>
            <w:r w:rsidRPr="006E73A6">
              <w:t>built drawings and relevant quality assurance documentation.</w:t>
            </w:r>
          </w:p>
          <w:p w:rsidR="00000000" w:rsidRPr="006E73A6" w:rsidP="006E73A6">
            <w:pPr>
              <w:pStyle w:val="BodyText"/>
            </w:pPr>
            <w:r w:rsidRPr="006E73A6">
              <w:t xml:space="preserve">The application of the skills and knowledge described in this unit requires a licence/registration to practice in the workplace subject to regulations for undertaking of electrical work.  </w:t>
            </w:r>
          </w:p>
          <w:p w:rsidR="00000000" w:rsidRPr="006E73A6" w:rsidP="006E73A6">
            <w:pPr>
              <w:pStyle w:val="BodyText"/>
            </w:pPr>
            <w:r w:rsidRPr="006E73A6">
              <w:t xml:space="preserve">Other </w:t>
            </w:r>
            <w:r w:rsidRPr="006E73A6">
              <w:t>conditions may apply under state and territory legislative and regulatory licencing requirements which must be confirmed prior to commencing this unit.</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3" w:name="O_1004342"/>
      <w:bookmarkEnd w:id="3"/>
      <w:r w:rsidRPr="006E73A6">
        <w:t>Pre-requisite Unit</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Common Unit Group</w:t>
            </w:r>
          </w:p>
          <w:p w:rsidR="00000000" w:rsidRPr="006E73A6" w:rsidP="006E73A6">
            <w:pPr>
              <w:pStyle w:val="BodyText"/>
            </w:pPr>
            <w:r w:rsidRPr="006E73A6">
              <w:t>UEENEEE101A Apply Occupational Health and Safe</w:t>
            </w:r>
            <w:r w:rsidRPr="006E73A6">
              <w:t>ty regulations, codes and practices in the workplace</w:t>
            </w:r>
          </w:p>
          <w:p w:rsidR="00000000" w:rsidRPr="006E73A6" w:rsidP="006E73A6">
            <w:pPr>
              <w:pStyle w:val="BodyText"/>
            </w:pPr>
            <w:r w:rsidRPr="006E73A6">
              <w:t>UEENEEE102A Fabricate, assemble and dismantle utilities industry components</w:t>
            </w:r>
          </w:p>
          <w:p w:rsidR="00000000" w:rsidRPr="006E73A6" w:rsidP="006E73A6">
            <w:pPr>
              <w:pStyle w:val="BodyText"/>
            </w:pPr>
            <w:r w:rsidRPr="006E73A6">
              <w:t>UEENEEE104A Solve problems in d.c. circuits</w:t>
            </w:r>
          </w:p>
          <w:p w:rsidR="00000000" w:rsidRPr="006E73A6" w:rsidP="006E73A6">
            <w:pPr>
              <w:pStyle w:val="BodyText"/>
            </w:pPr>
            <w:r w:rsidRPr="006E73A6">
              <w:t>UEENEEE105A Fix and secure electrotechnology equipment</w:t>
            </w:r>
          </w:p>
          <w:p w:rsidR="00000000" w:rsidRPr="006E73A6" w:rsidP="006E73A6">
            <w:pPr>
              <w:pStyle w:val="BodyText"/>
            </w:pPr>
            <w:r w:rsidRPr="006E73A6">
              <w:t>UEENEEE107A Use drawings, di</w:t>
            </w:r>
            <w:r w:rsidRPr="006E73A6">
              <w:t>agrams, schedules, standards, codes and specifications</w:t>
            </w:r>
          </w:p>
          <w:p w:rsidR="00000000" w:rsidRPr="006E73A6" w:rsidP="006E73A6">
            <w:pPr>
              <w:pStyle w:val="BodyText"/>
            </w:pPr>
            <w:r w:rsidRPr="006E73A6">
              <w:t>UEENEEE137A Document and apply measures to control OHS risks associated with electrotechnology work</w:t>
            </w:r>
          </w:p>
          <w:p w:rsidR="00000000" w:rsidRPr="006E73A6" w:rsidP="006E73A6">
            <w:pPr>
              <w:pStyle w:val="BodyText"/>
            </w:pPr>
            <w:r w:rsidRPr="006E73A6">
              <w:t>UEENEEG006A Solve problems in single and three phase low voltage machines</w:t>
            </w:r>
          </w:p>
          <w:p w:rsidR="00000000" w:rsidRPr="006E73A6" w:rsidP="006E73A6">
            <w:pPr>
              <w:pStyle w:val="BodyText"/>
            </w:pPr>
            <w:r w:rsidRPr="006E73A6">
              <w:t>UEENEEG033A Solve problems in single and three phase low voltage electrical apparatus and circuits</w:t>
            </w:r>
          </w:p>
          <w:p w:rsidR="00000000" w:rsidRPr="006E73A6" w:rsidP="006E73A6">
            <w:pPr>
              <w:pStyle w:val="BodyText"/>
            </w:pPr>
            <w:r w:rsidRPr="006E73A6">
              <w:t>UEENEEG063A Arrange circuits, control and protection for general electrical installations</w:t>
            </w:r>
          </w:p>
          <w:p w:rsidR="00000000" w:rsidRPr="006E73A6" w:rsidP="006E73A6">
            <w:pPr>
              <w:pStyle w:val="BodyText"/>
            </w:pPr>
            <w:r w:rsidRPr="006E73A6">
              <w:t>UEENEEG101A Solve problems in electromagnetic devices and related c</w:t>
            </w:r>
            <w:r w:rsidRPr="006E73A6">
              <w:t>ircuits</w:t>
            </w:r>
          </w:p>
          <w:p w:rsidR="00000000" w:rsidRPr="006E73A6" w:rsidP="006E73A6">
            <w:pPr>
              <w:pStyle w:val="BodyText"/>
            </w:pPr>
            <w:r w:rsidRPr="006E73A6">
              <w:t>UEENEEG102A Solve problems in low voltage a.c. circuits</w:t>
            </w:r>
          </w:p>
          <w:p w:rsidR="00000000" w:rsidRPr="006E73A6" w:rsidP="006E73A6">
            <w:pPr>
              <w:pStyle w:val="BodyText"/>
            </w:pPr>
            <w:r w:rsidRPr="006E73A6">
              <w:t>UEENEEG103A Install low voltage wiring and accessories</w:t>
            </w:r>
          </w:p>
          <w:p w:rsidR="00000000" w:rsidRPr="006E73A6" w:rsidP="006E73A6">
            <w:pPr>
              <w:pStyle w:val="BodyText"/>
            </w:pPr>
            <w:r w:rsidRPr="006E73A6">
              <w:t>UEENEEG104A Install appliances, switchgear and associated accessories for low voltage electrical installations</w:t>
            </w:r>
          </w:p>
          <w:p w:rsidR="00000000" w:rsidRPr="006E73A6" w:rsidP="006E73A6">
            <w:pPr>
              <w:pStyle w:val="BodyText"/>
            </w:pPr>
            <w:r w:rsidRPr="006E73A6">
              <w:t>UEENEEG105A Verify complia</w:t>
            </w:r>
            <w:r w:rsidRPr="006E73A6">
              <w:t>nce and functionality of low voltage general electrical installations</w:t>
            </w:r>
          </w:p>
          <w:p w:rsidR="00000000" w:rsidRPr="006E73A6" w:rsidP="006E73A6">
            <w:pPr>
              <w:pStyle w:val="BodyText"/>
            </w:pPr>
            <w:r w:rsidRPr="006E73A6">
              <w:t>UEENEEG106A Terminate cables, cords and accessories for low voltage circuits</w:t>
            </w:r>
          </w:p>
          <w:p w:rsidR="00000000" w:rsidRPr="006E73A6" w:rsidP="006E73A6">
            <w:pPr>
              <w:pStyle w:val="BodyText"/>
            </w:pPr>
            <w:r w:rsidRPr="006E73A6">
              <w:t>UEENEEG107A Select wiring systems and cables for low voltage general electrical installations</w:t>
            </w:r>
          </w:p>
          <w:p w:rsidR="00000000" w:rsidRPr="006E73A6" w:rsidP="006E73A6">
            <w:pPr>
              <w:pStyle w:val="BodyText"/>
            </w:pPr>
            <w:r w:rsidRPr="006E73A6">
              <w:t>UEENEEG108A Tro</w:t>
            </w:r>
            <w:r w:rsidRPr="006E73A6">
              <w:t>uble-shoot and repair faults in low voltage electrical apparatus and circuits</w:t>
            </w:r>
          </w:p>
          <w:p w:rsidR="00000000" w:rsidRPr="006E73A6" w:rsidP="006E73A6">
            <w:pPr>
              <w:pStyle w:val="BodyText"/>
            </w:pPr>
            <w:r w:rsidRPr="006E73A6">
              <w:t>UEENEEG109A Develop and connect electrical control circuits</w:t>
            </w:r>
          </w:p>
          <w:p w:rsidR="00000000" w:rsidRPr="006E73A6" w:rsidP="006E73A6">
            <w:pPr>
              <w:pStyle w:val="BodyText"/>
            </w:pPr>
            <w:r w:rsidRPr="006E73A6">
              <w:t>UEENEEK142A Apply environmentally and sustainable procedures in the energy sector</w:t>
            </w:r>
          </w:p>
          <w:p w:rsidR="00000000" w:rsidRPr="006E73A6" w:rsidP="006E73A6">
            <w:pPr>
              <w:pStyle w:val="BodyText"/>
            </w:pPr>
            <w:r w:rsidRPr="006E73A6">
              <w:t xml:space="preserve">UETTDREL16 Working safely near live </w:t>
            </w:r>
            <w:r w:rsidRPr="006E73A6">
              <w:t>electrical apparatus</w:t>
            </w:r>
          </w:p>
          <w:p w:rsidR="00000000" w:rsidRPr="006E73A6" w:rsidP="006E73A6">
            <w:pPr>
              <w:pStyle w:val="BodyText"/>
            </w:pPr>
            <w:r w:rsidRPr="006E73A6">
              <w:t>UETTDRIS62 Implement and monitor the power system organisational WHS/OHS policies, procedures and programs</w:t>
            </w:r>
          </w:p>
          <w:p w:rsidR="00000000" w:rsidRPr="006E73A6" w:rsidP="006E73A6">
            <w:pPr>
              <w:pStyle w:val="BodyText"/>
            </w:pPr>
            <w:r w:rsidRPr="006E73A6">
              <w:t>UETTDRIS63 Implement &amp; monitor power system environmental &amp; sustainable energy management policies &amp; procedures</w:t>
            </w:r>
          </w:p>
          <w:p w:rsidR="00000000" w:rsidRPr="006E73A6" w:rsidP="006E73A6">
            <w:pPr>
              <w:pStyle w:val="BodyText"/>
            </w:pPr>
            <w:r w:rsidRPr="006E73A6">
              <w:t>UETTDRIS67 Solve</w:t>
            </w:r>
            <w:r w:rsidRPr="006E73A6">
              <w:t xml:space="preserve"> problems in energy supply network equipment</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4" w:name="O_1004343"/>
      <w:bookmarkEnd w:id="4"/>
      <w:r w:rsidRPr="006E73A6">
        <w:t>Competency Field</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Rail Traction</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5" w:name="O_1004344"/>
      <w:bookmarkEnd w:id="5"/>
      <w:r w:rsidRPr="006E73A6">
        <w:t>Unit Sector</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Not applicable.</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6" w:name="O_1004345"/>
      <w:bookmarkEnd w:id="6"/>
      <w:r w:rsidRPr="006E73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E73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PERFORMANCE CRITERIA</w:t>
            </w:r>
          </w:p>
        </w:tc>
      </w:tr>
      <w:tr w:rsidTr="006E73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Performance criteria describe the performance needed to demonstrate achievement of the element.</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rPr>
                <w:rStyle w:val="SpecialBold"/>
              </w:rPr>
              <w:t>Prepare/plan to install and maintain traction network wiring systems</w:t>
            </w: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Work schedules, including drawings, plans, requirements, established procedures and material lists, are received, analysed and confirmed, as necessary, by site inspection</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Relevant requirements and established procedures for the work are communicated</w:t>
            </w:r>
            <w:r w:rsidRPr="006E73A6">
              <w:t xml:space="preserve"> to all personnel and identified for all worksites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 xml:space="preserve">Work health and safety (WHS)/occupational health and safety (OHS) policies and procedures related to requirements and established procedures </w:t>
            </w:r>
            <w:r w:rsidRPr="006E73A6">
              <w:t>for the installation and maintenance of traction network wiring systems are obtained and confirmed for the purposes of the work to be performed and communicated to relevant personnel</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Work is prioritised and sequenced following consultation with othe</w:t>
            </w:r>
            <w:r w:rsidRPr="006E73A6">
              <w:t>rs for completion within acceptable timeframes and in accordance with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Hazards are identified, WHS/OHS risks assessed and control measures are prioritised, implemented and monitored, including emergency exits kept clear, accord</w:t>
            </w:r>
            <w:r w:rsidRPr="006E73A6">
              <w:t>ing to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Relevant work permits are obtained to access and perform work according to requirements and/or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Resources, including personnel, equipment, tools and personal protective equipment (PPE), requ</w:t>
            </w:r>
            <w:r w:rsidRPr="006E73A6">
              <w:t>ired for the job are obtained and confirmed in working order</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Relevant personnel at worksite are confirmed current in cardiopulmonary resuscitation (CPR), first aid, other rescue procedures and related work procedures according to requirements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Liaison and communication issues with others/authorised personnel, authorities, clients and land owners are resolved to carry out work where necessary</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Site is prepared according to the work schedule and to minimise risk and damage to property, com</w:t>
            </w:r>
            <w:r w:rsidRPr="006E73A6">
              <w:t>merce and individuals in accordance with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Personnel participating in the work, including plant operators and contractors, are fully briefed and respective responsibilities confirmed, where applicable, in accordance with establ</w:t>
            </w:r>
            <w:r w:rsidRPr="006E73A6">
              <w:t>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Rail/road signs, barriers and warning devices are positioned in accordance with requirements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Environmental constraints applicable to work are identified and control measures applied</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rPr>
                <w:rStyle w:val="SpecialBold"/>
              </w:rPr>
              <w:t>Carry out the installation and maintenance of traction network wiring systems</w:t>
            </w: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WHS/OHS and sustainable energy principles and practices to reduce the incidents of accidents and minimise waste are monitored and followed in accordance with requirements and</w:t>
            </w:r>
            <w:r w:rsidRPr="006E73A6">
              <w:t>/or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Lifting, climbing, working aloft, and use of power tools/equipment, techniques and practices are safely followed and currency according to requirements confirmed</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Systems and circuits are isolated, as required, proved safe to work on in accordance with the requirements/permits and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 xml:space="preserve">Essential knowledge and associated skills are applied in the safe installation and maintenance of traction </w:t>
            </w:r>
            <w:r w:rsidRPr="006E73A6">
              <w:t>network wiring systems to ensure completion in an agreed timeframe and to quality standards with a minimum of waste according to requirements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Overhead traction wiring systems, including cables, fittings, traction conductors and associated equipment,</w:t>
            </w:r>
            <w:r w:rsidRPr="006E73A6">
              <w:t xml:space="preserve"> are installed according to design, work schedule requirements and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Maintenance, including repair and/or replacement of overhead traction wiring systems, including the modification and re-adjustment of overhead traction conduct</w:t>
            </w:r>
            <w:r w:rsidRPr="006E73A6">
              <w:t>ors is carried out in accordance with the work schedule and requirements/established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Profiling is completed according to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Hazard warnings and safety signs are recognised and hazards and assessed WHS/OHS risks are reported to immediate authorised personnel for directions according to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Unplanned events in the installation and maintenance of traction</w:t>
            </w:r>
            <w:r w:rsidRPr="006E73A6">
              <w:t xml:space="preserve"> network wiring systems are undertaken within the scope of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Known solutions to a variety of problems are applied using acquired essential knowledge and associated skills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Ongoing checks of quality of the work are undert</w:t>
            </w:r>
            <w:r w:rsidRPr="006E73A6">
              <w:t>aken in accordance with instructions and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rPr>
                <w:rStyle w:val="SpecialBold"/>
              </w:rPr>
              <w:t>Complete the installation and maintenance of traction network wiring systems</w:t>
            </w: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Work undertaken is checked against design drawings and work schedule for conformance with requirements and anomalies reported in accordance with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Accidents and/or injuries are reported in accordance with requirements/establishe</w:t>
            </w:r>
            <w:r w:rsidRPr="006E73A6">
              <w:t>d procedures, where applicable</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Worksite is rehabilitated, cleaned up and made safe in accordance with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Tools, equipment and any surplus resources and materials are, where appropriate, cleaned, checked and returned to sto</w:t>
            </w:r>
            <w:r w:rsidRPr="006E73A6">
              <w:t>rage in accordance with established procedures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t>Relevant work permits are signed off and the overhead traction network wiring system is returned to service in accordance with requirements</w:t>
            </w:r>
          </w:p>
        </w:tc>
      </w:tr>
      <w:tr w:rsidTr="006E73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73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73A6">
            <w:pPr>
              <w:pStyle w:val="BodyText"/>
              <w:rPr>
                <w:lang w:val="en-NZ"/>
              </w:rPr>
            </w:pPr>
            <w:r w:rsidRPr="006E73A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Works completion records, reports, as installed/modified drawings and/or documentation and information are finalised and processed and appropriate personnel notified</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7" w:name="O_1004346"/>
      <w:bookmarkEnd w:id="7"/>
      <w:r w:rsidRPr="006E73A6">
        <w:t>Foundation Skills</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Foundation skills essential to performance are expl</w:t>
            </w:r>
            <w:r w:rsidRPr="006E73A6">
              <w:t>icit in the performance criteria of this unit of competency.</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8" w:name="O_1004347"/>
      <w:bookmarkEnd w:id="8"/>
      <w:r w:rsidRPr="006E73A6">
        <w:t>Range of Conditions</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Range is restricted to essential operating conditions and any other variables essential to the work environment.</w:t>
            </w:r>
          </w:p>
          <w:p w:rsidR="00000000" w:rsidRPr="006E73A6" w:rsidP="006E73A6">
            <w:pPr>
              <w:pStyle w:val="BodyText"/>
            </w:pPr>
            <w:r w:rsidRPr="006E73A6">
              <w:t xml:space="preserve">Non-essential conditions may be found in </w:t>
            </w:r>
            <w:r w:rsidRPr="006E73A6">
              <w:t>the Companion Volume Implementation Guide.</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9" w:name="O_1004348"/>
      <w:bookmarkEnd w:id="9"/>
      <w:r w:rsidRPr="006E73A6">
        <w:t>Unit Mapping Information</w:t>
      </w:r>
    </w:p>
    <w:tbl>
      <w:tblPr>
        <w:tblW w:w="9497" w:type="dxa"/>
        <w:tblLayout w:type="fixed"/>
        <w:tblCellMar>
          <w:left w:w="62" w:type="dxa"/>
          <w:right w:w="62" w:type="dxa"/>
        </w:tblCellMar>
        <w:tblLook w:val="0000"/>
      </w:tblPr>
      <w:tblGrid>
        <w:gridCol w:w="9497"/>
      </w:tblGrid>
      <w:tr w:rsidTr="006E73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A6" w:rsidP="006E73A6">
            <w:pPr>
              <w:pStyle w:val="BodyText"/>
            </w:pPr>
            <w:r w:rsidRPr="006E73A6">
              <w:t>This unit replaces and is equivalent to UETTDRRT34A Install and maintain traction network wiring systems.</w:t>
            </w:r>
          </w:p>
        </w:tc>
      </w:tr>
    </w:tbl>
    <w:p w:rsidR="00000000" w:rsidRPr="006E73A6" w:rsidP="006E73A6">
      <w:pPr>
        <w:pStyle w:val="NoPaddingFontSize1"/>
      </w:pPr>
    </w:p>
    <w:p w:rsidR="00000000" w:rsidRPr="006E73A6" w:rsidP="006E73A6">
      <w:pPr>
        <w:pStyle w:val="AllowPageBreak"/>
      </w:pPr>
    </w:p>
    <w:p w:rsidR="00000000" w:rsidRPr="006E73A6" w:rsidP="006E73A6">
      <w:pPr>
        <w:pStyle w:val="Heading1"/>
      </w:pPr>
      <w:bookmarkStart w:id="10" w:name="O_1004355"/>
      <w:bookmarkEnd w:id="10"/>
      <w:r w:rsidRPr="006E73A6">
        <w:t>Links</w:t>
      </w:r>
    </w:p>
    <w:p w:rsidR="00000000" w:rsidRPr="006E73A6" w:rsidP="00C74B06">
      <w:pPr>
        <w:pStyle w:val="BodyText"/>
      </w:pPr>
      <w:r w:rsidRPr="006E73A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E5F22">
        <w:rPr>
          <w:rStyle w:val="Hyperlink"/>
        </w:rPr>
        <w:t>https://vetnet.gov.au/Pages/TrainingDocs.aspx?q=229bace1-b7bc-4653-9300-dffb13ecfad7</w:t>
      </w:r>
      <w:r>
        <w:fldChar w:fldCharType="end"/>
      </w:r>
    </w:p>
    <w:p w:rsidR="00000000" w:rsidRPr="006E73A6" w:rsidP="006E73A6"/>
    <w:sectPr w:rsidSect="006E73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A6" w:rsidRPr="00C74B06" w:rsidP="00C74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06" w:rsidP="006E7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4B06" w:rsidP="006E73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4B06" w:rsidP="006E7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3A6" w:rsidRPr="00C74B06" w:rsidP="00C74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06" w:rsidRPr="002D2AF8" w:rsidP="006E73A6">
    <w:pPr>
      <w:pStyle w:val="Header"/>
      <w:framePr w:wrap="around"/>
    </w:pPr>
    <w:r>
      <w:fldChar w:fldCharType="begin"/>
    </w:r>
    <w:r>
      <w:instrText xml:space="preserve"> TITLE   \* MERGEFORMAT </w:instrText>
    </w:r>
    <w:r>
      <w:fldChar w:fldCharType="separate"/>
    </w:r>
    <w:r>
      <w:t>UETTDRRT34 Install and maintain traction network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C74B06" w:rsidP="006E7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3A6"/>
    <w:pPr>
      <w:spacing w:before="360" w:after="60"/>
      <w:outlineLvl w:val="0"/>
    </w:pPr>
    <w:rPr>
      <w:sz w:val="32"/>
    </w:rPr>
  </w:style>
  <w:style w:type="paragraph" w:styleId="Heading2">
    <w:name w:val="heading 2"/>
    <w:basedOn w:val="HeadingBase"/>
    <w:next w:val="BodyText"/>
    <w:link w:val="Heading2Char"/>
    <w:qFormat/>
    <w:rsid w:val="006E73A6"/>
    <w:pPr>
      <w:keepLines/>
      <w:spacing w:before="240" w:after="120"/>
      <w:outlineLvl w:val="1"/>
    </w:pPr>
    <w:rPr>
      <w:sz w:val="28"/>
      <w:szCs w:val="40"/>
    </w:rPr>
  </w:style>
  <w:style w:type="paragraph" w:styleId="Heading3">
    <w:name w:val="heading 3"/>
    <w:basedOn w:val="HeadingBase"/>
    <w:next w:val="BodyText"/>
    <w:link w:val="Heading3Char"/>
    <w:qFormat/>
    <w:rsid w:val="006E73A6"/>
    <w:pPr>
      <w:spacing w:before="180" w:after="120"/>
      <w:outlineLvl w:val="2"/>
    </w:pPr>
    <w:rPr>
      <w:spacing w:val="-10"/>
      <w:kern w:val="32"/>
    </w:rPr>
  </w:style>
  <w:style w:type="paragraph" w:styleId="Heading4">
    <w:name w:val="heading 4"/>
    <w:basedOn w:val="HeadingBase"/>
    <w:next w:val="BodyText"/>
    <w:link w:val="Heading4Char"/>
    <w:qFormat/>
    <w:rsid w:val="006E73A6"/>
    <w:pPr>
      <w:spacing w:before="160" w:after="120"/>
      <w:outlineLvl w:val="3"/>
    </w:pPr>
    <w:rPr>
      <w:sz w:val="22"/>
    </w:rPr>
  </w:style>
  <w:style w:type="paragraph" w:styleId="Heading5">
    <w:name w:val="heading 5"/>
    <w:basedOn w:val="HeadingBase"/>
    <w:next w:val="Normal"/>
    <w:link w:val="Heading5Char"/>
    <w:qFormat/>
    <w:rsid w:val="006E73A6"/>
    <w:pPr>
      <w:spacing w:before="80"/>
      <w:outlineLvl w:val="4"/>
    </w:pPr>
    <w:rPr>
      <w:color w:val="918585"/>
      <w:sz w:val="20"/>
    </w:rPr>
  </w:style>
  <w:style w:type="paragraph" w:styleId="Heading6">
    <w:name w:val="heading 6"/>
    <w:basedOn w:val="HeadingBase"/>
    <w:next w:val="Normal"/>
    <w:link w:val="Heading6Char"/>
    <w:qFormat/>
    <w:rsid w:val="006E73A6"/>
    <w:pPr>
      <w:spacing w:before="60"/>
      <w:outlineLvl w:val="5"/>
    </w:pPr>
    <w:rPr>
      <w:color w:val="918585"/>
      <w:sz w:val="20"/>
    </w:rPr>
  </w:style>
  <w:style w:type="paragraph" w:styleId="Heading7">
    <w:name w:val="heading 7"/>
    <w:basedOn w:val="Normal"/>
    <w:next w:val="Normal"/>
    <w:link w:val="Heading7Char"/>
    <w:qFormat/>
    <w:rsid w:val="006E73A6"/>
    <w:pPr>
      <w:ind w:left="720"/>
      <w:outlineLvl w:val="6"/>
    </w:pPr>
    <w:rPr>
      <w:i/>
    </w:rPr>
  </w:style>
  <w:style w:type="paragraph" w:styleId="Heading8">
    <w:name w:val="heading 8"/>
    <w:basedOn w:val="Normal"/>
    <w:next w:val="Normal"/>
    <w:link w:val="Heading8Char"/>
    <w:qFormat/>
    <w:rsid w:val="006E73A6"/>
    <w:pPr>
      <w:ind w:left="720"/>
      <w:outlineLvl w:val="7"/>
    </w:pPr>
    <w:rPr>
      <w:i/>
    </w:rPr>
  </w:style>
  <w:style w:type="paragraph" w:styleId="Heading9">
    <w:name w:val="heading 9"/>
    <w:basedOn w:val="Normal"/>
    <w:next w:val="Normal"/>
    <w:link w:val="Heading9Char"/>
    <w:qFormat/>
    <w:rsid w:val="006E73A6"/>
    <w:pPr>
      <w:ind w:left="720"/>
      <w:outlineLvl w:val="8"/>
    </w:pPr>
    <w:rPr>
      <w:i/>
    </w:rPr>
  </w:style>
  <w:style w:type="character" w:default="1" w:styleId="DefaultParagraphFont">
    <w:name w:val="Default Paragraph Font"/>
    <w:uiPriority w:val="1"/>
    <w:unhideWhenUsed/>
    <w:rsid w:val="006E7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3A6"/>
  </w:style>
  <w:style w:type="character" w:customStyle="1" w:styleId="Heading1Char">
    <w:name w:val="Heading 1 Char"/>
    <w:basedOn w:val="DefaultParagraphFont"/>
    <w:link w:val="Heading1"/>
    <w:rsid w:val="006E73A6"/>
    <w:rPr>
      <w:rFonts w:ascii="Times New Roman" w:eastAsia="Times New Roman" w:hAnsi="Times New Roman" w:cs="Times New Roman"/>
      <w:b/>
      <w:sz w:val="32"/>
      <w:szCs w:val="20"/>
      <w:lang w:eastAsia="en-US"/>
    </w:rPr>
  </w:style>
  <w:style w:type="paragraph" w:styleId="BodyText">
    <w:name w:val="Body Text"/>
    <w:basedOn w:val="Normal"/>
    <w:link w:val="BodyTextChar"/>
    <w:rsid w:val="006E7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3A6"/>
    <w:rPr>
      <w:rFonts w:ascii="Times New Roman" w:eastAsia="Times New Roman" w:hAnsi="Times New Roman" w:cs="Times New Roman"/>
      <w:sz w:val="24"/>
      <w:lang w:eastAsia="en-US"/>
    </w:rPr>
  </w:style>
  <w:style w:type="character" w:customStyle="1" w:styleId="SpecialBold">
    <w:name w:val="Special Bold"/>
    <w:basedOn w:val="DefaultParagraphFont"/>
    <w:rsid w:val="006E73A6"/>
    <w:rPr>
      <w:b/>
      <w:spacing w:val="0"/>
    </w:rPr>
  </w:style>
  <w:style w:type="paragraph" w:customStyle="1" w:styleId="SuperHeading">
    <w:name w:val="SuperHeading"/>
    <w:basedOn w:val="Normal"/>
    <w:rsid w:val="006E73A6"/>
    <w:pPr>
      <w:spacing w:before="240" w:after="120"/>
      <w:outlineLvl w:val="0"/>
    </w:pPr>
    <w:rPr>
      <w:rFonts w:ascii="Times New Roman" w:hAnsi="Times New Roman"/>
      <w:b/>
      <w:sz w:val="32"/>
    </w:rPr>
  </w:style>
  <w:style w:type="paragraph" w:customStyle="1" w:styleId="AllowPageBreak">
    <w:name w:val="AllowPageBreak"/>
    <w:rsid w:val="006E73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7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3A6"/>
    <w:rPr>
      <w:rFonts w:ascii="Courier New" w:eastAsia="Times New Roman" w:hAnsi="Courier New" w:cs="Times New Roman"/>
      <w:i/>
      <w:szCs w:val="20"/>
      <w:lang w:eastAsia="en-US"/>
    </w:rPr>
  </w:style>
  <w:style w:type="paragraph" w:customStyle="1" w:styleId="HeadingBase">
    <w:name w:val="Heading Base"/>
    <w:rsid w:val="006E7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3A6"/>
    <w:pPr>
      <w:tabs>
        <w:tab w:val="right" w:leader="dot" w:pos="9072"/>
      </w:tabs>
      <w:ind w:left="567"/>
    </w:pPr>
    <w:rPr>
      <w:szCs w:val="22"/>
    </w:rPr>
  </w:style>
  <w:style w:type="paragraph" w:customStyle="1" w:styleId="TOCBase">
    <w:name w:val="TOC Base"/>
    <w:rsid w:val="006E7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3A6"/>
    <w:pPr>
      <w:tabs>
        <w:tab w:val="right" w:leader="dot" w:pos="9072"/>
      </w:tabs>
      <w:spacing w:before="40" w:after="40"/>
      <w:ind w:left="284"/>
    </w:pPr>
    <w:rPr>
      <w:rFonts w:ascii="Times New Roman" w:hAnsi="Times New Roman"/>
    </w:rPr>
  </w:style>
  <w:style w:type="paragraph" w:styleId="TOC1">
    <w:name w:val="toc 1"/>
    <w:basedOn w:val="TOCBase"/>
    <w:next w:val="Normal"/>
    <w:rsid w:val="006E7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3A6"/>
    <w:rPr>
      <w:rFonts w:ascii="Times New Roman" w:eastAsia="Times New Roman" w:hAnsi="Times New Roman" w:cs="Times New Roman"/>
      <w:sz w:val="16"/>
      <w:lang w:eastAsia="en-US"/>
    </w:rPr>
  </w:style>
  <w:style w:type="paragraph" w:styleId="Title">
    <w:name w:val="Title"/>
    <w:basedOn w:val="HeadingBase"/>
    <w:link w:val="TitleChar"/>
    <w:qFormat/>
    <w:rsid w:val="006E73A6"/>
    <w:pPr>
      <w:spacing w:before="5040"/>
      <w:jc w:val="center"/>
    </w:pPr>
    <w:rPr>
      <w:sz w:val="48"/>
      <w:szCs w:val="72"/>
      <w:lang w:val="en-US"/>
    </w:rPr>
  </w:style>
  <w:style w:type="character" w:customStyle="1" w:styleId="TitleChar">
    <w:name w:val="Title Char"/>
    <w:basedOn w:val="DefaultParagraphFont"/>
    <w:link w:val="Title"/>
    <w:rsid w:val="006E7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3A6"/>
    <w:pPr>
      <w:tabs>
        <w:tab w:val="left" w:pos="3600"/>
        <w:tab w:val="left" w:pos="3958"/>
      </w:tabs>
    </w:pPr>
  </w:style>
  <w:style w:type="paragraph" w:styleId="List">
    <w:name w:val="List"/>
    <w:basedOn w:val="BodyText"/>
    <w:next w:val="BodyText"/>
    <w:rsid w:val="006E73A6"/>
    <w:pPr>
      <w:tabs>
        <w:tab w:val="left" w:pos="340"/>
      </w:tabs>
      <w:spacing w:before="60" w:after="60"/>
      <w:ind w:left="340" w:hanging="340"/>
    </w:pPr>
  </w:style>
  <w:style w:type="paragraph" w:styleId="ListBullet">
    <w:name w:val="List Bullet"/>
    <w:basedOn w:val="List"/>
    <w:rsid w:val="006E73A6"/>
    <w:pPr>
      <w:numPr>
        <w:numId w:val="10"/>
      </w:numPr>
      <w:tabs>
        <w:tab w:val="clear" w:pos="340"/>
      </w:tabs>
      <w:spacing w:before="40" w:after="40"/>
    </w:pPr>
  </w:style>
  <w:style w:type="paragraph" w:customStyle="1" w:styleId="Note">
    <w:name w:val="Note"/>
    <w:basedOn w:val="BodyText"/>
    <w:rsid w:val="006E7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3A6"/>
    <w:pPr>
      <w:framePr w:wrap="auto" w:hAnchor="text" w:y="6049"/>
    </w:pPr>
    <w:rPr>
      <w:color w:val="000000"/>
      <w:sz w:val="40"/>
    </w:rPr>
  </w:style>
  <w:style w:type="paragraph" w:customStyle="1" w:styleId="TOCTitle">
    <w:name w:val="TOCTitle"/>
    <w:basedOn w:val="Heading1"/>
    <w:rsid w:val="006E73A6"/>
    <w:pPr>
      <w:spacing w:after="240"/>
      <w:jc w:val="center"/>
      <w:outlineLvl w:val="9"/>
    </w:pPr>
    <w:rPr>
      <w:caps/>
    </w:rPr>
  </w:style>
  <w:style w:type="paragraph" w:customStyle="1" w:styleId="Version">
    <w:name w:val="Version"/>
    <w:rsid w:val="006E73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73A6"/>
    <w:pPr>
      <w:numPr>
        <w:numId w:val="11"/>
      </w:numPr>
      <w:tabs>
        <w:tab w:val="clear" w:pos="680"/>
      </w:tabs>
    </w:pPr>
  </w:style>
  <w:style w:type="paragraph" w:styleId="Index1">
    <w:name w:val="index 1"/>
    <w:basedOn w:val="Normal"/>
    <w:next w:val="Normal"/>
    <w:semiHidden/>
    <w:rsid w:val="006E73A6"/>
    <w:pPr>
      <w:keepNext w:val="0"/>
      <w:tabs>
        <w:tab w:val="right" w:pos="4176"/>
      </w:tabs>
      <w:ind w:left="198" w:hanging="198"/>
    </w:pPr>
    <w:rPr>
      <w:rFonts w:ascii="Garamond" w:hAnsi="Garamond"/>
    </w:rPr>
  </w:style>
  <w:style w:type="paragraph" w:styleId="IndexHeading">
    <w:name w:val="index heading"/>
    <w:basedOn w:val="Normal"/>
    <w:next w:val="Index1"/>
    <w:semiHidden/>
    <w:rsid w:val="006E73A6"/>
    <w:pPr>
      <w:spacing w:before="120" w:after="120"/>
    </w:pPr>
    <w:rPr>
      <w:rFonts w:ascii="Arial" w:hAnsi="Arial"/>
      <w:b/>
      <w:color w:val="918585"/>
      <w:sz w:val="24"/>
    </w:rPr>
  </w:style>
  <w:style w:type="paragraph" w:styleId="Header">
    <w:name w:val="header"/>
    <w:basedOn w:val="Normal"/>
    <w:link w:val="HeaderChar"/>
    <w:rsid w:val="006E7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3A6"/>
    <w:rPr>
      <w:rFonts w:ascii="Times New Roman" w:eastAsia="Times New Roman" w:hAnsi="Times New Roman" w:cs="Times New Roman"/>
      <w:sz w:val="16"/>
      <w:szCs w:val="20"/>
      <w:lang w:val="en-GB" w:eastAsia="en-US"/>
    </w:rPr>
  </w:style>
  <w:style w:type="paragraph" w:customStyle="1" w:styleId="Chapter">
    <w:name w:val="Chapter"/>
    <w:basedOn w:val="Normal"/>
    <w:rsid w:val="006E73A6"/>
    <w:pPr>
      <w:spacing w:before="240"/>
    </w:pPr>
    <w:rPr>
      <w:rFonts w:ascii="Times New Roman" w:hAnsi="Times New Roman"/>
      <w:smallCaps/>
      <w:spacing w:val="80"/>
      <w:sz w:val="28"/>
    </w:rPr>
  </w:style>
  <w:style w:type="paragraph" w:customStyle="1" w:styleId="InChapter">
    <w:name w:val="InChapter"/>
    <w:basedOn w:val="Heading3"/>
    <w:rsid w:val="006E73A6"/>
    <w:pPr>
      <w:spacing w:after="240"/>
      <w:outlineLvl w:val="9"/>
    </w:pPr>
    <w:rPr>
      <w:noProof/>
    </w:rPr>
  </w:style>
  <w:style w:type="paragraph" w:styleId="Index2">
    <w:name w:val="index 2"/>
    <w:basedOn w:val="Normal"/>
    <w:next w:val="Normal"/>
    <w:semiHidden/>
    <w:rsid w:val="006E73A6"/>
    <w:pPr>
      <w:tabs>
        <w:tab w:val="right" w:pos="4176"/>
      </w:tabs>
      <w:ind w:left="568" w:hanging="284"/>
    </w:pPr>
    <w:rPr>
      <w:rFonts w:ascii="Garamond" w:hAnsi="Garamond"/>
    </w:rPr>
  </w:style>
  <w:style w:type="paragraph" w:customStyle="1" w:styleId="Byline">
    <w:name w:val="Byline"/>
    <w:rsid w:val="006E7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3A6"/>
    <w:pPr>
      <w:tabs>
        <w:tab w:val="clear" w:pos="3600"/>
        <w:tab w:val="clear" w:pos="3958"/>
      </w:tabs>
      <w:jc w:val="right"/>
    </w:pPr>
  </w:style>
  <w:style w:type="character" w:styleId="Emphasis">
    <w:name w:val="Emphasis"/>
    <w:basedOn w:val="DefaultParagraphFont"/>
    <w:qFormat/>
    <w:rsid w:val="006E73A6"/>
    <w:rPr>
      <w:i/>
    </w:rPr>
  </w:style>
  <w:style w:type="paragraph" w:styleId="Caption">
    <w:name w:val="caption"/>
    <w:basedOn w:val="BodyText"/>
    <w:next w:val="Normal"/>
    <w:qFormat/>
    <w:rsid w:val="006E73A6"/>
    <w:pPr>
      <w:framePr w:w="2268" w:hSpace="181" w:vSpace="181" w:wrap="around" w:vAnchor="text" w:hAnchor="page" w:x="1135" w:y="285" w:anchorLock="1"/>
    </w:pPr>
    <w:rPr>
      <w:i/>
    </w:rPr>
  </w:style>
  <w:style w:type="paragraph" w:customStyle="1" w:styleId="MiniTOCTitle">
    <w:name w:val="MiniTOCTitle"/>
    <w:basedOn w:val="Heading4"/>
    <w:rsid w:val="006E73A6"/>
    <w:pPr>
      <w:spacing w:before="240"/>
      <w:outlineLvl w:val="9"/>
    </w:pPr>
    <w:rPr>
      <w:noProof/>
      <w:sz w:val="24"/>
    </w:rPr>
  </w:style>
  <w:style w:type="paragraph" w:customStyle="1" w:styleId="MiniTOCItem">
    <w:name w:val="MiniTOCItem"/>
    <w:basedOn w:val="ListBullet"/>
    <w:rsid w:val="006E73A6"/>
    <w:pPr>
      <w:numPr>
        <w:numId w:val="0"/>
      </w:numPr>
      <w:tabs>
        <w:tab w:val="right" w:leader="dot" w:pos="6521"/>
      </w:tabs>
      <w:spacing w:before="0" w:after="0"/>
    </w:pPr>
  </w:style>
  <w:style w:type="paragraph" w:customStyle="1" w:styleId="TOFTitle">
    <w:name w:val="TOFTitle"/>
    <w:basedOn w:val="TOCTitle"/>
    <w:rsid w:val="006E73A6"/>
  </w:style>
  <w:style w:type="paragraph" w:styleId="TableofFigures">
    <w:name w:val="table of figures"/>
    <w:basedOn w:val="Normal"/>
    <w:next w:val="Normal"/>
    <w:semiHidden/>
    <w:rsid w:val="006E73A6"/>
    <w:pPr>
      <w:tabs>
        <w:tab w:val="right" w:leader="dot" w:pos="9072"/>
      </w:tabs>
      <w:ind w:left="970" w:hanging="403"/>
    </w:pPr>
    <w:rPr>
      <w:rFonts w:ascii="Times New Roman" w:hAnsi="Times New Roman"/>
      <w:b/>
    </w:rPr>
  </w:style>
  <w:style w:type="paragraph" w:styleId="ListNumber">
    <w:name w:val="List Number"/>
    <w:basedOn w:val="List"/>
    <w:rsid w:val="006E73A6"/>
    <w:pPr>
      <w:numPr>
        <w:numId w:val="13"/>
      </w:numPr>
      <w:tabs>
        <w:tab w:val="clear" w:pos="340"/>
      </w:tabs>
    </w:pPr>
  </w:style>
  <w:style w:type="character" w:customStyle="1" w:styleId="WingdingSymbols">
    <w:name w:val="Wingding Symbols"/>
    <w:rsid w:val="006E73A6"/>
    <w:rPr>
      <w:rFonts w:ascii="Wingdings" w:hAnsi="Wingdings"/>
    </w:rPr>
  </w:style>
  <w:style w:type="paragraph" w:customStyle="1" w:styleId="TableHeading">
    <w:name w:val="Table Heading"/>
    <w:basedOn w:val="HeadingBase"/>
    <w:rsid w:val="006E73A6"/>
    <w:pPr>
      <w:keepLines/>
      <w:pBdr>
        <w:bottom w:val="single" w:sz="6" w:space="1" w:color="918585"/>
      </w:pBdr>
      <w:spacing w:before="240"/>
    </w:pPr>
  </w:style>
  <w:style w:type="character" w:customStyle="1" w:styleId="HotSpot">
    <w:name w:val="HotSpot"/>
    <w:rsid w:val="006E73A6"/>
    <w:rPr>
      <w:color w:val="0033CC"/>
      <w:u w:val="none"/>
    </w:rPr>
  </w:style>
  <w:style w:type="paragraph" w:customStyle="1" w:styleId="BodyTextRight">
    <w:name w:val="Body Text Right"/>
    <w:basedOn w:val="BodyText"/>
    <w:rsid w:val="006E73A6"/>
    <w:pPr>
      <w:spacing w:before="0" w:after="0"/>
      <w:jc w:val="right"/>
    </w:pPr>
  </w:style>
  <w:style w:type="paragraph" w:styleId="Index3">
    <w:name w:val="index 3"/>
    <w:basedOn w:val="ListNumber2"/>
    <w:next w:val="Normal"/>
    <w:semiHidden/>
    <w:rsid w:val="006E73A6"/>
    <w:pPr>
      <w:numPr>
        <w:numId w:val="0"/>
      </w:numPr>
      <w:tabs>
        <w:tab w:val="right" w:leader="dot" w:pos="4176"/>
      </w:tabs>
    </w:pPr>
  </w:style>
  <w:style w:type="paragraph" w:styleId="ListNumber2">
    <w:name w:val="List Number 2"/>
    <w:basedOn w:val="List2"/>
    <w:rsid w:val="006E73A6"/>
    <w:pPr>
      <w:numPr>
        <w:numId w:val="8"/>
      </w:numPr>
      <w:tabs>
        <w:tab w:val="clear" w:pos="1060"/>
      </w:tabs>
    </w:pPr>
  </w:style>
  <w:style w:type="paragraph" w:customStyle="1" w:styleId="MarginNote">
    <w:name w:val="Margin Note"/>
    <w:basedOn w:val="BodyText"/>
    <w:rsid w:val="006E7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3A6"/>
    <w:rPr>
      <w:sz w:val="32"/>
    </w:rPr>
  </w:style>
  <w:style w:type="paragraph" w:customStyle="1" w:styleId="HeadingProcedure">
    <w:name w:val="Heading Procedure"/>
    <w:basedOn w:val="HeadingBase"/>
    <w:next w:val="Normal"/>
    <w:rsid w:val="006E73A6"/>
    <w:pPr>
      <w:tabs>
        <w:tab w:val="left" w:pos="0"/>
      </w:tabs>
      <w:spacing w:before="120" w:after="60"/>
    </w:pPr>
    <w:rPr>
      <w:i/>
      <w:color w:val="918585"/>
      <w:sz w:val="22"/>
    </w:rPr>
  </w:style>
  <w:style w:type="paragraph" w:customStyle="1" w:styleId="TableBodyText">
    <w:name w:val="Table Body Text"/>
    <w:basedOn w:val="BodyText"/>
    <w:rsid w:val="006E73A6"/>
    <w:pPr>
      <w:spacing w:before="60" w:after="60"/>
    </w:pPr>
  </w:style>
  <w:style w:type="paragraph" w:styleId="ListContinue">
    <w:name w:val="List Continue"/>
    <w:basedOn w:val="List"/>
    <w:rsid w:val="006E73A6"/>
    <w:pPr>
      <w:ind w:firstLine="0"/>
    </w:pPr>
  </w:style>
  <w:style w:type="paragraph" w:customStyle="1" w:styleId="ListNote">
    <w:name w:val="List Note"/>
    <w:basedOn w:val="List"/>
    <w:rsid w:val="006E73A6"/>
    <w:pPr>
      <w:pBdr>
        <w:top w:val="single" w:sz="6" w:space="2" w:color="918585"/>
        <w:bottom w:val="single" w:sz="6" w:space="2" w:color="918585"/>
      </w:pBdr>
      <w:tabs>
        <w:tab w:val="left" w:pos="1021"/>
      </w:tabs>
      <w:ind w:firstLine="0"/>
    </w:pPr>
  </w:style>
  <w:style w:type="paragraph" w:customStyle="1" w:styleId="Warning">
    <w:name w:val="Warning"/>
    <w:basedOn w:val="BodyText"/>
    <w:rsid w:val="006E73A6"/>
    <w:pPr>
      <w:shd w:val="clear" w:color="auto" w:fill="D9D9D9"/>
      <w:tabs>
        <w:tab w:val="left" w:pos="992"/>
      </w:tabs>
      <w:ind w:left="119" w:right="119"/>
    </w:pPr>
    <w:rPr>
      <w:sz w:val="20"/>
    </w:rPr>
  </w:style>
  <w:style w:type="paragraph" w:customStyle="1" w:styleId="MarginIcons">
    <w:name w:val="Margin Icons"/>
    <w:basedOn w:val="BodyText"/>
    <w:rsid w:val="006E7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3A6"/>
    <w:rPr>
      <w:rFonts w:ascii="Courier New" w:hAnsi="Courier New"/>
    </w:rPr>
  </w:style>
  <w:style w:type="paragraph" w:customStyle="1" w:styleId="NoteBullet">
    <w:name w:val="Note Bullet"/>
    <w:basedOn w:val="Note"/>
    <w:rsid w:val="006E73A6"/>
    <w:pPr>
      <w:tabs>
        <w:tab w:val="clear" w:pos="680"/>
      </w:tabs>
      <w:spacing w:before="60" w:after="60"/>
    </w:pPr>
  </w:style>
  <w:style w:type="paragraph" w:customStyle="1" w:styleId="SubHeading2">
    <w:name w:val="SubHeading2"/>
    <w:basedOn w:val="HeadingBase"/>
    <w:rsid w:val="006E73A6"/>
    <w:pPr>
      <w:spacing w:before="240" w:after="60"/>
    </w:pPr>
    <w:rPr>
      <w:sz w:val="20"/>
    </w:rPr>
  </w:style>
  <w:style w:type="paragraph" w:customStyle="1" w:styleId="SubHeading1">
    <w:name w:val="SubHeading1"/>
    <w:basedOn w:val="HeadingBase"/>
    <w:rsid w:val="006E73A6"/>
    <w:pPr>
      <w:spacing w:before="240" w:after="60"/>
    </w:pPr>
    <w:rPr>
      <w:color w:val="918585"/>
      <w:sz w:val="22"/>
    </w:rPr>
  </w:style>
  <w:style w:type="paragraph" w:customStyle="1" w:styleId="SideHeading">
    <w:name w:val="Side Heading"/>
    <w:basedOn w:val="HeadingBase"/>
    <w:rsid w:val="006E7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3A6"/>
    <w:pPr>
      <w:numPr>
        <w:numId w:val="9"/>
      </w:numPr>
    </w:pPr>
  </w:style>
  <w:style w:type="paragraph" w:styleId="PlainText">
    <w:name w:val="Plain Text"/>
    <w:basedOn w:val="Normal"/>
    <w:link w:val="PlainTextChar"/>
    <w:rsid w:val="006E73A6"/>
    <w:rPr>
      <w:sz w:val="20"/>
    </w:rPr>
  </w:style>
  <w:style w:type="character" w:customStyle="1" w:styleId="PlainTextChar">
    <w:name w:val="Plain Text Char"/>
    <w:basedOn w:val="DefaultParagraphFont"/>
    <w:link w:val="PlainText"/>
    <w:rsid w:val="006E73A6"/>
    <w:rPr>
      <w:rFonts w:ascii="Courier New" w:eastAsia="Times New Roman" w:hAnsi="Courier New" w:cs="Times New Roman"/>
      <w:sz w:val="20"/>
      <w:szCs w:val="20"/>
      <w:lang w:eastAsia="en-US"/>
    </w:rPr>
  </w:style>
  <w:style w:type="character" w:customStyle="1" w:styleId="MenuOption">
    <w:name w:val="Menu Option"/>
    <w:basedOn w:val="DefaultParagraphFont"/>
    <w:rsid w:val="006E73A6"/>
    <w:rPr>
      <w:b/>
      <w:smallCaps/>
    </w:rPr>
  </w:style>
  <w:style w:type="paragraph" w:customStyle="1" w:styleId="TableListNumber">
    <w:name w:val="Table List Number"/>
    <w:basedOn w:val="ListNumber"/>
    <w:rsid w:val="006E73A6"/>
    <w:pPr>
      <w:numPr>
        <w:numId w:val="0"/>
      </w:numPr>
    </w:pPr>
  </w:style>
  <w:style w:type="paragraph" w:styleId="TOC4">
    <w:name w:val="toc 4"/>
    <w:basedOn w:val="TOCBase"/>
    <w:next w:val="Normal"/>
    <w:semiHidden/>
    <w:rsid w:val="006E73A6"/>
    <w:pPr>
      <w:tabs>
        <w:tab w:val="right" w:leader="dot" w:pos="9071"/>
      </w:tabs>
      <w:ind w:left="1701"/>
    </w:pPr>
  </w:style>
  <w:style w:type="paragraph" w:customStyle="1" w:styleId="ListAlpha">
    <w:name w:val="List Alpha"/>
    <w:basedOn w:val="List"/>
    <w:rsid w:val="006E73A6"/>
    <w:pPr>
      <w:numPr>
        <w:numId w:val="7"/>
      </w:numPr>
    </w:pPr>
  </w:style>
  <w:style w:type="paragraph" w:customStyle="1" w:styleId="ListAlpha2">
    <w:name w:val="List Alpha 2"/>
    <w:basedOn w:val="List2"/>
    <w:rsid w:val="006E73A6"/>
    <w:pPr>
      <w:numPr>
        <w:numId w:val="6"/>
      </w:numPr>
    </w:pPr>
  </w:style>
  <w:style w:type="paragraph" w:styleId="List2">
    <w:name w:val="List 2"/>
    <w:basedOn w:val="BodyText"/>
    <w:rsid w:val="006E73A6"/>
    <w:pPr>
      <w:tabs>
        <w:tab w:val="left" w:pos="680"/>
      </w:tabs>
      <w:spacing w:before="60" w:after="60"/>
      <w:ind w:left="680" w:hanging="340"/>
    </w:pPr>
  </w:style>
  <w:style w:type="paragraph" w:styleId="List3">
    <w:name w:val="List 3"/>
    <w:basedOn w:val="BodyText"/>
    <w:rsid w:val="006E73A6"/>
    <w:pPr>
      <w:tabs>
        <w:tab w:val="left" w:pos="1021"/>
      </w:tabs>
      <w:spacing w:before="60" w:after="60"/>
      <w:ind w:left="1020" w:hanging="340"/>
    </w:pPr>
  </w:style>
  <w:style w:type="paragraph" w:styleId="List4">
    <w:name w:val="List 4"/>
    <w:basedOn w:val="BodyText"/>
    <w:rsid w:val="006E73A6"/>
    <w:pPr>
      <w:tabs>
        <w:tab w:val="left" w:pos="1361"/>
      </w:tabs>
      <w:spacing w:before="60" w:after="60"/>
      <w:ind w:left="1361" w:hanging="340"/>
    </w:pPr>
  </w:style>
  <w:style w:type="paragraph" w:styleId="List5">
    <w:name w:val="List 5"/>
    <w:basedOn w:val="BodyText"/>
    <w:rsid w:val="006E73A6"/>
    <w:pPr>
      <w:tabs>
        <w:tab w:val="left" w:pos="1701"/>
      </w:tabs>
      <w:spacing w:before="60" w:after="60"/>
      <w:ind w:left="1701" w:hanging="340"/>
    </w:pPr>
  </w:style>
  <w:style w:type="paragraph" w:styleId="ListBullet3">
    <w:name w:val="List Bullet 3"/>
    <w:basedOn w:val="List3"/>
    <w:rsid w:val="006E73A6"/>
    <w:pPr>
      <w:numPr>
        <w:numId w:val="12"/>
      </w:numPr>
      <w:tabs>
        <w:tab w:val="clear" w:pos="1021"/>
      </w:tabs>
      <w:ind w:left="1037" w:hanging="357"/>
    </w:pPr>
  </w:style>
  <w:style w:type="paragraph" w:styleId="ListBullet4">
    <w:name w:val="List Bullet 4"/>
    <w:basedOn w:val="List4"/>
    <w:rsid w:val="006E73A6"/>
    <w:pPr>
      <w:numPr>
        <w:numId w:val="1"/>
      </w:numPr>
      <w:tabs>
        <w:tab w:val="clear" w:pos="1361"/>
      </w:tabs>
    </w:pPr>
  </w:style>
  <w:style w:type="paragraph" w:styleId="ListBullet5">
    <w:name w:val="List Bullet 5"/>
    <w:basedOn w:val="List5"/>
    <w:rsid w:val="006E73A6"/>
    <w:pPr>
      <w:numPr>
        <w:numId w:val="2"/>
      </w:numPr>
    </w:pPr>
  </w:style>
  <w:style w:type="paragraph" w:styleId="ListContinue2">
    <w:name w:val="List Continue 2"/>
    <w:basedOn w:val="List2"/>
    <w:rsid w:val="006E73A6"/>
    <w:pPr>
      <w:ind w:firstLine="0"/>
    </w:pPr>
  </w:style>
  <w:style w:type="paragraph" w:styleId="ListContinue3">
    <w:name w:val="List Continue 3"/>
    <w:basedOn w:val="List3"/>
    <w:rsid w:val="006E73A6"/>
    <w:pPr>
      <w:ind w:left="1021" w:firstLine="0"/>
    </w:pPr>
  </w:style>
  <w:style w:type="paragraph" w:styleId="ListContinue4">
    <w:name w:val="List Continue 4"/>
    <w:basedOn w:val="List4"/>
    <w:rsid w:val="006E73A6"/>
    <w:pPr>
      <w:ind w:firstLine="0"/>
    </w:pPr>
  </w:style>
  <w:style w:type="paragraph" w:styleId="ListContinue5">
    <w:name w:val="List Continue 5"/>
    <w:basedOn w:val="List5"/>
    <w:rsid w:val="006E73A6"/>
    <w:pPr>
      <w:ind w:firstLine="0"/>
    </w:pPr>
  </w:style>
  <w:style w:type="paragraph" w:styleId="ListNumber3">
    <w:name w:val="List Number 3"/>
    <w:basedOn w:val="List3"/>
    <w:rsid w:val="006E73A6"/>
    <w:pPr>
      <w:numPr>
        <w:numId w:val="3"/>
      </w:numPr>
    </w:pPr>
  </w:style>
  <w:style w:type="paragraph" w:styleId="ListNumber4">
    <w:name w:val="List Number 4"/>
    <w:basedOn w:val="List4"/>
    <w:rsid w:val="006E73A6"/>
    <w:pPr>
      <w:numPr>
        <w:numId w:val="4"/>
      </w:numPr>
    </w:pPr>
  </w:style>
  <w:style w:type="paragraph" w:styleId="ListNumber5">
    <w:name w:val="List Number 5"/>
    <w:basedOn w:val="List5"/>
    <w:rsid w:val="006E73A6"/>
    <w:pPr>
      <w:numPr>
        <w:numId w:val="5"/>
      </w:numPr>
    </w:pPr>
  </w:style>
  <w:style w:type="paragraph" w:styleId="BlockText">
    <w:name w:val="Block Text"/>
    <w:basedOn w:val="Normal"/>
    <w:rsid w:val="006E73A6"/>
    <w:pPr>
      <w:spacing w:after="120"/>
      <w:ind w:left="1440" w:right="1440"/>
    </w:pPr>
  </w:style>
  <w:style w:type="character" w:customStyle="1" w:styleId="Subscript">
    <w:name w:val="Subscript"/>
    <w:basedOn w:val="DefaultParagraphFont"/>
    <w:rsid w:val="006E73A6"/>
    <w:rPr>
      <w:sz w:val="16"/>
      <w:vertAlign w:val="subscript"/>
    </w:rPr>
  </w:style>
  <w:style w:type="character" w:customStyle="1" w:styleId="Superscript">
    <w:name w:val="Superscript"/>
    <w:basedOn w:val="DefaultParagraphFont"/>
    <w:rsid w:val="006E73A6"/>
    <w:rPr>
      <w:sz w:val="16"/>
      <w:vertAlign w:val="superscript"/>
    </w:rPr>
  </w:style>
  <w:style w:type="character" w:customStyle="1" w:styleId="Symbols">
    <w:name w:val="Symbols"/>
    <w:basedOn w:val="DefaultParagraphFont"/>
    <w:rsid w:val="006E73A6"/>
    <w:rPr>
      <w:rFonts w:ascii="Symbol" w:hAnsi="Symbol"/>
    </w:rPr>
  </w:style>
  <w:style w:type="character" w:customStyle="1" w:styleId="MenuOptions">
    <w:name w:val="Menu Options"/>
    <w:basedOn w:val="DefaultParagraphFont"/>
    <w:rsid w:val="006E73A6"/>
    <w:rPr>
      <w:rFonts w:ascii="Arial Narrow" w:hAnsi="Arial Narrow"/>
      <w:smallCaps/>
    </w:rPr>
  </w:style>
  <w:style w:type="character" w:customStyle="1" w:styleId="Buttons">
    <w:name w:val="Buttons"/>
    <w:basedOn w:val="DefaultParagraphFont"/>
    <w:rsid w:val="006E73A6"/>
    <w:rPr>
      <w:b/>
    </w:rPr>
  </w:style>
  <w:style w:type="character" w:customStyle="1" w:styleId="Underlined">
    <w:name w:val="Underlined"/>
    <w:basedOn w:val="DefaultParagraphFont"/>
    <w:rsid w:val="006E73A6"/>
    <w:rPr>
      <w:u w:val="single"/>
    </w:rPr>
  </w:style>
  <w:style w:type="paragraph" w:customStyle="1" w:styleId="TableBodyTextRight">
    <w:name w:val="Table Body Text Right"/>
    <w:basedOn w:val="TableBodyText"/>
    <w:rsid w:val="006E73A6"/>
    <w:pPr>
      <w:widowControl w:val="0"/>
      <w:autoSpaceDE w:val="0"/>
      <w:autoSpaceDN w:val="0"/>
      <w:adjustRightInd w:val="0"/>
      <w:jc w:val="right"/>
    </w:pPr>
    <w:rPr>
      <w:rFonts w:cs="Arial"/>
      <w:szCs w:val="18"/>
    </w:rPr>
  </w:style>
  <w:style w:type="paragraph" w:customStyle="1" w:styleId="CopyrightText">
    <w:name w:val="Copyright Text"/>
    <w:basedOn w:val="BodyText"/>
    <w:rsid w:val="006E73A6"/>
    <w:rPr>
      <w:sz w:val="18"/>
    </w:rPr>
  </w:style>
  <w:style w:type="paragraph" w:customStyle="1" w:styleId="BodySmallRight">
    <w:name w:val="Body Small Right"/>
    <w:basedOn w:val="BodyTextRight"/>
    <w:rsid w:val="006E73A6"/>
    <w:rPr>
      <w:sz w:val="18"/>
      <w:szCs w:val="18"/>
    </w:rPr>
  </w:style>
  <w:style w:type="paragraph" w:customStyle="1" w:styleId="MarginEdition">
    <w:name w:val="Margin Edition"/>
    <w:basedOn w:val="MarginNote"/>
    <w:rsid w:val="006E73A6"/>
    <w:pPr>
      <w:spacing w:before="0" w:after="0"/>
    </w:pPr>
    <w:rPr>
      <w:rFonts w:ascii="Times New Roman" w:hAnsi="Times New Roman"/>
      <w:color w:val="999999"/>
    </w:rPr>
  </w:style>
  <w:style w:type="paragraph" w:customStyle="1" w:styleId="Spacer">
    <w:name w:val="Spacer"/>
    <w:basedOn w:val="Normal"/>
    <w:rsid w:val="006E73A6"/>
    <w:rPr>
      <w:sz w:val="2"/>
      <w:szCs w:val="2"/>
    </w:rPr>
  </w:style>
  <w:style w:type="character" w:customStyle="1" w:styleId="Small">
    <w:name w:val="Small"/>
    <w:basedOn w:val="DefaultParagraphFont"/>
    <w:rsid w:val="006E73A6"/>
    <w:rPr>
      <w:sz w:val="16"/>
    </w:rPr>
  </w:style>
  <w:style w:type="paragraph" w:customStyle="1" w:styleId="WideTable">
    <w:name w:val="Wide Table"/>
    <w:basedOn w:val="Normal"/>
    <w:rsid w:val="006E73A6"/>
    <w:pPr>
      <w:ind w:left="-1418"/>
    </w:pPr>
    <w:rPr>
      <w:sz w:val="2"/>
      <w:szCs w:val="2"/>
    </w:rPr>
  </w:style>
  <w:style w:type="character" w:styleId="PageNumber">
    <w:name w:val="page number"/>
    <w:basedOn w:val="DefaultParagraphFont"/>
    <w:rsid w:val="006E73A6"/>
  </w:style>
  <w:style w:type="paragraph" w:styleId="Quote">
    <w:name w:val="Quote"/>
    <w:basedOn w:val="Heading1"/>
    <w:link w:val="QuoteChar"/>
    <w:qFormat/>
    <w:rsid w:val="006E73A6"/>
    <w:rPr>
      <w:b w:val="0"/>
      <w:sz w:val="72"/>
      <w:szCs w:val="72"/>
      <w:lang w:val="en-NZ"/>
    </w:rPr>
  </w:style>
  <w:style w:type="character" w:customStyle="1" w:styleId="QuoteChar">
    <w:name w:val="Quote Char"/>
    <w:basedOn w:val="DefaultParagraphFont"/>
    <w:link w:val="Quote"/>
    <w:rsid w:val="006E7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3A6"/>
    <w:pPr>
      <w:pageBreakBefore/>
    </w:pPr>
  </w:style>
  <w:style w:type="paragraph" w:customStyle="1" w:styleId="Border">
    <w:name w:val="Border"/>
    <w:basedOn w:val="Normal"/>
    <w:qFormat/>
    <w:rsid w:val="006E7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3A6"/>
    <w:rPr>
      <w:b/>
      <w:bCs/>
      <w:i/>
      <w:iCs/>
      <w:color w:val="auto"/>
    </w:rPr>
  </w:style>
  <w:style w:type="paragraph" w:styleId="IntenseQuote">
    <w:name w:val="Intense Quote"/>
    <w:basedOn w:val="Normal"/>
    <w:next w:val="Normal"/>
    <w:link w:val="IntenseQuoteChar"/>
    <w:uiPriority w:val="30"/>
    <w:qFormat/>
    <w:rsid w:val="006E7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3A6"/>
    <w:rPr>
      <w:smallCaps/>
      <w:color w:val="auto"/>
      <w:u w:val="single"/>
    </w:rPr>
  </w:style>
  <w:style w:type="character" w:styleId="IntenseReference">
    <w:name w:val="Intense Reference"/>
    <w:basedOn w:val="DefaultParagraphFont"/>
    <w:uiPriority w:val="32"/>
    <w:qFormat/>
    <w:rsid w:val="006E73A6"/>
    <w:rPr>
      <w:b/>
      <w:bCs/>
      <w:smallCaps/>
      <w:color w:val="auto"/>
      <w:spacing w:val="5"/>
      <w:u w:val="single"/>
    </w:rPr>
  </w:style>
  <w:style w:type="paragraph" w:customStyle="1" w:styleId="2ColumnHeading">
    <w:name w:val="2Column Heading"/>
    <w:basedOn w:val="BodyText"/>
    <w:qFormat/>
    <w:rsid w:val="006E73A6"/>
    <w:pPr>
      <w:spacing w:after="60"/>
      <w:ind w:left="-2268"/>
    </w:pPr>
    <w:rPr>
      <w:b/>
    </w:rPr>
  </w:style>
  <w:style w:type="paragraph" w:customStyle="1" w:styleId="Heading1TOC">
    <w:name w:val="Heading1 TOC"/>
    <w:basedOn w:val="Normal"/>
    <w:qFormat/>
    <w:rsid w:val="006E73A6"/>
    <w:pPr>
      <w:spacing w:before="240" w:after="120"/>
    </w:pPr>
    <w:rPr>
      <w:rFonts w:ascii="Times New Roman" w:hAnsi="Times New Roman"/>
      <w:b/>
      <w:sz w:val="32"/>
    </w:rPr>
  </w:style>
  <w:style w:type="paragraph" w:customStyle="1" w:styleId="Heading2TOC">
    <w:name w:val="Heading2 TOC"/>
    <w:basedOn w:val="Normal"/>
    <w:qFormat/>
    <w:rsid w:val="006E73A6"/>
    <w:pPr>
      <w:spacing w:before="240" w:after="60"/>
    </w:pPr>
    <w:rPr>
      <w:rFonts w:ascii="Times New Roman" w:hAnsi="Times New Roman"/>
      <w:b/>
      <w:sz w:val="28"/>
    </w:rPr>
  </w:style>
  <w:style w:type="character" w:customStyle="1" w:styleId="Underline">
    <w:name w:val="Underline"/>
    <w:basedOn w:val="DefaultParagraphFont"/>
    <w:qFormat/>
    <w:rsid w:val="006E73A6"/>
    <w:rPr>
      <w:u w:val="single"/>
    </w:rPr>
  </w:style>
  <w:style w:type="character" w:customStyle="1" w:styleId="BoldandItalics">
    <w:name w:val="Bold and Italics"/>
    <w:qFormat/>
    <w:rsid w:val="006E73A6"/>
    <w:rPr>
      <w:b/>
      <w:i/>
      <w:u w:val="none"/>
    </w:rPr>
  </w:style>
  <w:style w:type="paragraph" w:styleId="BalloonText">
    <w:name w:val="Balloon Text"/>
    <w:basedOn w:val="Normal"/>
    <w:link w:val="BalloonTextChar"/>
    <w:rsid w:val="006E73A6"/>
    <w:rPr>
      <w:rFonts w:ascii="Tahoma" w:hAnsi="Tahoma" w:cs="Tahoma"/>
      <w:sz w:val="16"/>
      <w:szCs w:val="16"/>
    </w:rPr>
  </w:style>
  <w:style w:type="character" w:customStyle="1" w:styleId="BalloonTextChar">
    <w:name w:val="Balloon Text Char"/>
    <w:basedOn w:val="DefaultParagraphFont"/>
    <w:link w:val="BalloonText"/>
    <w:rsid w:val="006E7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3A6"/>
    <w:rPr>
      <w:b/>
      <w:color w:val="660033"/>
      <w:spacing w:val="0"/>
    </w:rPr>
  </w:style>
  <w:style w:type="paragraph" w:customStyle="1" w:styleId="Nameditemlist">
    <w:name w:val="Named item list"/>
    <w:basedOn w:val="BodyText"/>
    <w:qFormat/>
    <w:rsid w:val="006E73A6"/>
    <w:pPr>
      <w:tabs>
        <w:tab w:val="left" w:pos="2835"/>
      </w:tabs>
      <w:ind w:left="2835" w:hanging="2835"/>
    </w:pPr>
  </w:style>
  <w:style w:type="paragraph" w:customStyle="1" w:styleId="BodyTextnopadding">
    <w:name w:val="Body Text no padding"/>
    <w:basedOn w:val="BodyText"/>
    <w:qFormat/>
    <w:rsid w:val="006E73A6"/>
    <w:pPr>
      <w:spacing w:before="0" w:after="0"/>
    </w:pPr>
  </w:style>
  <w:style w:type="paragraph" w:customStyle="1" w:styleId="BodyTextBold">
    <w:name w:val="Body Text Bold"/>
    <w:basedOn w:val="BodyText"/>
    <w:qFormat/>
    <w:rsid w:val="006E73A6"/>
    <w:rPr>
      <w:b/>
    </w:rPr>
  </w:style>
  <w:style w:type="character" w:styleId="Hyperlink">
    <w:name w:val="Hyperlink"/>
    <w:basedOn w:val="DefaultParagraphFont"/>
    <w:uiPriority w:val="99"/>
    <w:unhideWhenUsed/>
    <w:rsid w:val="00C74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1323</Words>
  <Characters>8619</Characters>
  <Application>Microsoft Office Word</Application>
  <DocSecurity>0</DocSecurity>
  <Lines>319</Lines>
  <Paragraphs>142</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UETTDRRT34 Install and maintain traction network wiring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2021-03-23T23:56:00Z</dcterms:created>
  <dcterms:modified xsi:type="dcterms:W3CDTF">2021-03-23T23:56:00Z</dcterms:modified>
</cp:coreProperties>
</file>