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12E" w:rsidP="00F8512E">
      <w:pPr>
        <w:pStyle w:val="Title"/>
      </w:pPr>
      <w:r>
        <w:fldChar w:fldCharType="begin"/>
      </w:r>
      <w:r>
        <w:instrText xml:space="preserve"> TITLE   \* MERGEFORMAT </w:instrText>
      </w:r>
      <w:r>
        <w:fldChar w:fldCharType="separate"/>
      </w:r>
      <w:r>
        <w:t>UETTDRRT31 Maintain energised d.c. traction overhead wiring system</w:t>
      </w:r>
      <w:r>
        <w:fldChar w:fldCharType="end"/>
      </w:r>
    </w:p>
    <w:p w:rsidR="00F8512E" w:rsidP="00F8512E">
      <w:pPr>
        <w:pStyle w:val="Version"/>
        <w:sectPr w:rsidSect="00716C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CB7" w:rsidP="00716CB7">
      <w:pPr>
        <w:pStyle w:val="SuperHeading"/>
      </w:pPr>
      <w:r w:rsidRPr="00716CB7">
        <w:t>UETTDRRT31 Maintain energised d.c. traction overhead wiring system</w:t>
      </w:r>
    </w:p>
    <w:p w:rsidR="00000000" w:rsidRPr="00716CB7" w:rsidP="00716CB7">
      <w:pPr>
        <w:pStyle w:val="Heading1"/>
      </w:pPr>
      <w:bookmarkStart w:id="1" w:name="O_1004283"/>
      <w:bookmarkEnd w:id="1"/>
      <w:r w:rsidRPr="00716CB7">
        <w:t>Modification History</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Release 1. This is the first release of this unit of competency in the UET Transmission, Distribution and Rail Sector Training Package.</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2" w:name="O_1004284"/>
      <w:bookmarkEnd w:id="2"/>
      <w:r w:rsidRPr="00716CB7">
        <w:t>Application</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 xml:space="preserve">This unit covers the maintenance and repair of energised direct current (d.c.) traction overhead wiring system through the use of insulated ladder and working bare hand or insulated stick. </w:t>
            </w:r>
          </w:p>
          <w:p w:rsidR="00000000" w:rsidRPr="00716CB7" w:rsidP="00716CB7">
            <w:pPr>
              <w:pStyle w:val="BodyText"/>
            </w:pPr>
            <w:r w:rsidRPr="00716CB7">
              <w:t>It includes the verification of the site cond</w:t>
            </w:r>
            <w:r w:rsidRPr="00716CB7">
              <w:t>itions and the potential hazards, the conformance with and calculation of mechanical loads, the selection of appropriate tools and equipment, and authorised work method. It includes the undertaking of work health and safety (WHS)/occupational health and sa</w:t>
            </w:r>
            <w:r w:rsidRPr="00716CB7">
              <w:t xml:space="preserve">fety (OHS)and safe working practices to ensure that correct procedures and precautions to working live in accordance with the work plan and enterprise requirements are followed. </w:t>
            </w:r>
          </w:p>
          <w:p w:rsidR="00000000" w:rsidRPr="00716CB7" w:rsidP="00716CB7">
            <w:pPr>
              <w:pStyle w:val="BodyText"/>
            </w:pPr>
            <w:r w:rsidRPr="00716CB7">
              <w:t>It also includes the visual inspection and necessary checks to confirm that o</w:t>
            </w:r>
            <w:r w:rsidRPr="00716CB7">
              <w:t>verhead wiring components and associated hardware are in a safe condition to test and/or return to service, the recommissioning tests of the components and associated hardware and the updating of system data/maintenance records.</w:t>
            </w:r>
          </w:p>
          <w:p w:rsidR="00000000" w:rsidRPr="00716CB7" w:rsidP="00716CB7">
            <w:pPr>
              <w:pStyle w:val="BodyText"/>
            </w:pPr>
            <w:r w:rsidRPr="00716CB7">
              <w:t>The application of the skil</w:t>
            </w:r>
            <w:r w:rsidRPr="00716CB7">
              <w:t xml:space="preserve">ls and knowledge described in this unit may require a licence/registration to practice in the workplace subject to regulations for undertaking of electrical work.  </w:t>
            </w:r>
          </w:p>
          <w:p w:rsidR="00000000" w:rsidRPr="00716CB7" w:rsidP="00716CB7">
            <w:pPr>
              <w:pStyle w:val="BodyText"/>
            </w:pPr>
            <w:r w:rsidRPr="00716CB7">
              <w:t>Other conditions may apply under state and territory legislative and regulatory licencing r</w:t>
            </w:r>
            <w:r w:rsidRPr="00716CB7">
              <w:t>equirements which must be confirmed prior to commencing this unit.</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3" w:name="O_1004285"/>
      <w:bookmarkEnd w:id="3"/>
      <w:r w:rsidRPr="00716CB7">
        <w:t>Pre-requisite Unit</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All competencies in one (1) of the identified Pathway Unit Group(s) must have been completed.</w:t>
            </w:r>
          </w:p>
          <w:p w:rsidR="00000000" w:rsidRPr="00716CB7" w:rsidP="00716CB7">
            <w:pPr>
              <w:pStyle w:val="BodyText"/>
            </w:pPr>
            <w:r w:rsidRPr="00716CB7">
              <w:t>Pathway 1</w:t>
            </w:r>
          </w:p>
          <w:p w:rsidR="00000000" w:rsidRPr="00716CB7" w:rsidP="00716CB7">
            <w:pPr>
              <w:pStyle w:val="BodyText"/>
            </w:pPr>
            <w:r w:rsidRPr="00716CB7">
              <w:t>Qualified and authorised Rail Traction Linewo</w:t>
            </w:r>
            <w:r w:rsidRPr="00716CB7">
              <w:t>rker</w:t>
            </w:r>
          </w:p>
          <w:p w:rsidR="00000000" w:rsidRPr="00716CB7" w:rsidP="00716CB7">
            <w:pPr>
              <w:pStyle w:val="BodyText"/>
            </w:pPr>
            <w:r w:rsidRPr="00716CB7">
              <w:t>Pathway 2</w:t>
            </w:r>
          </w:p>
          <w:p w:rsidR="00000000" w:rsidRPr="00716CB7" w:rsidP="00716CB7">
            <w:pPr>
              <w:pStyle w:val="BodyText"/>
            </w:pPr>
            <w:r w:rsidRPr="00716CB7">
              <w:t>BSBLDR403 Lead team effectiveness</w:t>
            </w:r>
          </w:p>
          <w:p w:rsidR="00000000" w:rsidRPr="00716CB7" w:rsidP="00716CB7">
            <w:pPr>
              <w:pStyle w:val="BodyText"/>
            </w:pPr>
            <w:r w:rsidRPr="00716CB7">
              <w:t>UEENEEE101A Apply Occupational Health and Safety regulations, codes and practices in the workplace</w:t>
            </w:r>
          </w:p>
          <w:p w:rsidR="00000000" w:rsidRPr="00716CB7" w:rsidP="00716CB7">
            <w:pPr>
              <w:pStyle w:val="BodyText"/>
            </w:pPr>
            <w:r w:rsidRPr="00716CB7">
              <w:t>UEENEEE102A Fabricate, assemble and dismantle utilities industry components</w:t>
            </w:r>
          </w:p>
          <w:p w:rsidR="00000000" w:rsidRPr="00716CB7" w:rsidP="00716CB7">
            <w:pPr>
              <w:pStyle w:val="BodyText"/>
            </w:pPr>
            <w:r w:rsidRPr="00716CB7">
              <w:t>UEENEEE104A Solve problems in d.c. circuits</w:t>
            </w:r>
          </w:p>
          <w:p w:rsidR="00000000" w:rsidRPr="00716CB7" w:rsidP="00716CB7">
            <w:pPr>
              <w:pStyle w:val="BodyText"/>
            </w:pPr>
            <w:r w:rsidRPr="00716CB7">
              <w:t>UEENEEE105A Fix and secure electrotechnology equipment</w:t>
            </w:r>
          </w:p>
          <w:p w:rsidR="00000000" w:rsidRPr="00716CB7" w:rsidP="00716CB7">
            <w:pPr>
              <w:pStyle w:val="BodyText"/>
            </w:pPr>
            <w:r w:rsidRPr="00716CB7">
              <w:t>UEENEEE107A Use drawings, diagrams, schedules, standards, codes and specifications</w:t>
            </w:r>
          </w:p>
          <w:p w:rsidR="00000000" w:rsidRPr="00716CB7" w:rsidP="00716CB7">
            <w:pPr>
              <w:pStyle w:val="BodyText"/>
            </w:pPr>
            <w:r w:rsidRPr="00716CB7">
              <w:t>UEENEEG101A Solve problems in electromagnetic devices and related circuits</w:t>
            </w:r>
          </w:p>
          <w:p w:rsidR="00000000" w:rsidRPr="00716CB7" w:rsidP="00716CB7">
            <w:pPr>
              <w:pStyle w:val="BodyText"/>
            </w:pPr>
            <w:r w:rsidRPr="00716CB7">
              <w:t>UEENEEG102A Solve problems in low voltage a.c. circuits</w:t>
            </w:r>
          </w:p>
          <w:p w:rsidR="00000000" w:rsidRPr="00716CB7" w:rsidP="00716CB7">
            <w:pPr>
              <w:pStyle w:val="BodyText"/>
            </w:pPr>
            <w:r w:rsidRPr="00716CB7">
              <w:t>UETTDREL11 Apply sustainable energy and environmental procedures</w:t>
            </w:r>
          </w:p>
          <w:p w:rsidR="00000000" w:rsidRPr="00716CB7" w:rsidP="00716CB7">
            <w:pPr>
              <w:pStyle w:val="BodyText"/>
            </w:pPr>
            <w:r w:rsidRPr="00716CB7">
              <w:t>UETTDREL12 Operate plant and equipment near live electrical conductors and apparatus</w:t>
            </w:r>
          </w:p>
          <w:p w:rsidR="00000000" w:rsidRPr="00716CB7" w:rsidP="00716CB7">
            <w:pPr>
              <w:pStyle w:val="BodyText"/>
            </w:pPr>
            <w:r w:rsidRPr="00716CB7">
              <w:t>UETTDREL16 Working safely near live electrical ap</w:t>
            </w:r>
            <w:r w:rsidRPr="00716CB7">
              <w:t>paratus</w:t>
            </w:r>
          </w:p>
          <w:p w:rsidR="00000000" w:rsidRPr="00716CB7" w:rsidP="00716CB7">
            <w:pPr>
              <w:pStyle w:val="BodyText"/>
            </w:pPr>
            <w:r w:rsidRPr="00716CB7">
              <w:t>UETTDRIS52 Install and maintain poles, structures and associated hardware</w:t>
            </w:r>
          </w:p>
          <w:p w:rsidR="00000000" w:rsidRPr="00716CB7" w:rsidP="00716CB7">
            <w:pPr>
              <w:pStyle w:val="BodyText"/>
            </w:pPr>
            <w:r w:rsidRPr="00716CB7">
              <w:t>UETTDRIS54 Install and maintain poles, structures and overhead conductors and cables</w:t>
            </w:r>
          </w:p>
          <w:p w:rsidR="00000000" w:rsidRPr="00716CB7" w:rsidP="00716CB7">
            <w:pPr>
              <w:pStyle w:val="BodyText"/>
            </w:pPr>
            <w:r w:rsidRPr="00716CB7">
              <w:t>UETTDRIS65 Contribute to coordinated HV live working</w:t>
            </w:r>
          </w:p>
          <w:p w:rsidR="00000000" w:rsidRPr="00716CB7" w:rsidP="00716CB7">
            <w:pPr>
              <w:pStyle w:val="BodyText"/>
            </w:pPr>
            <w:r w:rsidRPr="00716CB7">
              <w:t>UETTDRRT21 Install traction overhead</w:t>
            </w:r>
            <w:r w:rsidRPr="00716CB7">
              <w:t xml:space="preserve"> wiring systems</w:t>
            </w:r>
          </w:p>
          <w:p w:rsidR="00000000" w:rsidRPr="00716CB7" w:rsidP="00716CB7">
            <w:pPr>
              <w:pStyle w:val="BodyText"/>
            </w:pPr>
            <w:r w:rsidRPr="00716CB7">
              <w:t>UETTDRRT22 Maintain traction overhead wiring systems</w:t>
            </w:r>
          </w:p>
          <w:p w:rsidR="00000000" w:rsidRPr="00716CB7" w:rsidP="00716CB7">
            <w:pPr>
              <w:pStyle w:val="BodyText"/>
            </w:pPr>
            <w:r w:rsidRPr="00716CB7">
              <w:t>UETTDRRT23 Install rail traction bonds</w:t>
            </w:r>
          </w:p>
          <w:p w:rsidR="00000000" w:rsidRPr="00716CB7" w:rsidP="00716CB7">
            <w:pPr>
              <w:pStyle w:val="BodyText"/>
            </w:pPr>
            <w:r w:rsidRPr="00716CB7">
              <w:t>UETTDRRT25 Install overhead rail traction configurations</w:t>
            </w:r>
          </w:p>
          <w:p w:rsidR="00000000" w:rsidRPr="00716CB7" w:rsidP="00716CB7">
            <w:pPr>
              <w:pStyle w:val="BodyText"/>
            </w:pPr>
            <w:r w:rsidRPr="00716CB7">
              <w:t>UETTDRRT26 Maintain overhead rail traction configurations</w:t>
            </w:r>
          </w:p>
          <w:p w:rsidR="00000000" w:rsidRPr="00716CB7" w:rsidP="00716CB7">
            <w:pPr>
              <w:pStyle w:val="BodyText"/>
            </w:pPr>
            <w:r w:rsidRPr="00716CB7">
              <w:t>UETTDRRT27 Install overhead tract</w:t>
            </w:r>
            <w:r w:rsidRPr="00716CB7">
              <w:t>ion components and equipment</w:t>
            </w:r>
          </w:p>
          <w:p w:rsidR="00000000" w:rsidRPr="00716CB7" w:rsidP="00716CB7">
            <w:pPr>
              <w:pStyle w:val="BodyText"/>
            </w:pPr>
            <w:r w:rsidRPr="00716CB7">
              <w:t>UETTDRRT28 Maintain overhead traction components and equipment</w:t>
            </w:r>
          </w:p>
          <w:p w:rsidR="00000000" w:rsidRPr="00716CB7" w:rsidP="00716CB7">
            <w:pPr>
              <w:pStyle w:val="BodyText"/>
            </w:pPr>
            <w:r w:rsidRPr="00716CB7">
              <w:t>UETTDRRT29 Operate rail road traction height access equipment</w:t>
            </w:r>
          </w:p>
          <w:p w:rsidR="00000000" w:rsidRPr="00716CB7" w:rsidP="00716CB7">
            <w:pPr>
              <w:pStyle w:val="BodyText"/>
            </w:pPr>
            <w:r w:rsidRPr="00716CB7">
              <w:t>UETTDRRT99 Test and verify rail traction installations</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4" w:name="O_1004286"/>
      <w:bookmarkEnd w:id="4"/>
      <w:r w:rsidRPr="00716CB7">
        <w:t>Competency Field</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Rail Traction</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5" w:name="O_1004287"/>
      <w:bookmarkEnd w:id="5"/>
      <w:r w:rsidRPr="00716CB7">
        <w:t>Unit Sector</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Not applicable.</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6" w:name="O_1004288"/>
      <w:bookmarkEnd w:id="6"/>
      <w:r w:rsidRPr="00716C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6C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PERFORMANCE CRITERIA</w:t>
            </w:r>
          </w:p>
        </w:tc>
      </w:tr>
      <w:tr w:rsidTr="00716C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Performance criteria describe the performance needed to demonstrate achievement of the element.</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 xml:space="preserve">Prepare/plan to maintain energised d.c. traction </w:t>
            </w:r>
            <w:r w:rsidRPr="00716CB7">
              <w:rPr>
                <w:rStyle w:val="SpecialBold"/>
              </w:rPr>
              <w:t>overhead wiring systems</w:t>
            </w: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Work schedules, including drawings, plans, requirements, established procedure</w:t>
            </w:r>
            <w:r w:rsidRPr="00716CB7">
              <w:t xml:space="preserve">s and material lists, are obtained and analysed, as necessary, by site </w:t>
            </w:r>
            <w:r w:rsidRPr="00716CB7">
              <w:t>inspection and the extent of the preparation of the work determined for planning and coordination</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Work is prioritised and sequenced for the most efficient and effective outcome f</w:t>
            </w:r>
            <w:r w:rsidRPr="00716CB7">
              <w:t>ollowing consultation with others for completion within acceptable timeframes, to a quality standard and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Risk control measures are identified, prioritised and evaluated against the work schedule</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Relevant requirements and established procedures for the work are communicated to all personnel and identified for all worksites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Hazards are identified, WHS/OHS risks assessed and control measures prioritised, implemented and monitored, including em</w:t>
            </w:r>
            <w:r w:rsidRPr="00716CB7">
              <w:t>ergency exits kept clear, to ensure safe systems of work are followed and according to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Relevant work authority/instructions are secured to coordinate the performance of work according to requirements and/or established procedu</w:t>
            </w:r>
            <w:r w:rsidRPr="00716CB7">
              <w:t>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Resources, including personnel, equipment, tools and personal protective equipment (PPE), required for the job are identified, scheduled and coordinated and confirmed safe and in technical working order</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Clients/customers are provided with possible solutions and/or options within the scope, acceptable cost and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Liaison and communication issues with others/authorised personnel, authorities, clients and land owners are resolved and activit</w:t>
            </w:r>
            <w:r w:rsidRPr="00716CB7">
              <w:t>ies coordinated to carry out work</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Site is prepared according to the work schedule and to minimise risk and damage to property, commerce and individuals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Personnel participating in the work, including</w:t>
            </w:r>
            <w:r w:rsidRPr="00716CB7">
              <w:t xml:space="preserve"> plant operators and contractors, are fully briefed and respective responsibilities coordinated and authorised where applicable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Positioning of road signs, barriers and warning devices is planned and coordinated in accordance with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Carry out maintenance of energised d.c. traction overhead wiring systems</w:t>
            </w: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WHS/OHS and sustainable energy principles and practices to reduce the incidents of accidents and minimise waste are monitored and actioned in accordance with requirements and/or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First aid, rescue and other related work procedu</w:t>
            </w:r>
            <w:r w:rsidRPr="00716CB7">
              <w:t>res are performed according to requirements and/or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Lifting, climbing, working aloft, and use of tools/equipment, techniques and practices are safely exercised according to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Hazard</w:t>
            </w:r>
            <w:r w:rsidRPr="00716CB7">
              <w:t xml:space="preserve"> warnings and safety signs are recognised and hazards and assessed WHS/OHS risks are reported to immediate authorised personnel for directions according to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Remedial actions are taken to overcome any shortfalls encountered in t</w:t>
            </w:r>
            <w:r w:rsidRPr="00716CB7">
              <w:t>he work schedule according to requirements and/or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Maintenance of energised d.c. traction overhead wiring systems is carried out in accordance with the work schedule and requirements and/or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Essenti</w:t>
            </w:r>
            <w:r w:rsidRPr="00716CB7">
              <w:t>al knowledge and associated skills are applied in the safe maintenance of energised d.c. traction overhead wiring systems to ensure completion in an agreed timeframe and to quality standards with a minimum of waste according to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Solutions to non-routine problems are identified and actioned using acquired essential knowledge and associated skills according to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Ongoing checks of quality of the work are undertaken in accordance with requirements and established pro</w:t>
            </w:r>
            <w:r w:rsidRPr="00716CB7">
              <w:t>cedures to ensure a quality outcome is achieved for the client/customer and to a community/industry standard</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rPr>
                <w:rStyle w:val="SpecialBold"/>
              </w:rPr>
              <w:t>Complete the maintenance of energised d.c. traction overhead wiring systems</w:t>
            </w: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Work undertaken is checked against works schedule for conformanc</w:t>
            </w:r>
            <w:r w:rsidRPr="00716CB7">
              <w:t>e with requirements, anomalies reported and solutions identified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Accidents and/or injuries are reported and followed up in accordance with requirements/established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Worksite is rehabilitated</w:t>
            </w:r>
            <w:r w:rsidRPr="00716CB7">
              <w:t>, cleaned up and confirmed safe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Tools, equipment and any surplus resources and materials are, where appropriate, cleaned, checked and returned to storage in accordance with established procedures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t>Relevant work authorities/instructions are signed off or returned to client/customer in accordance with requirements</w:t>
            </w:r>
          </w:p>
        </w:tc>
      </w:tr>
      <w:tr w:rsidTr="00716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C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6CB7">
            <w:pPr>
              <w:pStyle w:val="BodyText"/>
              <w:rPr>
                <w:lang w:val="en-NZ"/>
              </w:rPr>
            </w:pPr>
            <w:r w:rsidRPr="00716CB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Work completion records, reports, as installed/modified drawings and/or documentation and information are confirmed, processed and a</w:t>
            </w:r>
            <w:r w:rsidRPr="00716CB7">
              <w:t>ppropriate personnel notified</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7" w:name="O_1004289"/>
      <w:bookmarkEnd w:id="7"/>
      <w:r w:rsidRPr="00716CB7">
        <w:t>Foundation Skills</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Foundation skills essential to performance are explicit in the performance criteria of this unit of competency.</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8" w:name="O_1004290"/>
      <w:bookmarkEnd w:id="8"/>
      <w:r w:rsidRPr="00716CB7">
        <w:t>Range of Conditions</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Range is restricted to essential operating conditions and any other variables essential to the work environment.</w:t>
            </w:r>
          </w:p>
          <w:p w:rsidR="00000000" w:rsidRPr="00716CB7" w:rsidP="00716CB7">
            <w:pPr>
              <w:pStyle w:val="BodyText"/>
            </w:pPr>
            <w:r w:rsidRPr="00716CB7">
              <w:t>Non-essential conditions may be found in the Companion Volume Implementation Guide.</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9" w:name="O_1004291"/>
      <w:bookmarkEnd w:id="9"/>
      <w:r w:rsidRPr="00716CB7">
        <w:t>Unit Mapping Information</w:t>
      </w:r>
    </w:p>
    <w:tbl>
      <w:tblPr>
        <w:tblW w:w="9497" w:type="dxa"/>
        <w:tblLayout w:type="fixed"/>
        <w:tblCellMar>
          <w:left w:w="62" w:type="dxa"/>
          <w:right w:w="62" w:type="dxa"/>
        </w:tblCellMar>
        <w:tblLook w:val="0000"/>
      </w:tblPr>
      <w:tblGrid>
        <w:gridCol w:w="9497"/>
      </w:tblGrid>
      <w:tr w:rsidTr="0071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B7" w:rsidP="00716CB7">
            <w:pPr>
              <w:pStyle w:val="BodyText"/>
            </w:pPr>
            <w:r w:rsidRPr="00716CB7">
              <w:t>This unit rep</w:t>
            </w:r>
            <w:r w:rsidRPr="00716CB7">
              <w:t>laces and is equivalent to UETTDRRT31A Maintain energised d.c. traction overhead wiring system.</w:t>
            </w:r>
          </w:p>
        </w:tc>
      </w:tr>
    </w:tbl>
    <w:p w:rsidR="00000000" w:rsidRPr="00716CB7" w:rsidP="00716CB7">
      <w:pPr>
        <w:pStyle w:val="NoPaddingFontSize1"/>
      </w:pPr>
    </w:p>
    <w:p w:rsidR="00000000" w:rsidRPr="00716CB7" w:rsidP="00716CB7">
      <w:pPr>
        <w:pStyle w:val="AllowPageBreak"/>
      </w:pPr>
    </w:p>
    <w:p w:rsidR="00000000" w:rsidRPr="00716CB7" w:rsidP="00716CB7">
      <w:pPr>
        <w:pStyle w:val="Heading1"/>
      </w:pPr>
      <w:bookmarkStart w:id="10" w:name="O_1004298"/>
      <w:bookmarkEnd w:id="10"/>
      <w:r w:rsidRPr="00716CB7">
        <w:t>Links</w:t>
      </w:r>
    </w:p>
    <w:p w:rsidR="00000000" w:rsidRPr="00716CB7" w:rsidP="00F8512E">
      <w:pPr>
        <w:pStyle w:val="BodyText"/>
      </w:pPr>
      <w:r w:rsidRPr="00716C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0476">
        <w:rPr>
          <w:rStyle w:val="Hyperlink"/>
        </w:rPr>
        <w:t>https://vetnet.gov.au/Pages/TrainingDocs.aspx?q=229bace1-b7bc-4653-9300-dffb13ecfad7</w:t>
      </w:r>
      <w:r>
        <w:fldChar w:fldCharType="end"/>
      </w:r>
    </w:p>
    <w:p w:rsidR="00000000" w:rsidRPr="00716CB7" w:rsidP="00716CB7"/>
    <w:sectPr w:rsidSect="00716C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B7" w:rsidRPr="00F8512E" w:rsidP="00F85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E" w:rsidP="0071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512E" w:rsidP="00716C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512E" w:rsidP="0071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CB7" w:rsidRPr="00F8512E" w:rsidP="00F85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E" w:rsidRPr="002D2AF8" w:rsidP="00716CB7">
    <w:pPr>
      <w:pStyle w:val="Header"/>
      <w:framePr w:wrap="around"/>
    </w:pPr>
    <w:r>
      <w:fldChar w:fldCharType="begin"/>
    </w:r>
    <w:r>
      <w:instrText xml:space="preserve"> TITLE   \* MERGEFORMAT </w:instrText>
    </w:r>
    <w:r>
      <w:fldChar w:fldCharType="separate"/>
    </w:r>
    <w:r>
      <w:t>UETTDRRT31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8512E" w:rsidP="0071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CB7"/>
    <w:pPr>
      <w:spacing w:before="360" w:after="60"/>
      <w:outlineLvl w:val="0"/>
    </w:pPr>
    <w:rPr>
      <w:sz w:val="32"/>
    </w:rPr>
  </w:style>
  <w:style w:type="paragraph" w:styleId="Heading2">
    <w:name w:val="heading 2"/>
    <w:basedOn w:val="HeadingBase"/>
    <w:next w:val="BodyText"/>
    <w:link w:val="Heading2Char"/>
    <w:qFormat/>
    <w:rsid w:val="00716CB7"/>
    <w:pPr>
      <w:keepLines/>
      <w:spacing w:before="240" w:after="120"/>
      <w:outlineLvl w:val="1"/>
    </w:pPr>
    <w:rPr>
      <w:sz w:val="28"/>
      <w:szCs w:val="40"/>
    </w:rPr>
  </w:style>
  <w:style w:type="paragraph" w:styleId="Heading3">
    <w:name w:val="heading 3"/>
    <w:basedOn w:val="HeadingBase"/>
    <w:next w:val="BodyText"/>
    <w:link w:val="Heading3Char"/>
    <w:qFormat/>
    <w:rsid w:val="00716CB7"/>
    <w:pPr>
      <w:spacing w:before="180" w:after="120"/>
      <w:outlineLvl w:val="2"/>
    </w:pPr>
    <w:rPr>
      <w:spacing w:val="-10"/>
      <w:kern w:val="32"/>
    </w:rPr>
  </w:style>
  <w:style w:type="paragraph" w:styleId="Heading4">
    <w:name w:val="heading 4"/>
    <w:basedOn w:val="HeadingBase"/>
    <w:next w:val="BodyText"/>
    <w:link w:val="Heading4Char"/>
    <w:qFormat/>
    <w:rsid w:val="00716CB7"/>
    <w:pPr>
      <w:spacing w:before="160" w:after="120"/>
      <w:outlineLvl w:val="3"/>
    </w:pPr>
    <w:rPr>
      <w:sz w:val="22"/>
    </w:rPr>
  </w:style>
  <w:style w:type="paragraph" w:styleId="Heading5">
    <w:name w:val="heading 5"/>
    <w:basedOn w:val="HeadingBase"/>
    <w:next w:val="Normal"/>
    <w:link w:val="Heading5Char"/>
    <w:qFormat/>
    <w:rsid w:val="00716CB7"/>
    <w:pPr>
      <w:spacing w:before="80"/>
      <w:outlineLvl w:val="4"/>
    </w:pPr>
    <w:rPr>
      <w:color w:val="918585"/>
      <w:sz w:val="20"/>
    </w:rPr>
  </w:style>
  <w:style w:type="paragraph" w:styleId="Heading6">
    <w:name w:val="heading 6"/>
    <w:basedOn w:val="HeadingBase"/>
    <w:next w:val="Normal"/>
    <w:link w:val="Heading6Char"/>
    <w:qFormat/>
    <w:rsid w:val="00716CB7"/>
    <w:pPr>
      <w:spacing w:before="60"/>
      <w:outlineLvl w:val="5"/>
    </w:pPr>
    <w:rPr>
      <w:color w:val="918585"/>
      <w:sz w:val="20"/>
    </w:rPr>
  </w:style>
  <w:style w:type="paragraph" w:styleId="Heading7">
    <w:name w:val="heading 7"/>
    <w:basedOn w:val="Normal"/>
    <w:next w:val="Normal"/>
    <w:link w:val="Heading7Char"/>
    <w:qFormat/>
    <w:rsid w:val="00716CB7"/>
    <w:pPr>
      <w:ind w:left="720"/>
      <w:outlineLvl w:val="6"/>
    </w:pPr>
    <w:rPr>
      <w:i/>
    </w:rPr>
  </w:style>
  <w:style w:type="paragraph" w:styleId="Heading8">
    <w:name w:val="heading 8"/>
    <w:basedOn w:val="Normal"/>
    <w:next w:val="Normal"/>
    <w:link w:val="Heading8Char"/>
    <w:qFormat/>
    <w:rsid w:val="00716CB7"/>
    <w:pPr>
      <w:ind w:left="720"/>
      <w:outlineLvl w:val="7"/>
    </w:pPr>
    <w:rPr>
      <w:i/>
    </w:rPr>
  </w:style>
  <w:style w:type="paragraph" w:styleId="Heading9">
    <w:name w:val="heading 9"/>
    <w:basedOn w:val="Normal"/>
    <w:next w:val="Normal"/>
    <w:link w:val="Heading9Char"/>
    <w:qFormat/>
    <w:rsid w:val="00716CB7"/>
    <w:pPr>
      <w:ind w:left="720"/>
      <w:outlineLvl w:val="8"/>
    </w:pPr>
    <w:rPr>
      <w:i/>
    </w:rPr>
  </w:style>
  <w:style w:type="character" w:default="1" w:styleId="DefaultParagraphFont">
    <w:name w:val="Default Paragraph Font"/>
    <w:uiPriority w:val="1"/>
    <w:unhideWhenUsed/>
    <w:rsid w:val="0071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CB7"/>
  </w:style>
  <w:style w:type="character" w:customStyle="1" w:styleId="Heading1Char">
    <w:name w:val="Heading 1 Char"/>
    <w:basedOn w:val="DefaultParagraphFont"/>
    <w:link w:val="Heading1"/>
    <w:rsid w:val="00716CB7"/>
    <w:rPr>
      <w:rFonts w:ascii="Times New Roman" w:eastAsia="Times New Roman" w:hAnsi="Times New Roman" w:cs="Times New Roman"/>
      <w:b/>
      <w:sz w:val="32"/>
      <w:szCs w:val="20"/>
      <w:lang w:eastAsia="en-US"/>
    </w:rPr>
  </w:style>
  <w:style w:type="paragraph" w:styleId="BodyText">
    <w:name w:val="Body Text"/>
    <w:basedOn w:val="Normal"/>
    <w:link w:val="BodyTextChar"/>
    <w:rsid w:val="0071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CB7"/>
    <w:rPr>
      <w:rFonts w:ascii="Times New Roman" w:eastAsia="Times New Roman" w:hAnsi="Times New Roman" w:cs="Times New Roman"/>
      <w:sz w:val="24"/>
      <w:lang w:eastAsia="en-US"/>
    </w:rPr>
  </w:style>
  <w:style w:type="character" w:customStyle="1" w:styleId="SpecialBold">
    <w:name w:val="Special Bold"/>
    <w:basedOn w:val="DefaultParagraphFont"/>
    <w:rsid w:val="00716CB7"/>
    <w:rPr>
      <w:b/>
      <w:spacing w:val="0"/>
    </w:rPr>
  </w:style>
  <w:style w:type="paragraph" w:customStyle="1" w:styleId="SuperHeading">
    <w:name w:val="SuperHeading"/>
    <w:basedOn w:val="Normal"/>
    <w:rsid w:val="00716CB7"/>
    <w:pPr>
      <w:spacing w:before="240" w:after="120"/>
      <w:outlineLvl w:val="0"/>
    </w:pPr>
    <w:rPr>
      <w:rFonts w:ascii="Times New Roman" w:hAnsi="Times New Roman"/>
      <w:b/>
      <w:sz w:val="32"/>
    </w:rPr>
  </w:style>
  <w:style w:type="paragraph" w:customStyle="1" w:styleId="AllowPageBreak">
    <w:name w:val="AllowPageBreak"/>
    <w:rsid w:val="00716C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CB7"/>
    <w:rPr>
      <w:rFonts w:ascii="Courier New" w:eastAsia="Times New Roman" w:hAnsi="Courier New" w:cs="Times New Roman"/>
      <w:i/>
      <w:szCs w:val="20"/>
      <w:lang w:eastAsia="en-US"/>
    </w:rPr>
  </w:style>
  <w:style w:type="paragraph" w:customStyle="1" w:styleId="HeadingBase">
    <w:name w:val="Heading Base"/>
    <w:rsid w:val="0071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CB7"/>
    <w:pPr>
      <w:tabs>
        <w:tab w:val="right" w:leader="dot" w:pos="9072"/>
      </w:tabs>
      <w:ind w:left="567"/>
    </w:pPr>
    <w:rPr>
      <w:szCs w:val="22"/>
    </w:rPr>
  </w:style>
  <w:style w:type="paragraph" w:customStyle="1" w:styleId="TOCBase">
    <w:name w:val="TOC Base"/>
    <w:rsid w:val="0071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CB7"/>
    <w:pPr>
      <w:tabs>
        <w:tab w:val="right" w:leader="dot" w:pos="9072"/>
      </w:tabs>
      <w:spacing w:before="40" w:after="40"/>
      <w:ind w:left="284"/>
    </w:pPr>
    <w:rPr>
      <w:rFonts w:ascii="Times New Roman" w:hAnsi="Times New Roman"/>
    </w:rPr>
  </w:style>
  <w:style w:type="paragraph" w:styleId="TOC1">
    <w:name w:val="toc 1"/>
    <w:basedOn w:val="TOCBase"/>
    <w:next w:val="Normal"/>
    <w:rsid w:val="0071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CB7"/>
    <w:rPr>
      <w:rFonts w:ascii="Times New Roman" w:eastAsia="Times New Roman" w:hAnsi="Times New Roman" w:cs="Times New Roman"/>
      <w:sz w:val="16"/>
      <w:lang w:eastAsia="en-US"/>
    </w:rPr>
  </w:style>
  <w:style w:type="paragraph" w:styleId="Title">
    <w:name w:val="Title"/>
    <w:basedOn w:val="HeadingBase"/>
    <w:link w:val="TitleChar"/>
    <w:qFormat/>
    <w:rsid w:val="00716CB7"/>
    <w:pPr>
      <w:spacing w:before="5040"/>
      <w:jc w:val="center"/>
    </w:pPr>
    <w:rPr>
      <w:sz w:val="48"/>
      <w:szCs w:val="72"/>
      <w:lang w:val="en-US"/>
    </w:rPr>
  </w:style>
  <w:style w:type="character" w:customStyle="1" w:styleId="TitleChar">
    <w:name w:val="Title Char"/>
    <w:basedOn w:val="DefaultParagraphFont"/>
    <w:link w:val="Title"/>
    <w:rsid w:val="0071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CB7"/>
    <w:pPr>
      <w:tabs>
        <w:tab w:val="left" w:pos="3600"/>
        <w:tab w:val="left" w:pos="3958"/>
      </w:tabs>
    </w:pPr>
  </w:style>
  <w:style w:type="paragraph" w:styleId="List">
    <w:name w:val="List"/>
    <w:basedOn w:val="BodyText"/>
    <w:next w:val="BodyText"/>
    <w:rsid w:val="00716CB7"/>
    <w:pPr>
      <w:tabs>
        <w:tab w:val="left" w:pos="340"/>
      </w:tabs>
      <w:spacing w:before="60" w:after="60"/>
      <w:ind w:left="340" w:hanging="340"/>
    </w:pPr>
  </w:style>
  <w:style w:type="paragraph" w:styleId="ListBullet">
    <w:name w:val="List Bullet"/>
    <w:basedOn w:val="List"/>
    <w:rsid w:val="00716CB7"/>
    <w:pPr>
      <w:numPr>
        <w:numId w:val="10"/>
      </w:numPr>
      <w:tabs>
        <w:tab w:val="clear" w:pos="340"/>
      </w:tabs>
      <w:spacing w:before="40" w:after="40"/>
    </w:pPr>
  </w:style>
  <w:style w:type="paragraph" w:customStyle="1" w:styleId="Note">
    <w:name w:val="Note"/>
    <w:basedOn w:val="BodyText"/>
    <w:rsid w:val="00716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CB7"/>
    <w:pPr>
      <w:framePr w:wrap="auto" w:hAnchor="text" w:y="6049"/>
    </w:pPr>
    <w:rPr>
      <w:color w:val="000000"/>
      <w:sz w:val="40"/>
    </w:rPr>
  </w:style>
  <w:style w:type="paragraph" w:customStyle="1" w:styleId="TOCTitle">
    <w:name w:val="TOCTitle"/>
    <w:basedOn w:val="Heading1"/>
    <w:rsid w:val="00716CB7"/>
    <w:pPr>
      <w:spacing w:after="240"/>
      <w:jc w:val="center"/>
      <w:outlineLvl w:val="9"/>
    </w:pPr>
    <w:rPr>
      <w:caps/>
    </w:rPr>
  </w:style>
  <w:style w:type="paragraph" w:customStyle="1" w:styleId="Version">
    <w:name w:val="Version"/>
    <w:rsid w:val="00716C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CB7"/>
    <w:pPr>
      <w:numPr>
        <w:numId w:val="11"/>
      </w:numPr>
      <w:tabs>
        <w:tab w:val="clear" w:pos="680"/>
      </w:tabs>
    </w:pPr>
  </w:style>
  <w:style w:type="paragraph" w:styleId="Index1">
    <w:name w:val="index 1"/>
    <w:basedOn w:val="Normal"/>
    <w:next w:val="Normal"/>
    <w:semiHidden/>
    <w:rsid w:val="00716CB7"/>
    <w:pPr>
      <w:keepNext w:val="0"/>
      <w:tabs>
        <w:tab w:val="right" w:pos="4176"/>
      </w:tabs>
      <w:ind w:left="198" w:hanging="198"/>
    </w:pPr>
    <w:rPr>
      <w:rFonts w:ascii="Garamond" w:hAnsi="Garamond"/>
    </w:rPr>
  </w:style>
  <w:style w:type="paragraph" w:styleId="IndexHeading">
    <w:name w:val="index heading"/>
    <w:basedOn w:val="Normal"/>
    <w:next w:val="Index1"/>
    <w:semiHidden/>
    <w:rsid w:val="00716CB7"/>
    <w:pPr>
      <w:spacing w:before="120" w:after="120"/>
    </w:pPr>
    <w:rPr>
      <w:rFonts w:ascii="Arial" w:hAnsi="Arial"/>
      <w:b/>
      <w:color w:val="918585"/>
      <w:sz w:val="24"/>
    </w:rPr>
  </w:style>
  <w:style w:type="paragraph" w:styleId="Header">
    <w:name w:val="header"/>
    <w:basedOn w:val="Normal"/>
    <w:link w:val="HeaderChar"/>
    <w:rsid w:val="0071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CB7"/>
    <w:rPr>
      <w:rFonts w:ascii="Times New Roman" w:eastAsia="Times New Roman" w:hAnsi="Times New Roman" w:cs="Times New Roman"/>
      <w:sz w:val="16"/>
      <w:szCs w:val="20"/>
      <w:lang w:val="en-GB" w:eastAsia="en-US"/>
    </w:rPr>
  </w:style>
  <w:style w:type="paragraph" w:customStyle="1" w:styleId="Chapter">
    <w:name w:val="Chapter"/>
    <w:basedOn w:val="Normal"/>
    <w:rsid w:val="00716CB7"/>
    <w:pPr>
      <w:spacing w:before="240"/>
    </w:pPr>
    <w:rPr>
      <w:rFonts w:ascii="Times New Roman" w:hAnsi="Times New Roman"/>
      <w:smallCaps/>
      <w:spacing w:val="80"/>
      <w:sz w:val="28"/>
    </w:rPr>
  </w:style>
  <w:style w:type="paragraph" w:customStyle="1" w:styleId="InChapter">
    <w:name w:val="InChapter"/>
    <w:basedOn w:val="Heading3"/>
    <w:rsid w:val="00716CB7"/>
    <w:pPr>
      <w:spacing w:after="240"/>
      <w:outlineLvl w:val="9"/>
    </w:pPr>
    <w:rPr>
      <w:noProof/>
    </w:rPr>
  </w:style>
  <w:style w:type="paragraph" w:styleId="Index2">
    <w:name w:val="index 2"/>
    <w:basedOn w:val="Normal"/>
    <w:next w:val="Normal"/>
    <w:semiHidden/>
    <w:rsid w:val="00716CB7"/>
    <w:pPr>
      <w:tabs>
        <w:tab w:val="right" w:pos="4176"/>
      </w:tabs>
      <w:ind w:left="568" w:hanging="284"/>
    </w:pPr>
    <w:rPr>
      <w:rFonts w:ascii="Garamond" w:hAnsi="Garamond"/>
    </w:rPr>
  </w:style>
  <w:style w:type="paragraph" w:customStyle="1" w:styleId="Byline">
    <w:name w:val="Byline"/>
    <w:rsid w:val="0071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CB7"/>
    <w:pPr>
      <w:tabs>
        <w:tab w:val="clear" w:pos="3600"/>
        <w:tab w:val="clear" w:pos="3958"/>
      </w:tabs>
      <w:jc w:val="right"/>
    </w:pPr>
  </w:style>
  <w:style w:type="character" w:styleId="Emphasis">
    <w:name w:val="Emphasis"/>
    <w:basedOn w:val="DefaultParagraphFont"/>
    <w:qFormat/>
    <w:rsid w:val="00716CB7"/>
    <w:rPr>
      <w:i/>
    </w:rPr>
  </w:style>
  <w:style w:type="paragraph" w:styleId="Caption">
    <w:name w:val="caption"/>
    <w:basedOn w:val="BodyText"/>
    <w:next w:val="Normal"/>
    <w:qFormat/>
    <w:rsid w:val="00716CB7"/>
    <w:pPr>
      <w:framePr w:w="2268" w:hSpace="181" w:vSpace="181" w:wrap="around" w:vAnchor="text" w:hAnchor="page" w:x="1135" w:y="285" w:anchorLock="1"/>
    </w:pPr>
    <w:rPr>
      <w:i/>
    </w:rPr>
  </w:style>
  <w:style w:type="paragraph" w:customStyle="1" w:styleId="MiniTOCTitle">
    <w:name w:val="MiniTOCTitle"/>
    <w:basedOn w:val="Heading4"/>
    <w:rsid w:val="00716CB7"/>
    <w:pPr>
      <w:spacing w:before="240"/>
      <w:outlineLvl w:val="9"/>
    </w:pPr>
    <w:rPr>
      <w:noProof/>
      <w:sz w:val="24"/>
    </w:rPr>
  </w:style>
  <w:style w:type="paragraph" w:customStyle="1" w:styleId="MiniTOCItem">
    <w:name w:val="MiniTOCItem"/>
    <w:basedOn w:val="ListBullet"/>
    <w:rsid w:val="00716CB7"/>
    <w:pPr>
      <w:numPr>
        <w:numId w:val="0"/>
      </w:numPr>
      <w:tabs>
        <w:tab w:val="right" w:leader="dot" w:pos="6521"/>
      </w:tabs>
      <w:spacing w:before="0" w:after="0"/>
    </w:pPr>
  </w:style>
  <w:style w:type="paragraph" w:customStyle="1" w:styleId="TOFTitle">
    <w:name w:val="TOFTitle"/>
    <w:basedOn w:val="TOCTitle"/>
    <w:rsid w:val="00716CB7"/>
  </w:style>
  <w:style w:type="paragraph" w:styleId="TableofFigures">
    <w:name w:val="table of figures"/>
    <w:basedOn w:val="Normal"/>
    <w:next w:val="Normal"/>
    <w:semiHidden/>
    <w:rsid w:val="00716CB7"/>
    <w:pPr>
      <w:tabs>
        <w:tab w:val="right" w:leader="dot" w:pos="9072"/>
      </w:tabs>
      <w:ind w:left="970" w:hanging="403"/>
    </w:pPr>
    <w:rPr>
      <w:rFonts w:ascii="Times New Roman" w:hAnsi="Times New Roman"/>
      <w:b/>
    </w:rPr>
  </w:style>
  <w:style w:type="paragraph" w:styleId="ListNumber">
    <w:name w:val="List Number"/>
    <w:basedOn w:val="List"/>
    <w:rsid w:val="00716CB7"/>
    <w:pPr>
      <w:numPr>
        <w:numId w:val="13"/>
      </w:numPr>
      <w:tabs>
        <w:tab w:val="clear" w:pos="340"/>
      </w:tabs>
    </w:pPr>
  </w:style>
  <w:style w:type="character" w:customStyle="1" w:styleId="WingdingSymbols">
    <w:name w:val="Wingding Symbols"/>
    <w:rsid w:val="00716CB7"/>
    <w:rPr>
      <w:rFonts w:ascii="Wingdings" w:hAnsi="Wingdings"/>
    </w:rPr>
  </w:style>
  <w:style w:type="paragraph" w:customStyle="1" w:styleId="TableHeading">
    <w:name w:val="Table Heading"/>
    <w:basedOn w:val="HeadingBase"/>
    <w:rsid w:val="00716CB7"/>
    <w:pPr>
      <w:keepLines/>
      <w:pBdr>
        <w:bottom w:val="single" w:sz="6" w:space="1" w:color="918585"/>
      </w:pBdr>
      <w:spacing w:before="240"/>
    </w:pPr>
  </w:style>
  <w:style w:type="character" w:customStyle="1" w:styleId="HotSpot">
    <w:name w:val="HotSpot"/>
    <w:rsid w:val="00716CB7"/>
    <w:rPr>
      <w:color w:val="0033CC"/>
      <w:u w:val="none"/>
    </w:rPr>
  </w:style>
  <w:style w:type="paragraph" w:customStyle="1" w:styleId="BodyTextRight">
    <w:name w:val="Body Text Right"/>
    <w:basedOn w:val="BodyText"/>
    <w:rsid w:val="00716CB7"/>
    <w:pPr>
      <w:spacing w:before="0" w:after="0"/>
      <w:jc w:val="right"/>
    </w:pPr>
  </w:style>
  <w:style w:type="paragraph" w:styleId="Index3">
    <w:name w:val="index 3"/>
    <w:basedOn w:val="ListNumber2"/>
    <w:next w:val="Normal"/>
    <w:semiHidden/>
    <w:rsid w:val="00716CB7"/>
    <w:pPr>
      <w:numPr>
        <w:numId w:val="0"/>
      </w:numPr>
      <w:tabs>
        <w:tab w:val="right" w:leader="dot" w:pos="4176"/>
      </w:tabs>
    </w:pPr>
  </w:style>
  <w:style w:type="paragraph" w:styleId="ListNumber2">
    <w:name w:val="List Number 2"/>
    <w:basedOn w:val="List2"/>
    <w:rsid w:val="00716CB7"/>
    <w:pPr>
      <w:numPr>
        <w:numId w:val="8"/>
      </w:numPr>
      <w:tabs>
        <w:tab w:val="clear" w:pos="1060"/>
      </w:tabs>
    </w:pPr>
  </w:style>
  <w:style w:type="paragraph" w:customStyle="1" w:styleId="MarginNote">
    <w:name w:val="Margin Note"/>
    <w:basedOn w:val="BodyText"/>
    <w:rsid w:val="0071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CB7"/>
    <w:rPr>
      <w:sz w:val="32"/>
    </w:rPr>
  </w:style>
  <w:style w:type="paragraph" w:customStyle="1" w:styleId="HeadingProcedure">
    <w:name w:val="Heading Procedure"/>
    <w:basedOn w:val="HeadingBase"/>
    <w:next w:val="Normal"/>
    <w:rsid w:val="00716CB7"/>
    <w:pPr>
      <w:tabs>
        <w:tab w:val="left" w:pos="0"/>
      </w:tabs>
      <w:spacing w:before="120" w:after="60"/>
    </w:pPr>
    <w:rPr>
      <w:i/>
      <w:color w:val="918585"/>
      <w:sz w:val="22"/>
    </w:rPr>
  </w:style>
  <w:style w:type="paragraph" w:customStyle="1" w:styleId="TableBodyText">
    <w:name w:val="Table Body Text"/>
    <w:basedOn w:val="BodyText"/>
    <w:rsid w:val="00716CB7"/>
    <w:pPr>
      <w:spacing w:before="60" w:after="60"/>
    </w:pPr>
  </w:style>
  <w:style w:type="paragraph" w:styleId="ListContinue">
    <w:name w:val="List Continue"/>
    <w:basedOn w:val="List"/>
    <w:rsid w:val="00716CB7"/>
    <w:pPr>
      <w:ind w:firstLine="0"/>
    </w:pPr>
  </w:style>
  <w:style w:type="paragraph" w:customStyle="1" w:styleId="ListNote">
    <w:name w:val="List Note"/>
    <w:basedOn w:val="List"/>
    <w:rsid w:val="00716CB7"/>
    <w:pPr>
      <w:pBdr>
        <w:top w:val="single" w:sz="6" w:space="2" w:color="918585"/>
        <w:bottom w:val="single" w:sz="6" w:space="2" w:color="918585"/>
      </w:pBdr>
      <w:tabs>
        <w:tab w:val="left" w:pos="1021"/>
      </w:tabs>
      <w:ind w:firstLine="0"/>
    </w:pPr>
  </w:style>
  <w:style w:type="paragraph" w:customStyle="1" w:styleId="Warning">
    <w:name w:val="Warning"/>
    <w:basedOn w:val="BodyText"/>
    <w:rsid w:val="00716CB7"/>
    <w:pPr>
      <w:shd w:val="clear" w:color="auto" w:fill="D9D9D9"/>
      <w:tabs>
        <w:tab w:val="left" w:pos="992"/>
      </w:tabs>
      <w:ind w:left="119" w:right="119"/>
    </w:pPr>
    <w:rPr>
      <w:sz w:val="20"/>
    </w:rPr>
  </w:style>
  <w:style w:type="paragraph" w:customStyle="1" w:styleId="MarginIcons">
    <w:name w:val="Margin Icons"/>
    <w:basedOn w:val="BodyText"/>
    <w:rsid w:val="0071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CB7"/>
    <w:rPr>
      <w:rFonts w:ascii="Courier New" w:hAnsi="Courier New"/>
    </w:rPr>
  </w:style>
  <w:style w:type="paragraph" w:customStyle="1" w:styleId="NoteBullet">
    <w:name w:val="Note Bullet"/>
    <w:basedOn w:val="Note"/>
    <w:rsid w:val="00716CB7"/>
    <w:pPr>
      <w:tabs>
        <w:tab w:val="clear" w:pos="680"/>
      </w:tabs>
      <w:spacing w:before="60" w:after="60"/>
    </w:pPr>
  </w:style>
  <w:style w:type="paragraph" w:customStyle="1" w:styleId="SubHeading2">
    <w:name w:val="SubHeading2"/>
    <w:basedOn w:val="HeadingBase"/>
    <w:rsid w:val="00716CB7"/>
    <w:pPr>
      <w:spacing w:before="240" w:after="60"/>
    </w:pPr>
    <w:rPr>
      <w:sz w:val="20"/>
    </w:rPr>
  </w:style>
  <w:style w:type="paragraph" w:customStyle="1" w:styleId="SubHeading1">
    <w:name w:val="SubHeading1"/>
    <w:basedOn w:val="HeadingBase"/>
    <w:rsid w:val="00716CB7"/>
    <w:pPr>
      <w:spacing w:before="240" w:after="60"/>
    </w:pPr>
    <w:rPr>
      <w:color w:val="918585"/>
      <w:sz w:val="22"/>
    </w:rPr>
  </w:style>
  <w:style w:type="paragraph" w:customStyle="1" w:styleId="SideHeading">
    <w:name w:val="Side Heading"/>
    <w:basedOn w:val="HeadingBase"/>
    <w:rsid w:val="0071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CB7"/>
    <w:pPr>
      <w:numPr>
        <w:numId w:val="9"/>
      </w:numPr>
    </w:pPr>
  </w:style>
  <w:style w:type="paragraph" w:styleId="PlainText">
    <w:name w:val="Plain Text"/>
    <w:basedOn w:val="Normal"/>
    <w:link w:val="PlainTextChar"/>
    <w:rsid w:val="00716CB7"/>
    <w:rPr>
      <w:sz w:val="20"/>
    </w:rPr>
  </w:style>
  <w:style w:type="character" w:customStyle="1" w:styleId="PlainTextChar">
    <w:name w:val="Plain Text Char"/>
    <w:basedOn w:val="DefaultParagraphFont"/>
    <w:link w:val="PlainText"/>
    <w:rsid w:val="00716CB7"/>
    <w:rPr>
      <w:rFonts w:ascii="Courier New" w:eastAsia="Times New Roman" w:hAnsi="Courier New" w:cs="Times New Roman"/>
      <w:sz w:val="20"/>
      <w:szCs w:val="20"/>
      <w:lang w:eastAsia="en-US"/>
    </w:rPr>
  </w:style>
  <w:style w:type="character" w:customStyle="1" w:styleId="MenuOption">
    <w:name w:val="Menu Option"/>
    <w:basedOn w:val="DefaultParagraphFont"/>
    <w:rsid w:val="00716CB7"/>
    <w:rPr>
      <w:b/>
      <w:smallCaps/>
    </w:rPr>
  </w:style>
  <w:style w:type="paragraph" w:customStyle="1" w:styleId="TableListNumber">
    <w:name w:val="Table List Number"/>
    <w:basedOn w:val="ListNumber"/>
    <w:rsid w:val="00716CB7"/>
    <w:pPr>
      <w:numPr>
        <w:numId w:val="0"/>
      </w:numPr>
    </w:pPr>
  </w:style>
  <w:style w:type="paragraph" w:styleId="TOC4">
    <w:name w:val="toc 4"/>
    <w:basedOn w:val="TOCBase"/>
    <w:next w:val="Normal"/>
    <w:semiHidden/>
    <w:rsid w:val="00716CB7"/>
    <w:pPr>
      <w:tabs>
        <w:tab w:val="right" w:leader="dot" w:pos="9071"/>
      </w:tabs>
      <w:ind w:left="1701"/>
    </w:pPr>
  </w:style>
  <w:style w:type="paragraph" w:customStyle="1" w:styleId="ListAlpha">
    <w:name w:val="List Alpha"/>
    <w:basedOn w:val="List"/>
    <w:rsid w:val="00716CB7"/>
    <w:pPr>
      <w:numPr>
        <w:numId w:val="7"/>
      </w:numPr>
    </w:pPr>
  </w:style>
  <w:style w:type="paragraph" w:customStyle="1" w:styleId="ListAlpha2">
    <w:name w:val="List Alpha 2"/>
    <w:basedOn w:val="List2"/>
    <w:rsid w:val="00716CB7"/>
    <w:pPr>
      <w:numPr>
        <w:numId w:val="6"/>
      </w:numPr>
    </w:pPr>
  </w:style>
  <w:style w:type="paragraph" w:styleId="List2">
    <w:name w:val="List 2"/>
    <w:basedOn w:val="BodyText"/>
    <w:rsid w:val="00716CB7"/>
    <w:pPr>
      <w:tabs>
        <w:tab w:val="left" w:pos="680"/>
      </w:tabs>
      <w:spacing w:before="60" w:after="60"/>
      <w:ind w:left="680" w:hanging="340"/>
    </w:pPr>
  </w:style>
  <w:style w:type="paragraph" w:styleId="List3">
    <w:name w:val="List 3"/>
    <w:basedOn w:val="BodyText"/>
    <w:rsid w:val="00716CB7"/>
    <w:pPr>
      <w:tabs>
        <w:tab w:val="left" w:pos="1021"/>
      </w:tabs>
      <w:spacing w:before="60" w:after="60"/>
      <w:ind w:left="1020" w:hanging="340"/>
    </w:pPr>
  </w:style>
  <w:style w:type="paragraph" w:styleId="List4">
    <w:name w:val="List 4"/>
    <w:basedOn w:val="BodyText"/>
    <w:rsid w:val="00716CB7"/>
    <w:pPr>
      <w:tabs>
        <w:tab w:val="left" w:pos="1361"/>
      </w:tabs>
      <w:spacing w:before="60" w:after="60"/>
      <w:ind w:left="1361" w:hanging="340"/>
    </w:pPr>
  </w:style>
  <w:style w:type="paragraph" w:styleId="List5">
    <w:name w:val="List 5"/>
    <w:basedOn w:val="BodyText"/>
    <w:rsid w:val="00716CB7"/>
    <w:pPr>
      <w:tabs>
        <w:tab w:val="left" w:pos="1701"/>
      </w:tabs>
      <w:spacing w:before="60" w:after="60"/>
      <w:ind w:left="1701" w:hanging="340"/>
    </w:pPr>
  </w:style>
  <w:style w:type="paragraph" w:styleId="ListBullet3">
    <w:name w:val="List Bullet 3"/>
    <w:basedOn w:val="List3"/>
    <w:rsid w:val="00716CB7"/>
    <w:pPr>
      <w:numPr>
        <w:numId w:val="12"/>
      </w:numPr>
      <w:tabs>
        <w:tab w:val="clear" w:pos="1021"/>
      </w:tabs>
      <w:ind w:left="1037" w:hanging="357"/>
    </w:pPr>
  </w:style>
  <w:style w:type="paragraph" w:styleId="ListBullet4">
    <w:name w:val="List Bullet 4"/>
    <w:basedOn w:val="List4"/>
    <w:rsid w:val="00716CB7"/>
    <w:pPr>
      <w:numPr>
        <w:numId w:val="1"/>
      </w:numPr>
      <w:tabs>
        <w:tab w:val="clear" w:pos="1361"/>
      </w:tabs>
    </w:pPr>
  </w:style>
  <w:style w:type="paragraph" w:styleId="ListBullet5">
    <w:name w:val="List Bullet 5"/>
    <w:basedOn w:val="List5"/>
    <w:rsid w:val="00716CB7"/>
    <w:pPr>
      <w:numPr>
        <w:numId w:val="2"/>
      </w:numPr>
    </w:pPr>
  </w:style>
  <w:style w:type="paragraph" w:styleId="ListContinue2">
    <w:name w:val="List Continue 2"/>
    <w:basedOn w:val="List2"/>
    <w:rsid w:val="00716CB7"/>
    <w:pPr>
      <w:ind w:firstLine="0"/>
    </w:pPr>
  </w:style>
  <w:style w:type="paragraph" w:styleId="ListContinue3">
    <w:name w:val="List Continue 3"/>
    <w:basedOn w:val="List3"/>
    <w:rsid w:val="00716CB7"/>
    <w:pPr>
      <w:ind w:left="1021" w:firstLine="0"/>
    </w:pPr>
  </w:style>
  <w:style w:type="paragraph" w:styleId="ListContinue4">
    <w:name w:val="List Continue 4"/>
    <w:basedOn w:val="List4"/>
    <w:rsid w:val="00716CB7"/>
    <w:pPr>
      <w:ind w:firstLine="0"/>
    </w:pPr>
  </w:style>
  <w:style w:type="paragraph" w:styleId="ListContinue5">
    <w:name w:val="List Continue 5"/>
    <w:basedOn w:val="List5"/>
    <w:rsid w:val="00716CB7"/>
    <w:pPr>
      <w:ind w:firstLine="0"/>
    </w:pPr>
  </w:style>
  <w:style w:type="paragraph" w:styleId="ListNumber3">
    <w:name w:val="List Number 3"/>
    <w:basedOn w:val="List3"/>
    <w:rsid w:val="00716CB7"/>
    <w:pPr>
      <w:numPr>
        <w:numId w:val="3"/>
      </w:numPr>
    </w:pPr>
  </w:style>
  <w:style w:type="paragraph" w:styleId="ListNumber4">
    <w:name w:val="List Number 4"/>
    <w:basedOn w:val="List4"/>
    <w:rsid w:val="00716CB7"/>
    <w:pPr>
      <w:numPr>
        <w:numId w:val="4"/>
      </w:numPr>
    </w:pPr>
  </w:style>
  <w:style w:type="paragraph" w:styleId="ListNumber5">
    <w:name w:val="List Number 5"/>
    <w:basedOn w:val="List5"/>
    <w:rsid w:val="00716CB7"/>
    <w:pPr>
      <w:numPr>
        <w:numId w:val="5"/>
      </w:numPr>
    </w:pPr>
  </w:style>
  <w:style w:type="paragraph" w:styleId="BlockText">
    <w:name w:val="Block Text"/>
    <w:basedOn w:val="Normal"/>
    <w:rsid w:val="00716CB7"/>
    <w:pPr>
      <w:spacing w:after="120"/>
      <w:ind w:left="1440" w:right="1440"/>
    </w:pPr>
  </w:style>
  <w:style w:type="character" w:customStyle="1" w:styleId="Subscript">
    <w:name w:val="Subscript"/>
    <w:basedOn w:val="DefaultParagraphFont"/>
    <w:rsid w:val="00716CB7"/>
    <w:rPr>
      <w:sz w:val="16"/>
      <w:vertAlign w:val="subscript"/>
    </w:rPr>
  </w:style>
  <w:style w:type="character" w:customStyle="1" w:styleId="Superscript">
    <w:name w:val="Superscript"/>
    <w:basedOn w:val="DefaultParagraphFont"/>
    <w:rsid w:val="00716CB7"/>
    <w:rPr>
      <w:sz w:val="16"/>
      <w:vertAlign w:val="superscript"/>
    </w:rPr>
  </w:style>
  <w:style w:type="character" w:customStyle="1" w:styleId="Symbols">
    <w:name w:val="Symbols"/>
    <w:basedOn w:val="DefaultParagraphFont"/>
    <w:rsid w:val="00716CB7"/>
    <w:rPr>
      <w:rFonts w:ascii="Symbol" w:hAnsi="Symbol"/>
    </w:rPr>
  </w:style>
  <w:style w:type="character" w:customStyle="1" w:styleId="MenuOptions">
    <w:name w:val="Menu Options"/>
    <w:basedOn w:val="DefaultParagraphFont"/>
    <w:rsid w:val="00716CB7"/>
    <w:rPr>
      <w:rFonts w:ascii="Arial Narrow" w:hAnsi="Arial Narrow"/>
      <w:smallCaps/>
    </w:rPr>
  </w:style>
  <w:style w:type="character" w:customStyle="1" w:styleId="Buttons">
    <w:name w:val="Buttons"/>
    <w:basedOn w:val="DefaultParagraphFont"/>
    <w:rsid w:val="00716CB7"/>
    <w:rPr>
      <w:b/>
    </w:rPr>
  </w:style>
  <w:style w:type="character" w:customStyle="1" w:styleId="Underlined">
    <w:name w:val="Underlined"/>
    <w:basedOn w:val="DefaultParagraphFont"/>
    <w:rsid w:val="00716CB7"/>
    <w:rPr>
      <w:u w:val="single"/>
    </w:rPr>
  </w:style>
  <w:style w:type="paragraph" w:customStyle="1" w:styleId="TableBodyTextRight">
    <w:name w:val="Table Body Text Right"/>
    <w:basedOn w:val="TableBodyText"/>
    <w:rsid w:val="00716CB7"/>
    <w:pPr>
      <w:widowControl w:val="0"/>
      <w:autoSpaceDE w:val="0"/>
      <w:autoSpaceDN w:val="0"/>
      <w:adjustRightInd w:val="0"/>
      <w:jc w:val="right"/>
    </w:pPr>
    <w:rPr>
      <w:rFonts w:cs="Arial"/>
      <w:szCs w:val="18"/>
    </w:rPr>
  </w:style>
  <w:style w:type="paragraph" w:customStyle="1" w:styleId="CopyrightText">
    <w:name w:val="Copyright Text"/>
    <w:basedOn w:val="BodyText"/>
    <w:rsid w:val="00716CB7"/>
    <w:rPr>
      <w:sz w:val="18"/>
    </w:rPr>
  </w:style>
  <w:style w:type="paragraph" w:customStyle="1" w:styleId="BodySmallRight">
    <w:name w:val="Body Small Right"/>
    <w:basedOn w:val="BodyTextRight"/>
    <w:rsid w:val="00716CB7"/>
    <w:rPr>
      <w:sz w:val="18"/>
      <w:szCs w:val="18"/>
    </w:rPr>
  </w:style>
  <w:style w:type="paragraph" w:customStyle="1" w:styleId="MarginEdition">
    <w:name w:val="Margin Edition"/>
    <w:basedOn w:val="MarginNote"/>
    <w:rsid w:val="00716CB7"/>
    <w:pPr>
      <w:spacing w:before="0" w:after="0"/>
    </w:pPr>
    <w:rPr>
      <w:rFonts w:ascii="Times New Roman" w:hAnsi="Times New Roman"/>
      <w:color w:val="999999"/>
    </w:rPr>
  </w:style>
  <w:style w:type="paragraph" w:customStyle="1" w:styleId="Spacer">
    <w:name w:val="Spacer"/>
    <w:basedOn w:val="Normal"/>
    <w:rsid w:val="00716CB7"/>
    <w:rPr>
      <w:sz w:val="2"/>
      <w:szCs w:val="2"/>
    </w:rPr>
  </w:style>
  <w:style w:type="character" w:customStyle="1" w:styleId="Small">
    <w:name w:val="Small"/>
    <w:basedOn w:val="DefaultParagraphFont"/>
    <w:rsid w:val="00716CB7"/>
    <w:rPr>
      <w:sz w:val="16"/>
    </w:rPr>
  </w:style>
  <w:style w:type="paragraph" w:customStyle="1" w:styleId="WideTable">
    <w:name w:val="Wide Table"/>
    <w:basedOn w:val="Normal"/>
    <w:rsid w:val="00716CB7"/>
    <w:pPr>
      <w:ind w:left="-1418"/>
    </w:pPr>
    <w:rPr>
      <w:sz w:val="2"/>
      <w:szCs w:val="2"/>
    </w:rPr>
  </w:style>
  <w:style w:type="character" w:styleId="PageNumber">
    <w:name w:val="page number"/>
    <w:basedOn w:val="DefaultParagraphFont"/>
    <w:rsid w:val="00716CB7"/>
  </w:style>
  <w:style w:type="paragraph" w:styleId="Quote">
    <w:name w:val="Quote"/>
    <w:basedOn w:val="Heading1"/>
    <w:link w:val="QuoteChar"/>
    <w:qFormat/>
    <w:rsid w:val="00716CB7"/>
    <w:rPr>
      <w:b w:val="0"/>
      <w:sz w:val="72"/>
      <w:szCs w:val="72"/>
      <w:lang w:val="en-NZ"/>
    </w:rPr>
  </w:style>
  <w:style w:type="character" w:customStyle="1" w:styleId="QuoteChar">
    <w:name w:val="Quote Char"/>
    <w:basedOn w:val="DefaultParagraphFont"/>
    <w:link w:val="Quote"/>
    <w:rsid w:val="0071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CB7"/>
    <w:pPr>
      <w:pageBreakBefore/>
    </w:pPr>
  </w:style>
  <w:style w:type="paragraph" w:customStyle="1" w:styleId="Border">
    <w:name w:val="Border"/>
    <w:basedOn w:val="Normal"/>
    <w:qFormat/>
    <w:rsid w:val="0071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CB7"/>
    <w:rPr>
      <w:b/>
      <w:bCs/>
      <w:i/>
      <w:iCs/>
      <w:color w:val="auto"/>
    </w:rPr>
  </w:style>
  <w:style w:type="paragraph" w:styleId="IntenseQuote">
    <w:name w:val="Intense Quote"/>
    <w:basedOn w:val="Normal"/>
    <w:next w:val="Normal"/>
    <w:link w:val="IntenseQuoteChar"/>
    <w:uiPriority w:val="30"/>
    <w:qFormat/>
    <w:rsid w:val="0071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CB7"/>
    <w:rPr>
      <w:smallCaps/>
      <w:color w:val="auto"/>
      <w:u w:val="single"/>
    </w:rPr>
  </w:style>
  <w:style w:type="character" w:styleId="IntenseReference">
    <w:name w:val="Intense Reference"/>
    <w:basedOn w:val="DefaultParagraphFont"/>
    <w:uiPriority w:val="32"/>
    <w:qFormat/>
    <w:rsid w:val="00716CB7"/>
    <w:rPr>
      <w:b/>
      <w:bCs/>
      <w:smallCaps/>
      <w:color w:val="auto"/>
      <w:spacing w:val="5"/>
      <w:u w:val="single"/>
    </w:rPr>
  </w:style>
  <w:style w:type="paragraph" w:customStyle="1" w:styleId="2ColumnHeading">
    <w:name w:val="2Column Heading"/>
    <w:basedOn w:val="BodyText"/>
    <w:qFormat/>
    <w:rsid w:val="00716CB7"/>
    <w:pPr>
      <w:spacing w:after="60"/>
      <w:ind w:left="-2268"/>
    </w:pPr>
    <w:rPr>
      <w:b/>
    </w:rPr>
  </w:style>
  <w:style w:type="paragraph" w:customStyle="1" w:styleId="Heading1TOC">
    <w:name w:val="Heading1 TOC"/>
    <w:basedOn w:val="Normal"/>
    <w:qFormat/>
    <w:rsid w:val="00716CB7"/>
    <w:pPr>
      <w:spacing w:before="240" w:after="120"/>
    </w:pPr>
    <w:rPr>
      <w:rFonts w:ascii="Times New Roman" w:hAnsi="Times New Roman"/>
      <w:b/>
      <w:sz w:val="32"/>
    </w:rPr>
  </w:style>
  <w:style w:type="paragraph" w:customStyle="1" w:styleId="Heading2TOC">
    <w:name w:val="Heading2 TOC"/>
    <w:basedOn w:val="Normal"/>
    <w:qFormat/>
    <w:rsid w:val="00716CB7"/>
    <w:pPr>
      <w:spacing w:before="240" w:after="60"/>
    </w:pPr>
    <w:rPr>
      <w:rFonts w:ascii="Times New Roman" w:hAnsi="Times New Roman"/>
      <w:b/>
      <w:sz w:val="28"/>
    </w:rPr>
  </w:style>
  <w:style w:type="character" w:customStyle="1" w:styleId="Underline">
    <w:name w:val="Underline"/>
    <w:basedOn w:val="DefaultParagraphFont"/>
    <w:qFormat/>
    <w:rsid w:val="00716CB7"/>
    <w:rPr>
      <w:u w:val="single"/>
    </w:rPr>
  </w:style>
  <w:style w:type="character" w:customStyle="1" w:styleId="BoldandItalics">
    <w:name w:val="Bold and Italics"/>
    <w:qFormat/>
    <w:rsid w:val="00716CB7"/>
    <w:rPr>
      <w:b/>
      <w:i/>
      <w:u w:val="none"/>
    </w:rPr>
  </w:style>
  <w:style w:type="paragraph" w:styleId="BalloonText">
    <w:name w:val="Balloon Text"/>
    <w:basedOn w:val="Normal"/>
    <w:link w:val="BalloonTextChar"/>
    <w:rsid w:val="00716CB7"/>
    <w:rPr>
      <w:rFonts w:ascii="Tahoma" w:hAnsi="Tahoma" w:cs="Tahoma"/>
      <w:sz w:val="16"/>
      <w:szCs w:val="16"/>
    </w:rPr>
  </w:style>
  <w:style w:type="character" w:customStyle="1" w:styleId="BalloonTextChar">
    <w:name w:val="Balloon Text Char"/>
    <w:basedOn w:val="DefaultParagraphFont"/>
    <w:link w:val="BalloonText"/>
    <w:rsid w:val="0071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CB7"/>
    <w:rPr>
      <w:b/>
      <w:color w:val="660033"/>
      <w:spacing w:val="0"/>
    </w:rPr>
  </w:style>
  <w:style w:type="paragraph" w:customStyle="1" w:styleId="Nameditemlist">
    <w:name w:val="Named item list"/>
    <w:basedOn w:val="BodyText"/>
    <w:qFormat/>
    <w:rsid w:val="00716CB7"/>
    <w:pPr>
      <w:tabs>
        <w:tab w:val="left" w:pos="2835"/>
      </w:tabs>
      <w:ind w:left="2835" w:hanging="2835"/>
    </w:pPr>
  </w:style>
  <w:style w:type="paragraph" w:customStyle="1" w:styleId="BodyTextnopadding">
    <w:name w:val="Body Text no padding"/>
    <w:basedOn w:val="BodyText"/>
    <w:qFormat/>
    <w:rsid w:val="00716CB7"/>
    <w:pPr>
      <w:spacing w:before="0" w:after="0"/>
    </w:pPr>
  </w:style>
  <w:style w:type="paragraph" w:customStyle="1" w:styleId="BodyTextBold">
    <w:name w:val="Body Text Bold"/>
    <w:basedOn w:val="BodyText"/>
    <w:qFormat/>
    <w:rsid w:val="00716CB7"/>
    <w:rPr>
      <w:b/>
    </w:rPr>
  </w:style>
  <w:style w:type="character" w:styleId="Hyperlink">
    <w:name w:val="Hyperlink"/>
    <w:basedOn w:val="DefaultParagraphFont"/>
    <w:uiPriority w:val="99"/>
    <w:unhideWhenUsed/>
    <w:rsid w:val="00F851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7982</Characters>
  <Application>Microsoft Office Word</Application>
  <DocSecurity>0</DocSecurity>
  <Lines>295</Lines>
  <Paragraphs>137</Paragraphs>
  <ScaleCrop>false</ScaleCrop>
  <Company>Author-it Software Corporation Ltd.</Company>
  <LinksUpToDate>false</LinksUpToDate>
  <CharactersWithSpaces>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UETTDRRT31 Maintain energised d.c. traction overhead wiring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2021-04-20T06:41:00Z</dcterms:modified>
</cp:coreProperties>
</file>