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0D76" w:rsidP="00D80D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UETTDRRT29 Operate rail road traction height access equipment</w:t>
      </w:r>
      <w:r>
        <w:fldChar w:fldCharType="end"/>
      </w:r>
    </w:p>
    <w:p w:rsidR="00D80D76" w:rsidP="00D80D76">
      <w:pPr>
        <w:pStyle w:val="Version"/>
        <w:sectPr w:rsidSect="001227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22763" w:rsidP="00122763">
      <w:pPr>
        <w:pStyle w:val="SuperHeading"/>
      </w:pPr>
      <w:r w:rsidRPr="00122763">
        <w:t>Assessment Requirements for UETTDRRT29 Operate rail road traction height access equipment</w:t>
      </w:r>
    </w:p>
    <w:p w:rsidR="00000000" w:rsidRPr="00122763" w:rsidP="00122763">
      <w:pPr>
        <w:pStyle w:val="Heading1"/>
      </w:pPr>
      <w:bookmarkStart w:id="1" w:name="O_1004255"/>
      <w:bookmarkEnd w:id="1"/>
      <w:r w:rsidRPr="0012276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227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763" w:rsidP="00122763">
            <w:pPr>
              <w:pStyle w:val="BodyText"/>
            </w:pPr>
            <w:r w:rsidRPr="00122763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122763" w:rsidP="00122763">
      <w:pPr>
        <w:pStyle w:val="NoPaddingFontSize1"/>
      </w:pPr>
    </w:p>
    <w:p w:rsidR="00000000" w:rsidRPr="00122763" w:rsidP="00122763">
      <w:pPr>
        <w:pStyle w:val="AllowPageBreak"/>
      </w:pPr>
    </w:p>
    <w:p w:rsidR="00000000" w:rsidRPr="00122763" w:rsidP="00122763">
      <w:pPr>
        <w:pStyle w:val="Heading1"/>
      </w:pPr>
      <w:bookmarkStart w:id="2" w:name="O_1004256"/>
      <w:bookmarkEnd w:id="2"/>
      <w:r w:rsidRPr="00122763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227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763">
            <w:pPr>
              <w:pStyle w:val="BodyText"/>
              <w:rPr>
                <w:lang w:val="en-NZ"/>
              </w:rPr>
            </w:pPr>
            <w:r w:rsidRPr="00122763">
              <w:t>Evidence required to demonstrate competence in this unit must be relevant to a</w:t>
            </w:r>
            <w:r w:rsidRPr="00122763">
              <w:t xml:space="preserve">nd satisfy all of the requirements of the elements and performance criteria on at least two separate occasions and include:  </w:t>
            </w:r>
          </w:p>
        </w:tc>
      </w:tr>
      <w:tr w:rsidTr="001227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763" w:rsidP="00122763">
            <w:pPr>
              <w:pStyle w:val="ListBullet"/>
            </w:pPr>
            <w:r w:rsidRPr="00122763">
              <w:t>applying relevant work health and safety (WHS)/occupational health and safety (OHS) requirements, including the use of risk cont</w:t>
            </w:r>
            <w:r w:rsidRPr="00122763">
              <w:t xml:space="preserve">rol measures </w:t>
            </w:r>
          </w:p>
          <w:p w:rsidR="00000000" w:rsidRPr="00122763" w:rsidP="00122763">
            <w:pPr>
              <w:pStyle w:val="ListBullet"/>
            </w:pPr>
            <w:r w:rsidRPr="00122763">
              <w:t>applying sustainable energy principles and practices</w:t>
            </w:r>
          </w:p>
          <w:p w:rsidR="00000000" w:rsidRPr="00122763" w:rsidP="00122763">
            <w:pPr>
              <w:pStyle w:val="ListBullet"/>
            </w:pPr>
            <w:r w:rsidRPr="00122763">
              <w:t>completing all the following:</w:t>
            </w:r>
          </w:p>
          <w:p w:rsidR="00000000" w:rsidRPr="00122763" w:rsidP="00122763">
            <w:pPr>
              <w:pStyle w:val="ListBullet2"/>
            </w:pPr>
            <w:r w:rsidRPr="00122763">
              <w:t>log books</w:t>
            </w:r>
          </w:p>
          <w:p w:rsidR="00000000" w:rsidRPr="00122763" w:rsidP="00122763">
            <w:pPr>
              <w:pStyle w:val="ListBullet2"/>
            </w:pPr>
            <w:r w:rsidRPr="00122763">
              <w:t>work plan</w:t>
            </w:r>
          </w:p>
          <w:p w:rsidR="00000000" w:rsidRPr="00122763" w:rsidP="00122763">
            <w:pPr>
              <w:pStyle w:val="ListBullet"/>
            </w:pPr>
            <w:r w:rsidRPr="00122763">
              <w:t>operating from at least one (1) of the following:</w:t>
            </w:r>
          </w:p>
          <w:p w:rsidR="00000000" w:rsidRPr="00122763" w:rsidP="00122763">
            <w:pPr>
              <w:pStyle w:val="ListBullet2"/>
            </w:pPr>
            <w:r w:rsidRPr="00122763">
              <w:t>elevated work platform (EWP) in the performance of work associated with rail traction</w:t>
            </w:r>
          </w:p>
          <w:p w:rsidR="00000000" w:rsidRPr="00122763" w:rsidP="00122763">
            <w:pPr>
              <w:pStyle w:val="ListBullet2"/>
            </w:pPr>
            <w:r w:rsidRPr="00122763">
              <w:t>road rail platform vehicle in the performance of work associated with rail traction</w:t>
            </w:r>
          </w:p>
          <w:p w:rsidR="00000000" w:rsidRPr="00122763" w:rsidP="00122763">
            <w:pPr>
              <w:pStyle w:val="ListBullet"/>
            </w:pPr>
            <w:r w:rsidRPr="00122763">
              <w:t>dealing with unplanned events on at least one (1) occasion.</w:t>
            </w:r>
          </w:p>
        </w:tc>
      </w:tr>
    </w:tbl>
    <w:p w:rsidR="00000000" w:rsidRPr="00122763" w:rsidP="00122763">
      <w:pPr>
        <w:pStyle w:val="NoPaddingFontSize1"/>
      </w:pPr>
    </w:p>
    <w:p w:rsidR="00000000" w:rsidRPr="00122763" w:rsidP="00122763">
      <w:pPr>
        <w:pStyle w:val="AllowPageBreak"/>
      </w:pPr>
    </w:p>
    <w:p w:rsidR="00000000" w:rsidRPr="00122763" w:rsidP="00122763">
      <w:pPr>
        <w:pStyle w:val="Heading1"/>
      </w:pPr>
      <w:bookmarkStart w:id="3" w:name="O_1004257"/>
      <w:bookmarkEnd w:id="3"/>
      <w:r w:rsidRPr="00122763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227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763">
            <w:pPr>
              <w:pStyle w:val="BodyText"/>
              <w:rPr>
                <w:lang w:val="en-NZ"/>
              </w:rPr>
            </w:pPr>
            <w:r w:rsidRPr="00122763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1227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763" w:rsidP="00122763">
            <w:pPr>
              <w:pStyle w:val="ListBullet"/>
            </w:pPr>
            <w:r w:rsidRPr="00122763">
              <w:t>operator requirements, including:</w:t>
            </w:r>
          </w:p>
          <w:p w:rsidR="00000000" w:rsidRPr="00122763" w:rsidP="00122763">
            <w:pPr>
              <w:pStyle w:val="ListBullet2"/>
            </w:pPr>
            <w:r w:rsidRPr="00122763">
              <w:t>pre-operational checks</w:t>
            </w:r>
          </w:p>
          <w:p w:rsidR="00000000" w:rsidRPr="00122763" w:rsidP="00122763">
            <w:pPr>
              <w:pStyle w:val="ListBullet2"/>
            </w:pPr>
            <w:r w:rsidRPr="00122763">
              <w:t>recording proced</w:t>
            </w:r>
            <w:r w:rsidRPr="00122763">
              <w:t>ures e.g. logbook</w:t>
            </w:r>
          </w:p>
          <w:p w:rsidR="00000000" w:rsidRPr="00122763" w:rsidP="00122763">
            <w:pPr>
              <w:pStyle w:val="ListBullet"/>
            </w:pPr>
            <w:r w:rsidRPr="00122763">
              <w:t>road/rail traction height access equipment operation, including:</w:t>
            </w:r>
          </w:p>
          <w:p w:rsidR="00000000" w:rsidRPr="00122763" w:rsidP="00122763">
            <w:pPr>
              <w:pStyle w:val="ListBullet2"/>
            </w:pPr>
            <w:r w:rsidRPr="00122763">
              <w:t>equipment characteristics, capabilities and limitations</w:t>
            </w:r>
          </w:p>
          <w:p w:rsidR="00000000" w:rsidRPr="00122763" w:rsidP="00122763">
            <w:pPr>
              <w:pStyle w:val="ListBullet2"/>
            </w:pPr>
            <w:r w:rsidRPr="00122763">
              <w:t>prestart requirements</w:t>
            </w:r>
          </w:p>
          <w:p w:rsidR="00000000" w:rsidRPr="00122763" w:rsidP="00122763">
            <w:pPr>
              <w:pStyle w:val="ListBullet2"/>
            </w:pPr>
            <w:r w:rsidRPr="00122763">
              <w:t>operation procedure</w:t>
            </w:r>
          </w:p>
          <w:p w:rsidR="00000000" w:rsidRPr="00122763" w:rsidP="00122763">
            <w:pPr>
              <w:pStyle w:val="ListBullet2"/>
            </w:pPr>
            <w:r w:rsidRPr="00122763">
              <w:t>basic problem-solving equipment faults</w:t>
            </w:r>
          </w:p>
          <w:p w:rsidR="00000000" w:rsidRPr="00122763" w:rsidP="00122763">
            <w:pPr>
              <w:pStyle w:val="ListBullet2"/>
            </w:pPr>
            <w:r w:rsidRPr="00122763">
              <w:t>safe working procedures when mechanical failure occurs</w:t>
            </w:r>
          </w:p>
          <w:p w:rsidR="00000000" w:rsidRPr="00122763" w:rsidP="00122763">
            <w:pPr>
              <w:pStyle w:val="ListBullet2"/>
            </w:pPr>
            <w:r w:rsidRPr="00122763">
              <w:t>use of appropriate communication systems</w:t>
            </w:r>
          </w:p>
          <w:p w:rsidR="00000000" w:rsidRPr="00122763" w:rsidP="00122763">
            <w:pPr>
              <w:pStyle w:val="ListBullet2"/>
            </w:pPr>
            <w:r w:rsidRPr="00122763">
              <w:t>permit to work systems and isolation procedures</w:t>
            </w:r>
          </w:p>
          <w:p w:rsidR="00000000" w:rsidRPr="00122763" w:rsidP="00122763">
            <w:pPr>
              <w:pStyle w:val="ListBullet"/>
            </w:pPr>
            <w:r w:rsidRPr="00122763">
              <w:t>safe working and safety requirements when using road/rail traction height access equipment</w:t>
            </w:r>
          </w:p>
          <w:p w:rsidR="00000000" w:rsidRPr="00122763" w:rsidP="00122763">
            <w:pPr>
              <w:pStyle w:val="ListBullet"/>
            </w:pPr>
            <w:r w:rsidRPr="00122763">
              <w:t>procedures for effec</w:t>
            </w:r>
            <w:r w:rsidRPr="00122763">
              <w:t>tive traffic management</w:t>
            </w:r>
          </w:p>
          <w:p w:rsidR="00000000" w:rsidRPr="00122763" w:rsidP="00122763">
            <w:pPr>
              <w:pStyle w:val="ListBullet"/>
            </w:pPr>
            <w:r w:rsidRPr="00122763">
              <w:t>electrical safety requirements prior to operating equipment under live overhead equipment and adjacent to or in the vicinity of live overhead equipment</w:t>
            </w:r>
          </w:p>
          <w:p w:rsidR="00000000" w:rsidRPr="00122763" w:rsidP="00122763">
            <w:pPr>
              <w:pStyle w:val="ListBullet"/>
            </w:pPr>
            <w:r w:rsidRPr="00122763">
              <w:t>emergency procedures in the event of an electrical incident/accident</w:t>
            </w:r>
          </w:p>
          <w:p w:rsidR="00000000" w:rsidRPr="00122763" w:rsidP="00122763">
            <w:pPr>
              <w:pStyle w:val="ListBullet"/>
            </w:pPr>
            <w:r w:rsidRPr="00122763">
              <w:t>emergency p</w:t>
            </w:r>
            <w:r w:rsidRPr="00122763">
              <w:t>rocedures in the event of a safe working/road traffic incident/accident</w:t>
            </w:r>
          </w:p>
          <w:p w:rsidR="00000000" w:rsidRPr="00122763" w:rsidP="00122763">
            <w:pPr>
              <w:pStyle w:val="ListBullet"/>
            </w:pPr>
            <w:r w:rsidRPr="00122763">
              <w:t>WHS/OHS and Environment Protection Authority (EPA) requirements in the context of Commonwealth/state/territory legislative requirements</w:t>
            </w:r>
          </w:p>
          <w:p w:rsidR="00000000" w:rsidRPr="00122763" w:rsidP="00122763">
            <w:pPr>
              <w:pStyle w:val="ListBullet"/>
            </w:pPr>
            <w:r w:rsidRPr="00122763">
              <w:t>Procedures for rescuing a person from height acc</w:t>
            </w:r>
            <w:r w:rsidRPr="00122763">
              <w:t>ess equipment, including:</w:t>
            </w:r>
          </w:p>
          <w:p w:rsidR="00000000" w:rsidRPr="00122763" w:rsidP="00122763">
            <w:pPr>
              <w:pStyle w:val="ListBullet2"/>
            </w:pPr>
            <w:r w:rsidRPr="00122763">
              <w:t>methods for rescuing a person</w:t>
            </w:r>
          </w:p>
          <w:p w:rsidR="00000000" w:rsidRPr="00122763" w:rsidP="00122763">
            <w:pPr>
              <w:pStyle w:val="ListBullet2"/>
            </w:pPr>
            <w:r w:rsidRPr="00122763">
              <w:t>methods for rescuing a person from a disabled height access equipment</w:t>
            </w:r>
          </w:p>
          <w:p w:rsidR="00000000" w:rsidRPr="00122763" w:rsidP="00122763">
            <w:pPr>
              <w:pStyle w:val="ListBullet2"/>
            </w:pPr>
            <w:r w:rsidRPr="00122763">
              <w:t>methods for rescuing an incapacitated person from a height access equipment</w:t>
            </w:r>
          </w:p>
          <w:p w:rsidR="00000000" w:rsidRPr="00122763" w:rsidP="00122763">
            <w:pPr>
              <w:pStyle w:val="ListBullet2"/>
            </w:pPr>
            <w:r w:rsidRPr="00122763">
              <w:t>methods for rescuing a person in contact with live overhead equipment.</w:t>
            </w:r>
          </w:p>
        </w:tc>
      </w:tr>
    </w:tbl>
    <w:p w:rsidR="00000000" w:rsidRPr="00122763" w:rsidP="00122763">
      <w:pPr>
        <w:pStyle w:val="NoPaddingFontSize1"/>
      </w:pPr>
    </w:p>
    <w:p w:rsidR="00000000" w:rsidRPr="00122763" w:rsidP="00122763">
      <w:pPr>
        <w:pStyle w:val="AllowPageBreak"/>
      </w:pPr>
    </w:p>
    <w:p w:rsidR="00000000" w:rsidRPr="00122763" w:rsidP="00122763">
      <w:pPr>
        <w:pStyle w:val="Heading1"/>
      </w:pPr>
      <w:bookmarkStart w:id="4" w:name="O_1004258"/>
      <w:bookmarkEnd w:id="4"/>
      <w:r w:rsidRPr="00122763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227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763" w:rsidP="00122763">
            <w:pPr>
              <w:pStyle w:val="BodyText"/>
            </w:pPr>
            <w:r w:rsidRPr="00122763">
              <w:t>Assessors must hold credentials specified within the Standards for Registered Training Organisations current at the time of assessment.</w:t>
            </w:r>
          </w:p>
          <w:p w:rsidR="00000000" w:rsidRPr="00122763" w:rsidP="00122763">
            <w:pPr>
              <w:pStyle w:val="BodyText"/>
            </w:pPr>
            <w:r w:rsidRPr="00122763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122763" w:rsidP="00122763">
            <w:pPr>
              <w:pStyle w:val="BodyText"/>
            </w:pPr>
            <w:r w:rsidRPr="00122763">
              <w:t>Assessment must occur in workplace operational</w:t>
            </w:r>
            <w:r w:rsidRPr="00122763">
              <w:t xml:space="preserve"> situations where it is appropriate to do so; where this is not appropriate, assessment must occur in simulated conditions involving realistic and authentic activities that replicate operational workplace conditions.</w:t>
            </w:r>
          </w:p>
          <w:p w:rsidR="00000000" w:rsidRPr="00122763" w:rsidP="00122763">
            <w:pPr>
              <w:pStyle w:val="BodyText"/>
            </w:pPr>
            <w:r w:rsidRPr="00122763">
              <w:t>Assessment processes and techniques mus</w:t>
            </w:r>
            <w:r w:rsidRPr="00122763">
              <w:t>t be appropriate to the language, literacy and numeracy requirements of the work being performed and the needs of the candidate.</w:t>
            </w:r>
          </w:p>
          <w:p w:rsidR="00000000" w:rsidRPr="00122763" w:rsidP="00122763">
            <w:pPr>
              <w:pStyle w:val="BodyText"/>
            </w:pPr>
            <w:r w:rsidRPr="00122763">
              <w:t>Resources for assessment must include access to:</w:t>
            </w:r>
          </w:p>
          <w:p w:rsidR="00000000" w:rsidRPr="00122763" w:rsidP="00122763">
            <w:pPr>
              <w:pStyle w:val="ListBullet"/>
            </w:pPr>
            <w:r w:rsidRPr="00122763">
              <w:t>a range of relevant exercises, case studies and/or other simulations</w:t>
            </w:r>
          </w:p>
          <w:p w:rsidR="00000000" w:rsidRPr="00122763" w:rsidP="00122763">
            <w:pPr>
              <w:pStyle w:val="ListBullet"/>
            </w:pPr>
            <w:r w:rsidRPr="00122763">
              <w:t>relevant</w:t>
            </w:r>
            <w:r w:rsidRPr="00122763">
              <w:t xml:space="preserve"> and appropriate materials, tools, facilities, equipment and personal protective equipment currently used in industry for operating rail road traction height access equipment</w:t>
            </w:r>
          </w:p>
          <w:p w:rsidR="00000000" w:rsidRPr="00122763" w:rsidP="00122763">
            <w:pPr>
              <w:pStyle w:val="ListBullet"/>
            </w:pPr>
            <w:r w:rsidRPr="00122763">
              <w:t>applicable documentation including workplace procedures, relevant industry standa</w:t>
            </w:r>
            <w:r w:rsidRPr="00122763">
              <w:t>rds, equipment specifications, regulations, codes of practice and operation manuals.</w:t>
            </w:r>
          </w:p>
        </w:tc>
      </w:tr>
    </w:tbl>
    <w:p w:rsidR="00000000" w:rsidRPr="00122763" w:rsidP="00122763">
      <w:pPr>
        <w:pStyle w:val="NoPaddingFontSize1"/>
      </w:pPr>
    </w:p>
    <w:p w:rsidR="00000000" w:rsidRPr="00122763" w:rsidP="00122763">
      <w:pPr>
        <w:pStyle w:val="AllowPageBreak"/>
      </w:pPr>
    </w:p>
    <w:p w:rsidR="00000000" w:rsidRPr="00122763" w:rsidP="00122763">
      <w:pPr>
        <w:pStyle w:val="Heading1"/>
      </w:pPr>
      <w:bookmarkStart w:id="5" w:name="O_1004261"/>
      <w:bookmarkEnd w:id="5"/>
      <w:r w:rsidRPr="00122763">
        <w:t>Links</w:t>
      </w:r>
    </w:p>
    <w:p w:rsidR="00000000" w:rsidRPr="00122763" w:rsidP="00D80D76">
      <w:pPr>
        <w:pStyle w:val="BodyText"/>
      </w:pPr>
      <w:r w:rsidRPr="00122763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8C5F63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122763" w:rsidP="00122763"/>
    <w:sectPr w:rsidSect="0012276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7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763" w:rsidRPr="00D80D76" w:rsidP="00D80D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7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D76" w:rsidP="001227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80D76" w:rsidP="001227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80D76" w:rsidP="001227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7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D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22763" w:rsidRPr="00D80D76" w:rsidP="00D80D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7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D76" w:rsidRPr="002D2AF8" w:rsidP="001227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UETTDRRT29 Operate rail road traction height access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D80D76" w:rsidP="001227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E9630C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5D4E5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160D70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27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27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27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27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27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27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27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27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27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27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27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2763"/>
  </w:style>
  <w:style w:type="character" w:customStyle="1" w:styleId="Heading1Char">
    <w:name w:val="Heading 1 Char"/>
    <w:basedOn w:val="DefaultParagraphFont"/>
    <w:link w:val="Heading1"/>
    <w:rsid w:val="001227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276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276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2276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2276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227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227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227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27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27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27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27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27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27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27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27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27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27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27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27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27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27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27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27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276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2276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227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22763"/>
    <w:rPr>
      <w:b/>
      <w:spacing w:val="0"/>
    </w:rPr>
  </w:style>
  <w:style w:type="paragraph" w:customStyle="1" w:styleId="SuperTitle">
    <w:name w:val="SuperTitle"/>
    <w:basedOn w:val="Title"/>
    <w:rsid w:val="001227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27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27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227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27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27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27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27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27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27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27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276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22763"/>
    <w:rPr>
      <w:i/>
    </w:rPr>
  </w:style>
  <w:style w:type="paragraph" w:styleId="Caption">
    <w:name w:val="caption"/>
    <w:basedOn w:val="BodyText"/>
    <w:next w:val="Normal"/>
    <w:qFormat/>
    <w:rsid w:val="001227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27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27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2763"/>
  </w:style>
  <w:style w:type="paragraph" w:styleId="TableofFigures">
    <w:name w:val="table of figures"/>
    <w:basedOn w:val="Normal"/>
    <w:next w:val="Normal"/>
    <w:semiHidden/>
    <w:rsid w:val="001227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276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22763"/>
    <w:rPr>
      <w:rFonts w:ascii="Wingdings" w:hAnsi="Wingdings"/>
    </w:rPr>
  </w:style>
  <w:style w:type="paragraph" w:customStyle="1" w:styleId="TableHeading">
    <w:name w:val="Table Heading"/>
    <w:basedOn w:val="HeadingBase"/>
    <w:rsid w:val="001227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2763"/>
    <w:rPr>
      <w:color w:val="0033CC"/>
      <w:u w:val="none"/>
    </w:rPr>
  </w:style>
  <w:style w:type="paragraph" w:customStyle="1" w:styleId="BodyTextRight">
    <w:name w:val="Body Text Right"/>
    <w:basedOn w:val="BodyText"/>
    <w:rsid w:val="001227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27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276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27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27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27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2763"/>
    <w:rPr>
      <w:sz w:val="32"/>
    </w:rPr>
  </w:style>
  <w:style w:type="paragraph" w:customStyle="1" w:styleId="HeadingProcedure">
    <w:name w:val="Heading Procedure"/>
    <w:basedOn w:val="HeadingBase"/>
    <w:next w:val="Normal"/>
    <w:rsid w:val="001227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2763"/>
    <w:pPr>
      <w:spacing w:before="60" w:after="60"/>
    </w:pPr>
  </w:style>
  <w:style w:type="paragraph" w:styleId="ListContinue">
    <w:name w:val="List Continue"/>
    <w:basedOn w:val="List"/>
    <w:rsid w:val="00122763"/>
    <w:pPr>
      <w:ind w:firstLine="0"/>
    </w:pPr>
  </w:style>
  <w:style w:type="paragraph" w:customStyle="1" w:styleId="ListNote">
    <w:name w:val="List Note"/>
    <w:basedOn w:val="List"/>
    <w:rsid w:val="001227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27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27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2763"/>
    <w:rPr>
      <w:rFonts w:ascii="Courier New" w:hAnsi="Courier New"/>
    </w:rPr>
  </w:style>
  <w:style w:type="paragraph" w:customStyle="1" w:styleId="NoteBullet">
    <w:name w:val="Note Bullet"/>
    <w:basedOn w:val="Note"/>
    <w:rsid w:val="001227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27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27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27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276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227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27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2763"/>
    <w:rPr>
      <w:b/>
      <w:smallCaps/>
    </w:rPr>
  </w:style>
  <w:style w:type="paragraph" w:customStyle="1" w:styleId="TableListNumber">
    <w:name w:val="Table List Number"/>
    <w:basedOn w:val="ListNumber"/>
    <w:rsid w:val="001227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27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2763"/>
    <w:pPr>
      <w:numPr>
        <w:numId w:val="9"/>
      </w:numPr>
    </w:pPr>
  </w:style>
  <w:style w:type="paragraph" w:customStyle="1" w:styleId="ListAlpha2">
    <w:name w:val="List Alpha 2"/>
    <w:basedOn w:val="List2"/>
    <w:rsid w:val="00122763"/>
    <w:pPr>
      <w:numPr>
        <w:numId w:val="8"/>
      </w:numPr>
    </w:pPr>
  </w:style>
  <w:style w:type="paragraph" w:styleId="List2">
    <w:name w:val="List 2"/>
    <w:basedOn w:val="BodyText"/>
    <w:rsid w:val="001227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27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27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27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276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276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22763"/>
    <w:pPr>
      <w:numPr>
        <w:numId w:val="4"/>
      </w:numPr>
    </w:pPr>
  </w:style>
  <w:style w:type="paragraph" w:styleId="ListContinue2">
    <w:name w:val="List Continue 2"/>
    <w:basedOn w:val="List2"/>
    <w:rsid w:val="00122763"/>
    <w:pPr>
      <w:ind w:firstLine="0"/>
    </w:pPr>
  </w:style>
  <w:style w:type="paragraph" w:styleId="ListContinue3">
    <w:name w:val="List Continue 3"/>
    <w:basedOn w:val="List3"/>
    <w:rsid w:val="00122763"/>
    <w:pPr>
      <w:ind w:left="1021" w:firstLine="0"/>
    </w:pPr>
  </w:style>
  <w:style w:type="paragraph" w:styleId="ListContinue4">
    <w:name w:val="List Continue 4"/>
    <w:basedOn w:val="List4"/>
    <w:rsid w:val="00122763"/>
    <w:pPr>
      <w:ind w:firstLine="0"/>
    </w:pPr>
  </w:style>
  <w:style w:type="paragraph" w:styleId="ListContinue5">
    <w:name w:val="List Continue 5"/>
    <w:basedOn w:val="List5"/>
    <w:rsid w:val="00122763"/>
    <w:pPr>
      <w:ind w:firstLine="0"/>
    </w:pPr>
  </w:style>
  <w:style w:type="paragraph" w:styleId="ListNumber3">
    <w:name w:val="List Number 3"/>
    <w:basedOn w:val="List3"/>
    <w:rsid w:val="00122763"/>
    <w:pPr>
      <w:numPr>
        <w:numId w:val="5"/>
      </w:numPr>
    </w:pPr>
  </w:style>
  <w:style w:type="paragraph" w:styleId="ListNumber4">
    <w:name w:val="List Number 4"/>
    <w:basedOn w:val="List4"/>
    <w:rsid w:val="00122763"/>
    <w:pPr>
      <w:numPr>
        <w:numId w:val="6"/>
      </w:numPr>
    </w:pPr>
  </w:style>
  <w:style w:type="paragraph" w:styleId="ListNumber5">
    <w:name w:val="List Number 5"/>
    <w:basedOn w:val="List5"/>
    <w:rsid w:val="00122763"/>
    <w:pPr>
      <w:numPr>
        <w:numId w:val="7"/>
      </w:numPr>
    </w:pPr>
  </w:style>
  <w:style w:type="paragraph" w:styleId="BlockText">
    <w:name w:val="Block Text"/>
    <w:basedOn w:val="Normal"/>
    <w:rsid w:val="001227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27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2763"/>
    <w:rPr>
      <w:sz w:val="16"/>
      <w:vertAlign w:val="superscript"/>
    </w:rPr>
  </w:style>
  <w:style w:type="character" w:customStyle="1" w:styleId="Symbols">
    <w:name w:val="Symbols"/>
    <w:basedOn w:val="DefaultParagraphFont"/>
    <w:rsid w:val="00122763"/>
    <w:rPr>
      <w:rFonts w:ascii="Symbol" w:hAnsi="Symbol"/>
    </w:rPr>
  </w:style>
  <w:style w:type="character" w:customStyle="1" w:styleId="MenuOptions">
    <w:name w:val="Menu Options"/>
    <w:basedOn w:val="DefaultParagraphFont"/>
    <w:rsid w:val="001227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2763"/>
    <w:rPr>
      <w:b/>
    </w:rPr>
  </w:style>
  <w:style w:type="character" w:customStyle="1" w:styleId="Underlined">
    <w:name w:val="Underlined"/>
    <w:basedOn w:val="DefaultParagraphFont"/>
    <w:rsid w:val="00122763"/>
    <w:rPr>
      <w:u w:val="single"/>
    </w:rPr>
  </w:style>
  <w:style w:type="paragraph" w:customStyle="1" w:styleId="TableBodyTextRight">
    <w:name w:val="Table Body Text Right"/>
    <w:basedOn w:val="TableBodyText"/>
    <w:rsid w:val="001227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2763"/>
    <w:rPr>
      <w:sz w:val="18"/>
    </w:rPr>
  </w:style>
  <w:style w:type="paragraph" w:customStyle="1" w:styleId="BodySmallRight">
    <w:name w:val="Body Small Right"/>
    <w:basedOn w:val="BodyTextRight"/>
    <w:rsid w:val="00122763"/>
    <w:rPr>
      <w:sz w:val="18"/>
      <w:szCs w:val="18"/>
    </w:rPr>
  </w:style>
  <w:style w:type="paragraph" w:customStyle="1" w:styleId="MarginEdition">
    <w:name w:val="Margin Edition"/>
    <w:basedOn w:val="MarginNote"/>
    <w:rsid w:val="001227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2763"/>
    <w:rPr>
      <w:sz w:val="2"/>
      <w:szCs w:val="2"/>
    </w:rPr>
  </w:style>
  <w:style w:type="character" w:customStyle="1" w:styleId="Small">
    <w:name w:val="Small"/>
    <w:basedOn w:val="DefaultParagraphFont"/>
    <w:rsid w:val="00122763"/>
    <w:rPr>
      <w:sz w:val="16"/>
    </w:rPr>
  </w:style>
  <w:style w:type="paragraph" w:customStyle="1" w:styleId="WideTable">
    <w:name w:val="Wide Table"/>
    <w:basedOn w:val="Normal"/>
    <w:rsid w:val="001227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2763"/>
  </w:style>
  <w:style w:type="paragraph" w:styleId="Quote">
    <w:name w:val="Quote"/>
    <w:basedOn w:val="Heading1"/>
    <w:link w:val="QuoteChar"/>
    <w:qFormat/>
    <w:rsid w:val="001227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27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2763"/>
    <w:pPr>
      <w:pageBreakBefore/>
    </w:pPr>
  </w:style>
  <w:style w:type="paragraph" w:customStyle="1" w:styleId="Border">
    <w:name w:val="Border"/>
    <w:basedOn w:val="Normal"/>
    <w:qFormat/>
    <w:rsid w:val="001227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27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27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27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27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27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27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27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27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2763"/>
    <w:rPr>
      <w:u w:val="single"/>
    </w:rPr>
  </w:style>
  <w:style w:type="character" w:customStyle="1" w:styleId="BoldandItalics">
    <w:name w:val="Bold and Italics"/>
    <w:qFormat/>
    <w:rsid w:val="00122763"/>
    <w:rPr>
      <w:b/>
      <w:i/>
      <w:u w:val="none"/>
    </w:rPr>
  </w:style>
  <w:style w:type="paragraph" w:styleId="BalloonText">
    <w:name w:val="Balloon Text"/>
    <w:basedOn w:val="Normal"/>
    <w:link w:val="BalloonTextChar"/>
    <w:rsid w:val="001227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27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276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27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27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276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22763"/>
    <w:pPr>
      <w:spacing w:before="0" w:after="0"/>
    </w:pPr>
  </w:style>
  <w:style w:type="paragraph" w:customStyle="1" w:styleId="BodyTextBold">
    <w:name w:val="Body Text Bold"/>
    <w:basedOn w:val="BodyText"/>
    <w:qFormat/>
    <w:rsid w:val="00122763"/>
    <w:rPr>
      <w:b/>
    </w:rPr>
  </w:style>
  <w:style w:type="character" w:styleId="Hyperlink">
    <w:name w:val="Hyperlink"/>
    <w:basedOn w:val="DefaultParagraphFont"/>
    <w:uiPriority w:val="99"/>
    <w:unhideWhenUsed/>
    <w:rsid w:val="00D80D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559</Words>
  <Characters>3693</Characters>
  <Application>Microsoft Office Word</Application>
  <DocSecurity>0</DocSecurity>
  <Lines>82</Lines>
  <Paragraphs>60</Paragraphs>
  <ScaleCrop>false</ScaleCrop>
  <Company>Author-it Software Corporation Ltd.</Company>
  <LinksUpToDate>false</LinksUpToDate>
  <CharactersWithSpaces>4192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UETTDRRT29 Operate rail road traction height access equipment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2021-04-20T06:32:00Z</dcterms:created>
  <dcterms:modified xsi:type="dcterms:W3CDTF">2021-04-20T06:32:00Z</dcterms:modified>
</cp:coreProperties>
</file>