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685" w:rsidP="00127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UETTDRRT27 Install overhead traction components and equipment</w:t>
      </w:r>
      <w:r>
        <w:fldChar w:fldCharType="end"/>
      </w:r>
    </w:p>
    <w:p w:rsidR="00127685" w:rsidP="00127685">
      <w:pPr>
        <w:pStyle w:val="Version"/>
        <w:sectPr w:rsidSect="00994B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B81" w:rsidP="00994B81">
      <w:pPr>
        <w:pStyle w:val="SuperHeading"/>
      </w:pPr>
      <w:r w:rsidRPr="00994B81">
        <w:t>UETTDRRT27 Install overhead traction components and equipment</w:t>
      </w:r>
    </w:p>
    <w:p w:rsidR="00000000" w:rsidRPr="00994B81" w:rsidP="00994B81">
      <w:pPr>
        <w:pStyle w:val="Heading1"/>
      </w:pPr>
      <w:bookmarkStart w:id="1" w:name="O_1004207"/>
      <w:bookmarkEnd w:id="1"/>
      <w:r w:rsidRPr="00994B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994B81" w:rsidP="00994B81">
      <w:pPr>
        <w:pStyle w:val="NoPaddingFontSize1"/>
      </w:pPr>
    </w:p>
    <w:p w:rsidR="00000000" w:rsidRPr="00994B81" w:rsidP="00994B81">
      <w:pPr>
        <w:pStyle w:val="AllowPageBreak"/>
      </w:pPr>
    </w:p>
    <w:p w:rsidR="00000000" w:rsidRPr="00994B81" w:rsidP="00994B81">
      <w:pPr>
        <w:pStyle w:val="Heading1"/>
      </w:pPr>
      <w:bookmarkStart w:id="2" w:name="O_1004208"/>
      <w:bookmarkEnd w:id="2"/>
      <w:r w:rsidRPr="00994B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t>This unit invo</w:t>
            </w:r>
            <w:r w:rsidRPr="00994B81">
              <w:t>lves the skills and knowledge required to install overhead traction components and equipment in the electricity supply industry (ESI).</w:t>
            </w:r>
          </w:p>
          <w:p w:rsidR="00000000" w:rsidRPr="00994B81" w:rsidP="00994B81">
            <w:pPr>
              <w:pStyle w:val="BodyText"/>
            </w:pPr>
            <w:r w:rsidRPr="00994B81">
              <w:t xml:space="preserve">It includes installing associated hardware whilst undertaking safe working practices on or about the running line/track, </w:t>
            </w:r>
            <w:r w:rsidRPr="00994B81">
              <w:t xml:space="preserve">isolating systems and circuits, identifying and implementing road/rail management plans and issuing/accepting electrical permits. </w:t>
            </w:r>
          </w:p>
          <w:p w:rsidR="00000000" w:rsidRPr="00994B81" w:rsidP="00994B81">
            <w:pPr>
              <w:pStyle w:val="BodyText"/>
            </w:pPr>
            <w:r w:rsidRPr="00994B81">
              <w:t>It also includes inspecting and checking to confirm equipment, components and associated hardware have been correctly install</w:t>
            </w:r>
            <w:r w:rsidRPr="00994B81">
              <w:t>ed in accordance with design and are in a safe condition to test prior to putting into service, undertaking pre-commissioning tests to ensure integrity of traction system prior to putting back into service and updating installation data and relevant qualit</w:t>
            </w:r>
            <w:r w:rsidRPr="00994B81">
              <w:t>y assurance documentation.</w:t>
            </w:r>
          </w:p>
          <w:p w:rsidR="00000000" w:rsidRPr="00994B81" w:rsidP="00994B81">
            <w:pPr>
              <w:pStyle w:val="BodyText"/>
            </w:pPr>
            <w:r w:rsidRPr="00994B81">
              <w:t>The application of the skills and knowledge described in this unit may require a licence/registration to practice in the workplace.</w:t>
            </w:r>
          </w:p>
          <w:p w:rsidR="00000000" w:rsidRPr="00994B81" w:rsidP="00994B81">
            <w:pPr>
              <w:pStyle w:val="BodyText"/>
            </w:pPr>
            <w:r w:rsidRPr="00994B81">
              <w:t>Other conditions may apply under state and territory legislative and regulatory licensing require</w:t>
            </w:r>
            <w:r w:rsidRPr="00994B81">
              <w:t>ments which must be confirmed prior to commencing this unit.</w:t>
            </w:r>
          </w:p>
        </w:tc>
      </w:tr>
    </w:tbl>
    <w:p w:rsidR="00000000" w:rsidRPr="00994B81" w:rsidP="00994B81">
      <w:pPr>
        <w:pStyle w:val="NoPaddingFontSize1"/>
      </w:pPr>
    </w:p>
    <w:p w:rsidR="00000000" w:rsidRPr="00994B81" w:rsidP="00994B81">
      <w:pPr>
        <w:pStyle w:val="AllowPageBreak"/>
      </w:pPr>
    </w:p>
    <w:p w:rsidR="00000000" w:rsidRPr="00994B81" w:rsidP="00994B81">
      <w:pPr>
        <w:pStyle w:val="Heading1"/>
      </w:pPr>
      <w:bookmarkStart w:id="3" w:name="O_1004209"/>
      <w:bookmarkEnd w:id="3"/>
      <w:r w:rsidRPr="00994B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t>Common Unit Group</w:t>
            </w:r>
          </w:p>
          <w:p w:rsidR="00000000" w:rsidRPr="00994B81" w:rsidP="00994B81">
            <w:pPr>
              <w:pStyle w:val="BodyText"/>
            </w:pPr>
            <w:r w:rsidRPr="00994B81">
              <w:t>UEENEEE101A Apply Occupational Health and Safety regulations, codes and practices in the workplace</w:t>
            </w:r>
          </w:p>
          <w:p w:rsidR="00000000" w:rsidRPr="00994B81" w:rsidP="00994B81">
            <w:pPr>
              <w:pStyle w:val="BodyText"/>
            </w:pPr>
            <w:r w:rsidRPr="00994B81">
              <w:t>UEENEEE102A Fabricate, assemble and di</w:t>
            </w:r>
            <w:r w:rsidRPr="00994B81">
              <w:t>smantle utilities industry components</w:t>
            </w:r>
          </w:p>
          <w:p w:rsidR="00000000" w:rsidRPr="00994B81" w:rsidP="00994B81">
            <w:pPr>
              <w:pStyle w:val="BodyText"/>
            </w:pPr>
            <w:r w:rsidRPr="00994B81">
              <w:t>UEENEEE104A Solve problems in d.c. circuits</w:t>
            </w:r>
          </w:p>
          <w:p w:rsidR="00000000" w:rsidRPr="00994B81" w:rsidP="00994B81">
            <w:pPr>
              <w:pStyle w:val="BodyText"/>
            </w:pPr>
            <w:r w:rsidRPr="00994B81">
              <w:t>UEENEEE105A Fix and secure electrotechnology equipment</w:t>
            </w:r>
          </w:p>
          <w:p w:rsidR="00000000" w:rsidRPr="00994B81" w:rsidP="00994B81">
            <w:pPr>
              <w:pStyle w:val="BodyText"/>
            </w:pPr>
            <w:r w:rsidRPr="00994B81">
              <w:t>UEENEEE107A Use drawings, diagrams, schedules, standards, codes and specifications</w:t>
            </w:r>
          </w:p>
          <w:p w:rsidR="00000000" w:rsidRPr="00994B81" w:rsidP="00994B81">
            <w:pPr>
              <w:pStyle w:val="BodyText"/>
            </w:pPr>
            <w:r w:rsidRPr="00994B81">
              <w:t>UEENEEG101A Solve problems in electr</w:t>
            </w:r>
            <w:r w:rsidRPr="00994B81">
              <w:t>omagnetic devices and related circuits</w:t>
            </w:r>
          </w:p>
          <w:p w:rsidR="00000000" w:rsidRPr="00994B81" w:rsidP="00994B81">
            <w:pPr>
              <w:pStyle w:val="BodyText"/>
            </w:pPr>
            <w:r w:rsidRPr="00994B81">
              <w:t>UEENEEG102A Solve problems in low voltage a.c. circuits</w:t>
            </w:r>
          </w:p>
          <w:p w:rsidR="00000000" w:rsidRPr="00994B81" w:rsidP="00994B81">
            <w:pPr>
              <w:pStyle w:val="BodyText"/>
            </w:pPr>
            <w:r w:rsidRPr="00994B81">
              <w:t>UETTDREL11 Apply sustainable energy and environmental procedures</w:t>
            </w:r>
          </w:p>
          <w:p w:rsidR="00000000" w:rsidRPr="00994B81" w:rsidP="00994B81">
            <w:pPr>
              <w:pStyle w:val="BodyText"/>
            </w:pPr>
            <w:r w:rsidRPr="00994B81">
              <w:t>UETTDREL12 Operate plant and equipment near live electrical conductors and apparatus</w:t>
            </w:r>
          </w:p>
          <w:p w:rsidR="00000000" w:rsidRPr="00994B81" w:rsidP="00994B81">
            <w:pPr>
              <w:pStyle w:val="BodyText"/>
            </w:pPr>
            <w:r w:rsidRPr="00994B81">
              <w:t>UETTDREL16 Working safely near live electrical apparatus</w:t>
            </w:r>
          </w:p>
          <w:p w:rsidR="00000000" w:rsidRPr="00994B81" w:rsidP="00994B81">
            <w:pPr>
              <w:pStyle w:val="BodyText"/>
            </w:pPr>
            <w:r w:rsidRPr="00994B81">
              <w:t>UETTDRIS52 Install and maintain poles, structures and associated hardware</w:t>
            </w:r>
          </w:p>
          <w:p w:rsidR="00000000" w:rsidRPr="00994B81" w:rsidP="00994B81">
            <w:pPr>
              <w:pStyle w:val="BodyText"/>
            </w:pPr>
            <w:r w:rsidRPr="00994B81">
              <w:t>UETTDRIS54 Install and maintain poles, structures and overhead conductors and cables</w:t>
            </w:r>
          </w:p>
        </w:tc>
      </w:tr>
    </w:tbl>
    <w:p w:rsidR="00000000" w:rsidRPr="00994B81" w:rsidP="00994B81">
      <w:pPr>
        <w:pStyle w:val="NoPaddingFontSize1"/>
      </w:pPr>
    </w:p>
    <w:p w:rsidR="00000000" w:rsidRPr="00994B81" w:rsidP="00994B81">
      <w:pPr>
        <w:pStyle w:val="AllowPageBreak"/>
      </w:pPr>
    </w:p>
    <w:p w:rsidR="00000000" w:rsidRPr="00994B81" w:rsidP="00994B81">
      <w:pPr>
        <w:pStyle w:val="Heading1"/>
      </w:pPr>
      <w:bookmarkStart w:id="4" w:name="O_1004210"/>
      <w:bookmarkEnd w:id="4"/>
      <w:r w:rsidRPr="00994B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t>Ra</w:t>
            </w:r>
            <w:r w:rsidRPr="00994B81">
              <w:t>il Traction</w:t>
            </w:r>
          </w:p>
        </w:tc>
      </w:tr>
    </w:tbl>
    <w:p w:rsidR="00000000" w:rsidRPr="00994B81" w:rsidP="00994B81">
      <w:pPr>
        <w:pStyle w:val="NoPaddingFontSize1"/>
      </w:pPr>
    </w:p>
    <w:p w:rsidR="00000000" w:rsidRPr="00994B81" w:rsidP="00994B81">
      <w:pPr>
        <w:pStyle w:val="AllowPageBreak"/>
      </w:pPr>
    </w:p>
    <w:p w:rsidR="00000000" w:rsidRPr="00994B81" w:rsidP="00994B81">
      <w:pPr>
        <w:pStyle w:val="Heading1"/>
      </w:pPr>
      <w:bookmarkStart w:id="5" w:name="O_1004211"/>
      <w:bookmarkEnd w:id="5"/>
      <w:r w:rsidRPr="00994B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t>Not applicable.</w:t>
            </w:r>
          </w:p>
        </w:tc>
      </w:tr>
    </w:tbl>
    <w:p w:rsidR="00000000" w:rsidRPr="00994B81" w:rsidP="00994B81">
      <w:pPr>
        <w:pStyle w:val="NoPaddingFontSize1"/>
      </w:pPr>
    </w:p>
    <w:p w:rsidR="00000000" w:rsidRPr="00994B81" w:rsidP="00994B81">
      <w:pPr>
        <w:pStyle w:val="AllowPageBreak"/>
      </w:pPr>
    </w:p>
    <w:p w:rsidR="00000000" w:rsidRPr="00994B81" w:rsidP="00994B81">
      <w:pPr>
        <w:pStyle w:val="Heading1"/>
      </w:pPr>
      <w:bookmarkStart w:id="6" w:name="O_1004212"/>
      <w:bookmarkEnd w:id="6"/>
      <w:r w:rsidRPr="00994B8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PERFORMANCE CRITERIA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Performance criteria describe the performance needed to demonstrate achievement of the element.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rPr>
                <w:rStyle w:val="SpecialBold"/>
              </w:rPr>
              <w:t>Prepare for installation of overhead traction equipment/components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Work schedules, construction plans, drawings, workplace procedures and material list</w:t>
            </w:r>
            <w:r w:rsidRPr="00994B81">
              <w:t>s are received and confirmed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Job requirements and workplace procedures are identified and communicated with relevant personnel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Work health and safety (WHS)/occupational health and safety (OHS), environmental and workplace procedures for the installation of overhead traction equipment/components are obtained and confirmed for the purposes of the work to be performed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 xml:space="preserve">Work is </w:t>
            </w:r>
            <w:r w:rsidRPr="00994B81">
              <w:t>prioritised and sequenced for completion within acceptable timeframes following consultation with relevant personnel and in accordance with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Hazards are identified, WHS/OHS risks assessed and control measures identified in accord</w:t>
            </w:r>
            <w:r w:rsidRPr="00994B81">
              <w:t>ance with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Relevant work permits are obtained to access rail corridor, understood and signed in accordance with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Equipment, tools and personal protective equipment (PPE) required for work are identified, obtained and confirmed in working order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Worksite is prepared to minimise risk, damage to property, commerce and individuals in accordance with track protectio</w:t>
            </w:r>
            <w:r w:rsidRPr="00994B81">
              <w:t>n officer and/or network control officer and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Road/rail management plan is identified and implemented in accordance with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Environmental constraints applicable to work are identified and control measure</w:t>
            </w:r>
            <w:r w:rsidRPr="00994B81">
              <w:t>s applied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rPr>
                <w:rStyle w:val="SpecialBold"/>
              </w:rPr>
              <w:t>Perform installation of overhead traction equipment/components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WHS/OHS, sustainable energy and environmental principles and practices are monitored and followed to reduce incidents in accordance with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Requirements for lifting and/or climbing and/or working at heights and the use of power tools/equipment are followed in accordance with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Systems and circuits are checked, isolated and proved safe to work on in accordance with wor</w:t>
            </w:r>
            <w:r w:rsidRPr="00994B81">
              <w:t>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Installation of overhead traction equipment/components are completed in agreed timeframes, to quality standards and with minimum of waste in accordance with job requirements and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Electrical components/equ</w:t>
            </w:r>
            <w:r w:rsidRPr="00994B81">
              <w:t>ipment and associated hardware are positioned, secured and terminated/connected in accordance with job requirements and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Unplanned events are responded to in accordance with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Quality checks of work are undertaken in accordance with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rPr>
                <w:rStyle w:val="SpecialBold"/>
              </w:rPr>
              <w:t>Complete installation of overhead traction equipment/components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Completed work is checked against work schedule, construction plans and drawings for compliance and anomali</w:t>
            </w:r>
            <w:r w:rsidRPr="00994B81">
              <w:t>es are reported in accordance with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Worksite is rehabilitated, cleaned up and made safe in accordance with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Tools, equipment and surplus resources and materials are, where appropriate, cleaned, checked and returned to storage in accordance with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t>Relevant work permits are signed off and overhead traction equipment/components are commiss</w:t>
            </w:r>
            <w:r w:rsidRPr="00994B81">
              <w:t>ioned in accordance with workplace procedures</w:t>
            </w:r>
          </w:p>
        </w:tc>
      </w:tr>
      <w:tr w:rsidTr="00994B8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B81">
            <w:pPr>
              <w:pStyle w:val="BodyText"/>
              <w:rPr>
                <w:lang w:val="en-NZ"/>
              </w:rPr>
            </w:pPr>
            <w:r w:rsidRPr="00994B8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t>Work records, reports and/or documentation are completed in accordance with workplace procedures</w:t>
            </w:r>
          </w:p>
        </w:tc>
      </w:tr>
    </w:tbl>
    <w:p w:rsidR="00000000" w:rsidRPr="00994B81" w:rsidP="00994B81">
      <w:pPr>
        <w:pStyle w:val="NoPaddingFontSize1"/>
      </w:pPr>
    </w:p>
    <w:p w:rsidR="00000000" w:rsidRPr="00994B81" w:rsidP="00994B81">
      <w:pPr>
        <w:pStyle w:val="AllowPageBreak"/>
      </w:pPr>
    </w:p>
    <w:p w:rsidR="00000000" w:rsidRPr="00994B81" w:rsidP="00994B81">
      <w:pPr>
        <w:pStyle w:val="Heading1"/>
      </w:pPr>
      <w:bookmarkStart w:id="7" w:name="O_1004213"/>
      <w:bookmarkEnd w:id="7"/>
      <w:r w:rsidRPr="00994B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t>Foundation skills essential to performance are explicit in the perf</w:t>
            </w:r>
            <w:r w:rsidRPr="00994B81">
              <w:t>ormance criteria of this unit of competency.</w:t>
            </w:r>
          </w:p>
        </w:tc>
      </w:tr>
    </w:tbl>
    <w:p w:rsidR="00000000" w:rsidRPr="00994B81" w:rsidP="00994B81">
      <w:pPr>
        <w:pStyle w:val="NoPaddingFontSize1"/>
      </w:pPr>
    </w:p>
    <w:p w:rsidR="00000000" w:rsidRPr="00994B81" w:rsidP="00994B81">
      <w:pPr>
        <w:pStyle w:val="AllowPageBreak"/>
      </w:pPr>
    </w:p>
    <w:p w:rsidR="00000000" w:rsidRPr="00994B81" w:rsidP="00994B81">
      <w:pPr>
        <w:pStyle w:val="Heading1"/>
      </w:pPr>
      <w:bookmarkStart w:id="8" w:name="O_1004214"/>
      <w:bookmarkEnd w:id="8"/>
      <w:r w:rsidRPr="00994B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t>Range is restricted to essential operating conditions and any other variables essential to the work environment.</w:t>
            </w:r>
          </w:p>
          <w:p w:rsidR="00000000" w:rsidRPr="00994B81" w:rsidP="00994B81">
            <w:pPr>
              <w:pStyle w:val="BodyText"/>
            </w:pPr>
            <w:r w:rsidRPr="00994B81">
              <w:t>Non-essential conditions may be found in the Companion Volume Implementation Guide.</w:t>
            </w:r>
          </w:p>
        </w:tc>
      </w:tr>
    </w:tbl>
    <w:p w:rsidR="00000000" w:rsidRPr="00994B81" w:rsidP="00994B81">
      <w:pPr>
        <w:pStyle w:val="NoPaddingFontSize1"/>
      </w:pPr>
    </w:p>
    <w:p w:rsidR="00000000" w:rsidRPr="00994B81" w:rsidP="00994B81">
      <w:pPr>
        <w:pStyle w:val="AllowPageBreak"/>
      </w:pPr>
    </w:p>
    <w:p w:rsidR="00000000" w:rsidRPr="00994B81" w:rsidP="00994B81">
      <w:pPr>
        <w:pStyle w:val="Heading1"/>
      </w:pPr>
      <w:bookmarkStart w:id="9" w:name="O_1004215"/>
      <w:bookmarkEnd w:id="9"/>
      <w:r w:rsidRPr="00994B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B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B81" w:rsidP="00994B81">
            <w:pPr>
              <w:pStyle w:val="BodyText"/>
            </w:pPr>
            <w:r w:rsidRPr="00994B81">
              <w:t>This unit replaces and is equivalent to UETTDRRT27A Install overhead traction components and equipment.</w:t>
            </w:r>
          </w:p>
        </w:tc>
      </w:tr>
    </w:tbl>
    <w:p w:rsidR="00000000" w:rsidRPr="00994B81" w:rsidP="00994B81">
      <w:pPr>
        <w:pStyle w:val="NoPaddingFontSize1"/>
      </w:pPr>
    </w:p>
    <w:p w:rsidR="00000000" w:rsidRPr="00994B81" w:rsidP="00994B81">
      <w:pPr>
        <w:pStyle w:val="AllowPageBreak"/>
      </w:pPr>
    </w:p>
    <w:p w:rsidR="00000000" w:rsidRPr="00994B81" w:rsidP="00994B81">
      <w:pPr>
        <w:pStyle w:val="Heading1"/>
      </w:pPr>
      <w:bookmarkStart w:id="10" w:name="O_1004222"/>
      <w:bookmarkEnd w:id="10"/>
      <w:r w:rsidRPr="00994B81">
        <w:t>L</w:t>
      </w:r>
      <w:r w:rsidRPr="00994B81">
        <w:t>inks</w:t>
      </w:r>
    </w:p>
    <w:p w:rsidR="00000000" w:rsidRPr="00994B81" w:rsidP="00127685">
      <w:pPr>
        <w:pStyle w:val="BodyText"/>
      </w:pPr>
      <w:r w:rsidRPr="00994B81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5282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94B81" w:rsidP="00994B81"/>
    <w:sectPr w:rsidSect="00994B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81" w:rsidRPr="00127685" w:rsidP="00127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685" w:rsidP="00994B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7685" w:rsidP="00994B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27685" w:rsidP="00994B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6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B81" w:rsidRPr="00127685" w:rsidP="001276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B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685" w:rsidRPr="002D2AF8" w:rsidP="00994B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UETTDRRT27 Install overhead traction components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127685" w:rsidP="00994B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B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B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B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B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B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B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B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B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B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B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B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B81"/>
  </w:style>
  <w:style w:type="character" w:customStyle="1" w:styleId="Heading1Char">
    <w:name w:val="Heading 1 Char"/>
    <w:basedOn w:val="DefaultParagraphFont"/>
    <w:link w:val="Heading1"/>
    <w:rsid w:val="00994B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B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B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4B81"/>
    <w:rPr>
      <w:b/>
      <w:spacing w:val="0"/>
    </w:rPr>
  </w:style>
  <w:style w:type="paragraph" w:customStyle="1" w:styleId="SuperHeading">
    <w:name w:val="SuperHeading"/>
    <w:basedOn w:val="Normal"/>
    <w:rsid w:val="00994B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B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4B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B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B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B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B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B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B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B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B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B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B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B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B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B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B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B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B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4B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4B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B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B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B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B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B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B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B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B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B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B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B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B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B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B81"/>
    <w:rPr>
      <w:i/>
    </w:rPr>
  </w:style>
  <w:style w:type="paragraph" w:styleId="Caption">
    <w:name w:val="caption"/>
    <w:basedOn w:val="BodyText"/>
    <w:next w:val="Normal"/>
    <w:qFormat/>
    <w:rsid w:val="00994B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B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B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B81"/>
  </w:style>
  <w:style w:type="paragraph" w:styleId="TableofFigures">
    <w:name w:val="table of figures"/>
    <w:basedOn w:val="Normal"/>
    <w:next w:val="Normal"/>
    <w:semiHidden/>
    <w:rsid w:val="00994B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B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4B81"/>
    <w:rPr>
      <w:rFonts w:ascii="Wingdings" w:hAnsi="Wingdings"/>
    </w:rPr>
  </w:style>
  <w:style w:type="paragraph" w:customStyle="1" w:styleId="TableHeading">
    <w:name w:val="Table Heading"/>
    <w:basedOn w:val="HeadingBase"/>
    <w:rsid w:val="00994B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B81"/>
    <w:rPr>
      <w:color w:val="0033CC"/>
      <w:u w:val="none"/>
    </w:rPr>
  </w:style>
  <w:style w:type="paragraph" w:customStyle="1" w:styleId="BodyTextRight">
    <w:name w:val="Body Text Right"/>
    <w:basedOn w:val="BodyText"/>
    <w:rsid w:val="00994B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B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B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B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B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B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B81"/>
    <w:rPr>
      <w:sz w:val="32"/>
    </w:rPr>
  </w:style>
  <w:style w:type="paragraph" w:customStyle="1" w:styleId="HeadingProcedure">
    <w:name w:val="Heading Procedure"/>
    <w:basedOn w:val="HeadingBase"/>
    <w:next w:val="Normal"/>
    <w:rsid w:val="00994B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B81"/>
    <w:pPr>
      <w:spacing w:before="60" w:after="60"/>
    </w:pPr>
  </w:style>
  <w:style w:type="paragraph" w:styleId="ListContinue">
    <w:name w:val="List Continue"/>
    <w:basedOn w:val="List"/>
    <w:rsid w:val="00994B81"/>
    <w:pPr>
      <w:ind w:firstLine="0"/>
    </w:pPr>
  </w:style>
  <w:style w:type="paragraph" w:customStyle="1" w:styleId="ListNote">
    <w:name w:val="List Note"/>
    <w:basedOn w:val="List"/>
    <w:rsid w:val="00994B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B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B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B81"/>
    <w:rPr>
      <w:rFonts w:ascii="Courier New" w:hAnsi="Courier New"/>
    </w:rPr>
  </w:style>
  <w:style w:type="paragraph" w:customStyle="1" w:styleId="NoteBullet">
    <w:name w:val="Note Bullet"/>
    <w:basedOn w:val="Note"/>
    <w:rsid w:val="00994B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B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B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B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B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4B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B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B81"/>
    <w:rPr>
      <w:b/>
      <w:smallCaps/>
    </w:rPr>
  </w:style>
  <w:style w:type="paragraph" w:customStyle="1" w:styleId="TableListNumber">
    <w:name w:val="Table List Number"/>
    <w:basedOn w:val="ListNumber"/>
    <w:rsid w:val="00994B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B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B81"/>
    <w:pPr>
      <w:numPr>
        <w:numId w:val="7"/>
      </w:numPr>
    </w:pPr>
  </w:style>
  <w:style w:type="paragraph" w:customStyle="1" w:styleId="ListAlpha2">
    <w:name w:val="List Alpha 2"/>
    <w:basedOn w:val="List2"/>
    <w:rsid w:val="00994B81"/>
    <w:pPr>
      <w:numPr>
        <w:numId w:val="6"/>
      </w:numPr>
    </w:pPr>
  </w:style>
  <w:style w:type="paragraph" w:styleId="List2">
    <w:name w:val="List 2"/>
    <w:basedOn w:val="BodyText"/>
    <w:rsid w:val="00994B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B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B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B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B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B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4B81"/>
    <w:pPr>
      <w:numPr>
        <w:numId w:val="2"/>
      </w:numPr>
    </w:pPr>
  </w:style>
  <w:style w:type="paragraph" w:styleId="ListContinue2">
    <w:name w:val="List Continue 2"/>
    <w:basedOn w:val="List2"/>
    <w:rsid w:val="00994B81"/>
    <w:pPr>
      <w:ind w:firstLine="0"/>
    </w:pPr>
  </w:style>
  <w:style w:type="paragraph" w:styleId="ListContinue3">
    <w:name w:val="List Continue 3"/>
    <w:basedOn w:val="List3"/>
    <w:rsid w:val="00994B81"/>
    <w:pPr>
      <w:ind w:left="1021" w:firstLine="0"/>
    </w:pPr>
  </w:style>
  <w:style w:type="paragraph" w:styleId="ListContinue4">
    <w:name w:val="List Continue 4"/>
    <w:basedOn w:val="List4"/>
    <w:rsid w:val="00994B81"/>
    <w:pPr>
      <w:ind w:firstLine="0"/>
    </w:pPr>
  </w:style>
  <w:style w:type="paragraph" w:styleId="ListContinue5">
    <w:name w:val="List Continue 5"/>
    <w:basedOn w:val="List5"/>
    <w:rsid w:val="00994B81"/>
    <w:pPr>
      <w:ind w:firstLine="0"/>
    </w:pPr>
  </w:style>
  <w:style w:type="paragraph" w:styleId="ListNumber3">
    <w:name w:val="List Number 3"/>
    <w:basedOn w:val="List3"/>
    <w:rsid w:val="00994B81"/>
    <w:pPr>
      <w:numPr>
        <w:numId w:val="3"/>
      </w:numPr>
    </w:pPr>
  </w:style>
  <w:style w:type="paragraph" w:styleId="ListNumber4">
    <w:name w:val="List Number 4"/>
    <w:basedOn w:val="List4"/>
    <w:rsid w:val="00994B81"/>
    <w:pPr>
      <w:numPr>
        <w:numId w:val="4"/>
      </w:numPr>
    </w:pPr>
  </w:style>
  <w:style w:type="paragraph" w:styleId="ListNumber5">
    <w:name w:val="List Number 5"/>
    <w:basedOn w:val="List5"/>
    <w:rsid w:val="00994B81"/>
    <w:pPr>
      <w:numPr>
        <w:numId w:val="5"/>
      </w:numPr>
    </w:pPr>
  </w:style>
  <w:style w:type="paragraph" w:styleId="BlockText">
    <w:name w:val="Block Text"/>
    <w:basedOn w:val="Normal"/>
    <w:rsid w:val="00994B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B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B81"/>
    <w:rPr>
      <w:sz w:val="16"/>
      <w:vertAlign w:val="superscript"/>
    </w:rPr>
  </w:style>
  <w:style w:type="character" w:customStyle="1" w:styleId="Symbols">
    <w:name w:val="Symbols"/>
    <w:basedOn w:val="DefaultParagraphFont"/>
    <w:rsid w:val="00994B81"/>
    <w:rPr>
      <w:rFonts w:ascii="Symbol" w:hAnsi="Symbol"/>
    </w:rPr>
  </w:style>
  <w:style w:type="character" w:customStyle="1" w:styleId="MenuOptions">
    <w:name w:val="Menu Options"/>
    <w:basedOn w:val="DefaultParagraphFont"/>
    <w:rsid w:val="00994B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B81"/>
    <w:rPr>
      <w:b/>
    </w:rPr>
  </w:style>
  <w:style w:type="character" w:customStyle="1" w:styleId="Underlined">
    <w:name w:val="Underlined"/>
    <w:basedOn w:val="DefaultParagraphFont"/>
    <w:rsid w:val="00994B81"/>
    <w:rPr>
      <w:u w:val="single"/>
    </w:rPr>
  </w:style>
  <w:style w:type="paragraph" w:customStyle="1" w:styleId="TableBodyTextRight">
    <w:name w:val="Table Body Text Right"/>
    <w:basedOn w:val="TableBodyText"/>
    <w:rsid w:val="00994B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B81"/>
    <w:rPr>
      <w:sz w:val="18"/>
    </w:rPr>
  </w:style>
  <w:style w:type="paragraph" w:customStyle="1" w:styleId="BodySmallRight">
    <w:name w:val="Body Small Right"/>
    <w:basedOn w:val="BodyTextRight"/>
    <w:rsid w:val="00994B81"/>
    <w:rPr>
      <w:sz w:val="18"/>
      <w:szCs w:val="18"/>
    </w:rPr>
  </w:style>
  <w:style w:type="paragraph" w:customStyle="1" w:styleId="MarginEdition">
    <w:name w:val="Margin Edition"/>
    <w:basedOn w:val="MarginNote"/>
    <w:rsid w:val="00994B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B81"/>
    <w:rPr>
      <w:sz w:val="2"/>
      <w:szCs w:val="2"/>
    </w:rPr>
  </w:style>
  <w:style w:type="character" w:customStyle="1" w:styleId="Small">
    <w:name w:val="Small"/>
    <w:basedOn w:val="DefaultParagraphFont"/>
    <w:rsid w:val="00994B81"/>
    <w:rPr>
      <w:sz w:val="16"/>
    </w:rPr>
  </w:style>
  <w:style w:type="paragraph" w:customStyle="1" w:styleId="WideTable">
    <w:name w:val="Wide Table"/>
    <w:basedOn w:val="Normal"/>
    <w:rsid w:val="00994B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B81"/>
  </w:style>
  <w:style w:type="paragraph" w:styleId="Quote">
    <w:name w:val="Quote"/>
    <w:basedOn w:val="Heading1"/>
    <w:link w:val="QuoteChar"/>
    <w:qFormat/>
    <w:rsid w:val="00994B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B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B81"/>
    <w:pPr>
      <w:pageBreakBefore/>
    </w:pPr>
  </w:style>
  <w:style w:type="paragraph" w:customStyle="1" w:styleId="Border">
    <w:name w:val="Border"/>
    <w:basedOn w:val="Normal"/>
    <w:qFormat/>
    <w:rsid w:val="00994B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B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B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B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B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B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B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B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B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B81"/>
    <w:rPr>
      <w:u w:val="single"/>
    </w:rPr>
  </w:style>
  <w:style w:type="character" w:customStyle="1" w:styleId="BoldandItalics">
    <w:name w:val="Bold and Italics"/>
    <w:qFormat/>
    <w:rsid w:val="00994B81"/>
    <w:rPr>
      <w:b/>
      <w:i/>
      <w:u w:val="none"/>
    </w:rPr>
  </w:style>
  <w:style w:type="paragraph" w:styleId="BalloonText">
    <w:name w:val="Balloon Text"/>
    <w:basedOn w:val="Normal"/>
    <w:link w:val="BalloonTextChar"/>
    <w:rsid w:val="00994B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B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B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B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B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B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B81"/>
    <w:pPr>
      <w:spacing w:before="0" w:after="0"/>
    </w:pPr>
  </w:style>
  <w:style w:type="paragraph" w:customStyle="1" w:styleId="BodyTextBold">
    <w:name w:val="Body Text Bold"/>
    <w:basedOn w:val="BodyText"/>
    <w:qFormat/>
    <w:rsid w:val="00994B81"/>
    <w:rPr>
      <w:b/>
    </w:rPr>
  </w:style>
  <w:style w:type="character" w:styleId="Hyperlink">
    <w:name w:val="Hyperlink"/>
    <w:basedOn w:val="DefaultParagraphFont"/>
    <w:uiPriority w:val="99"/>
    <w:unhideWhenUsed/>
    <w:rsid w:val="001276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877</Words>
  <Characters>5825</Characters>
  <Application>Microsoft Office Word</Application>
  <DocSecurity>0</DocSecurity>
  <Lines>233</Lines>
  <Paragraphs>109</Paragraphs>
  <ScaleCrop>false</ScaleCrop>
  <Company>Author-it Software Corporation Ltd.</Company>
  <LinksUpToDate>false</LinksUpToDate>
  <CharactersWithSpaces>6593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UETTDRRT27 Install overhead traction components and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2021-04-20T06:30:00Z</dcterms:created>
  <dcterms:modified xsi:type="dcterms:W3CDTF">2021-04-20T06:30:00Z</dcterms:modified>
</cp:coreProperties>
</file>