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AFB" w:rsidP="00A71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UETTDRRT25 Install overhead rail traction configurations</w:t>
      </w:r>
      <w:r>
        <w:fldChar w:fldCharType="end"/>
      </w:r>
    </w:p>
    <w:p w:rsidR="00A71AFB" w:rsidP="00A71AFB">
      <w:pPr>
        <w:pStyle w:val="Version"/>
        <w:sectPr w:rsidSect="00E02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57F" w:rsidP="00E0257F">
      <w:pPr>
        <w:pStyle w:val="SuperHeading"/>
      </w:pPr>
      <w:r w:rsidRPr="00E0257F">
        <w:t>UETTDRRT25 Install overhead rail traction configurations</w:t>
      </w:r>
    </w:p>
    <w:p w:rsidR="00000000" w:rsidRPr="00E0257F" w:rsidP="00E0257F">
      <w:pPr>
        <w:pStyle w:val="Heading1"/>
      </w:pPr>
      <w:bookmarkStart w:id="1" w:name="O_1004169"/>
      <w:bookmarkEnd w:id="1"/>
      <w:r w:rsidRPr="00E025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2" w:name="O_1004170"/>
      <w:bookmarkEnd w:id="2"/>
      <w:r w:rsidRPr="00E025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This unit involves the skills and knowledge requ</w:t>
            </w:r>
            <w:r w:rsidRPr="00E0257F">
              <w:t>ired to install overhead rail traction configurations in the electricity supply industry (ESI).</w:t>
            </w:r>
          </w:p>
          <w:p w:rsidR="00000000" w:rsidRPr="00E0257F" w:rsidP="00E0257F">
            <w:pPr>
              <w:pStyle w:val="BodyText"/>
            </w:pPr>
            <w:r w:rsidRPr="00E0257F">
              <w:t>It includes installation of overlaps, cross-overs, turnouts and crossing configurations by using safe working practices on or about the running line/track. It a</w:t>
            </w:r>
            <w:r w:rsidRPr="00E0257F">
              <w:t>lso includes isolating systems and circuits, identifying and implementing traffic management plans, issuing/accepting electrical permits inspection and checks to confirm equipment and associated hardware have been correctly installed in a safe condition to</w:t>
            </w:r>
            <w:r w:rsidRPr="00E0257F">
              <w:t xml:space="preserve"> test prior to putting into service, pre-commissioning tests and updating installation data and relevant quality assurance documentation.</w:t>
            </w:r>
          </w:p>
          <w:p w:rsidR="00000000" w:rsidRPr="00E0257F" w:rsidP="00E0257F">
            <w:pPr>
              <w:pStyle w:val="BodyText"/>
            </w:pPr>
            <w:r w:rsidRPr="00E0257F">
              <w:t>The application of the skills and knowledge described in this unit may require a licence/registration to practice in t</w:t>
            </w:r>
            <w:r w:rsidRPr="00E0257F">
              <w:t>he workplace.</w:t>
            </w:r>
          </w:p>
          <w:p w:rsidR="00000000" w:rsidRPr="00E0257F" w:rsidP="00E0257F">
            <w:pPr>
              <w:pStyle w:val="BodyText"/>
            </w:pPr>
            <w:r w:rsidRPr="00E0257F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3" w:name="O_1004171"/>
      <w:bookmarkEnd w:id="3"/>
      <w:r w:rsidRPr="00E025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Common Unit Group</w:t>
            </w:r>
          </w:p>
          <w:p w:rsidR="00000000" w:rsidRPr="00E0257F" w:rsidP="00E0257F">
            <w:pPr>
              <w:pStyle w:val="BodyText"/>
            </w:pPr>
            <w:r w:rsidRPr="00E0257F">
              <w:t>UEENEEE101A Apply Occupati</w:t>
            </w:r>
            <w:r w:rsidRPr="00E0257F">
              <w:t>onal Health and Safety regulations, codes and practices in the workplace</w:t>
            </w:r>
          </w:p>
          <w:p w:rsidR="00000000" w:rsidRPr="00E0257F" w:rsidP="00E0257F">
            <w:pPr>
              <w:pStyle w:val="BodyText"/>
            </w:pPr>
            <w:r w:rsidRPr="00E0257F">
              <w:t>UEENEEE102A Fabricate, assemble and dismantle utilities industry components</w:t>
            </w:r>
          </w:p>
          <w:p w:rsidR="00000000" w:rsidRPr="00E0257F" w:rsidP="00E0257F">
            <w:pPr>
              <w:pStyle w:val="BodyText"/>
            </w:pPr>
            <w:r w:rsidRPr="00E0257F">
              <w:t>UEENEEE104A Solve problems in d.c. circuits</w:t>
            </w:r>
          </w:p>
          <w:p w:rsidR="00000000" w:rsidRPr="00E0257F" w:rsidP="00E0257F">
            <w:pPr>
              <w:pStyle w:val="BodyText"/>
            </w:pPr>
            <w:r w:rsidRPr="00E0257F">
              <w:t>UEENEEE105A Fix and secure electrotechnology equipment</w:t>
            </w:r>
          </w:p>
          <w:p w:rsidR="00000000" w:rsidRPr="00E0257F" w:rsidP="00E0257F">
            <w:pPr>
              <w:pStyle w:val="BodyText"/>
            </w:pPr>
            <w:r w:rsidRPr="00E0257F">
              <w:t>UEENEEE1</w:t>
            </w:r>
            <w:r w:rsidRPr="00E0257F">
              <w:t>07A Use drawings, diagrams, schedules, standards, codes and specifications</w:t>
            </w:r>
          </w:p>
          <w:p w:rsidR="00000000" w:rsidRPr="00E0257F" w:rsidP="00E0257F">
            <w:pPr>
              <w:pStyle w:val="BodyText"/>
            </w:pPr>
            <w:r w:rsidRPr="00E0257F">
              <w:t>UEENEEG101A Solve problems in electromagnetic devices and related circuits</w:t>
            </w:r>
          </w:p>
          <w:p w:rsidR="00000000" w:rsidRPr="00E0257F" w:rsidP="00E0257F">
            <w:pPr>
              <w:pStyle w:val="BodyText"/>
            </w:pPr>
            <w:r w:rsidRPr="00E0257F">
              <w:t>UEENEEG102A Solve problems in low voltage a.c. circuits</w:t>
            </w:r>
          </w:p>
          <w:p w:rsidR="00000000" w:rsidRPr="00E0257F" w:rsidP="00E0257F">
            <w:pPr>
              <w:pStyle w:val="BodyText"/>
            </w:pPr>
            <w:r w:rsidRPr="00E0257F">
              <w:t>UETTDREL11 Apply sustainable energy and environmental procedures</w:t>
            </w:r>
          </w:p>
          <w:p w:rsidR="00000000" w:rsidRPr="00E0257F" w:rsidP="00E0257F">
            <w:pPr>
              <w:pStyle w:val="BodyText"/>
            </w:pPr>
            <w:r w:rsidRPr="00E0257F">
              <w:t>UETTDREL12 Operate plant and equipment near live electrical conductors and apparatus</w:t>
            </w:r>
          </w:p>
          <w:p w:rsidR="00000000" w:rsidRPr="00E0257F" w:rsidP="00E0257F">
            <w:pPr>
              <w:pStyle w:val="BodyText"/>
            </w:pPr>
            <w:r w:rsidRPr="00E0257F">
              <w:t>UETTDREL16 Working safely near live electrical apparatus</w:t>
            </w:r>
          </w:p>
          <w:p w:rsidR="00000000" w:rsidRPr="00E0257F" w:rsidP="00E0257F">
            <w:pPr>
              <w:pStyle w:val="BodyText"/>
            </w:pPr>
            <w:r w:rsidRPr="00E0257F">
              <w:t>UETTDRIS52 Install and maintain poles, structures</w:t>
            </w:r>
            <w:r w:rsidRPr="00E0257F">
              <w:t xml:space="preserve"> and associated hardware</w:t>
            </w:r>
          </w:p>
          <w:p w:rsidR="00000000" w:rsidRPr="00E0257F" w:rsidP="00E0257F">
            <w:pPr>
              <w:pStyle w:val="BodyText"/>
            </w:pPr>
            <w:r w:rsidRPr="00E0257F">
              <w:t>UETTDRIS54 Install and maintain poles, structures and overhead conductors and cables</w:t>
            </w:r>
          </w:p>
          <w:p w:rsidR="00000000" w:rsidRPr="00E0257F" w:rsidP="00E0257F">
            <w:pPr>
              <w:pStyle w:val="BodyText"/>
            </w:pPr>
            <w:r w:rsidRPr="00E0257F">
              <w:t>UETTDRRT21 Install traction overhead wiring systems</w:t>
            </w:r>
          </w:p>
          <w:p w:rsidR="00000000" w:rsidRPr="00E0257F" w:rsidP="00E0257F">
            <w:pPr>
              <w:pStyle w:val="BodyText"/>
            </w:pPr>
            <w:r w:rsidRPr="00E0257F">
              <w:t>UETTDRRT22 Maintain traction overhead wiring systems</w:t>
            </w:r>
          </w:p>
          <w:p w:rsidR="00000000" w:rsidRPr="00E0257F" w:rsidP="00E0257F">
            <w:pPr>
              <w:pStyle w:val="BodyText"/>
            </w:pPr>
            <w:r w:rsidRPr="00E0257F">
              <w:t>UETTDRRT23 Install rail traction bonds</w:t>
            </w:r>
          </w:p>
          <w:p w:rsidR="00000000" w:rsidRPr="00E0257F" w:rsidP="00E0257F">
            <w:pPr>
              <w:pStyle w:val="BodyText"/>
            </w:pPr>
            <w:r w:rsidRPr="00E0257F">
              <w:t>UE</w:t>
            </w:r>
            <w:r w:rsidRPr="00E0257F">
              <w:t>TTDRRT27 Install overhead traction components and equipment</w:t>
            </w:r>
          </w:p>
          <w:p w:rsidR="00000000" w:rsidRPr="00E0257F" w:rsidP="00E0257F">
            <w:pPr>
              <w:pStyle w:val="BodyText"/>
            </w:pPr>
            <w:r w:rsidRPr="00E0257F">
              <w:t>UETTDRRT28 Maintain overhead traction components and equipment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4" w:name="O_1004172"/>
      <w:bookmarkEnd w:id="4"/>
      <w:r w:rsidRPr="00E025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Rail Traction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5" w:name="O_1004173"/>
      <w:bookmarkEnd w:id="5"/>
      <w:r w:rsidRPr="00E025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Not applicable.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6" w:name="O_1004174"/>
      <w:bookmarkEnd w:id="6"/>
      <w:r w:rsidRPr="00E025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PERFORMANCE CRITERIA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Performance criteria describe the performance needed to demonstrate achievement of the element.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Prepare for installation of overhead traction</w:t>
            </w:r>
            <w:r w:rsidRPr="00E0257F">
              <w:rPr>
                <w:rStyle w:val="SpecialBold"/>
              </w:rPr>
              <w:t xml:space="preserve"> configurations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Work schedules, construction plans, drawings, workplace procedures and material lists are received and confirmed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Job requirements and workplace procedures are identified and communicated with relevant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Work health and safety (WHS)/occupational health and safety (OHS), environmental and workplace procedures for the installation of overhead traction configurations are obtained and confirmed for the purposes of the work to be performed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Work is priori</w:t>
            </w:r>
            <w:r w:rsidRPr="00E0257F">
              <w:t>tised and sequenced for completion within acceptable timeframes following consultation with relevant personnel and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Hazards are identified, WHS/OHS risks assessed and control measures identified in accordance w</w:t>
            </w:r>
            <w:r w:rsidRPr="00E0257F">
              <w:t>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 xml:space="preserve">Relevant work permits are confirmed and signed in </w:t>
            </w:r>
            <w:r w:rsidRPr="00E0257F">
              <w:t>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Plant, equipment, tools and personal pro</w:t>
            </w:r>
            <w:r w:rsidRPr="00E0257F">
              <w:t>tective equipment (PPE) required for work are identified, obtained and confirmed in working order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 xml:space="preserve">Worksite is prepared to minimise risk, damage to property, commerce and individuals in accordance with track protection officer and/or network control </w:t>
            </w:r>
            <w:r w:rsidRPr="00E0257F">
              <w:t>officer and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Traffic management plan is confirmed as being applied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Environmental constraints applicable to work are identified and control measures applied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Perform installation of overhead traction configurations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WHS/OHS, sustainable energy and environmental principles and practices are monitored and followed to reduce incidents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Requirements for lifting and/or climbing and/or working at heights and the use of power tools/equipment are followed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Systems and circuits are checked, isolated and proved safe in accordance workplace procedure</w:t>
            </w:r>
            <w:r w:rsidRPr="00E0257F">
              <w:t>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Installation of overhead traction configurations are completed in agreed timeframes, to quality standards and with a minimum of waste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Electrical equipment and associated hardware are positioned, secured and terminated/connected in accordance with job requirements and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Overhead traction configurations are installed in accordance with job requirements and workpla</w:t>
            </w:r>
            <w:r w:rsidRPr="00E0257F">
              <w:t>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Unplanned events are responded to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Quality checks of work are undertaken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rPr>
                <w:rStyle w:val="SpecialBold"/>
              </w:rPr>
              <w:t>Complete installation of overhead traction configurations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Complet</w:t>
            </w:r>
            <w:r w:rsidRPr="00E0257F">
              <w:t>ed work is checked against works schedule, construction plans and drawings for compliance and anomalies are reported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Worksite is rehabilitated, cleaned up and made safe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Tools, equipment and surplus resources and materials are, where appropriate, cleaned, checked and returned to storage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t>Relevant work permits are signed off after final inspections and the system is energ</w:t>
            </w:r>
            <w:r w:rsidRPr="00E0257F">
              <w:t>ised, tested and returned to service in accordance with workplace procedures</w:t>
            </w:r>
          </w:p>
        </w:tc>
      </w:tr>
      <w:tr w:rsidTr="00E025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57F">
            <w:pPr>
              <w:pStyle w:val="BodyText"/>
              <w:rPr>
                <w:lang w:val="en-NZ"/>
              </w:rPr>
            </w:pPr>
            <w:r w:rsidRPr="00E0257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Work records, reports and/or documentation are completed in accordance with workplace procedures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7" w:name="O_1004175"/>
      <w:bookmarkEnd w:id="7"/>
      <w:r w:rsidRPr="00E025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Foundation skills essential to performance are explicit in the performance criteria of this unit of competency.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8" w:name="O_1004176"/>
      <w:bookmarkEnd w:id="8"/>
      <w:r w:rsidRPr="00E025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Range is restricted to essential operating conditions and any other variables essential to the work env</w:t>
            </w:r>
            <w:r w:rsidRPr="00E0257F">
              <w:t>ironment.</w:t>
            </w:r>
          </w:p>
          <w:p w:rsidR="00000000" w:rsidRPr="00E0257F" w:rsidP="00E0257F">
            <w:pPr>
              <w:pStyle w:val="BodyText"/>
            </w:pPr>
            <w:r w:rsidRPr="00E0257F">
              <w:t>Non-essential conditions may be found in the Companion Volume Implementation Guide.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9" w:name="O_1004177"/>
      <w:bookmarkEnd w:id="9"/>
      <w:r w:rsidRPr="00E025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57F" w:rsidP="00E0257F">
            <w:pPr>
              <w:pStyle w:val="BodyText"/>
            </w:pPr>
            <w:r w:rsidRPr="00E0257F">
              <w:t>This unit replaces and is equivalent to UETTDRRT25A Install overhead rail traction configurations.</w:t>
            </w:r>
          </w:p>
        </w:tc>
      </w:tr>
    </w:tbl>
    <w:p w:rsidR="00000000" w:rsidRPr="00E0257F" w:rsidP="00E0257F">
      <w:pPr>
        <w:pStyle w:val="NoPaddingFontSize1"/>
      </w:pPr>
    </w:p>
    <w:p w:rsidR="00000000" w:rsidRPr="00E0257F" w:rsidP="00E0257F">
      <w:pPr>
        <w:pStyle w:val="AllowPageBreak"/>
      </w:pPr>
    </w:p>
    <w:p w:rsidR="00000000" w:rsidRPr="00E0257F" w:rsidP="00E0257F">
      <w:pPr>
        <w:pStyle w:val="Heading1"/>
      </w:pPr>
      <w:bookmarkStart w:id="10" w:name="O_1004184"/>
      <w:bookmarkEnd w:id="10"/>
      <w:r w:rsidRPr="00E0257F">
        <w:t>Links</w:t>
      </w:r>
    </w:p>
    <w:p w:rsidR="00000000" w:rsidRPr="00E0257F" w:rsidP="00A71AFB">
      <w:pPr>
        <w:pStyle w:val="BodyText"/>
      </w:pPr>
      <w:r w:rsidRPr="00E0257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65C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0257F" w:rsidP="00E0257F"/>
    <w:sectPr w:rsidSect="00E025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F" w:rsidRPr="00A71AFB" w:rsidP="00A71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FB" w:rsidP="00E02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AFB" w:rsidP="00E02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1AFB" w:rsidP="00E02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57F" w:rsidRPr="00A71AFB" w:rsidP="00A71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FB" w:rsidRPr="002D2AF8" w:rsidP="00E02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UETTDRRT25 Install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71AFB" w:rsidP="00E02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57F"/>
  </w:style>
  <w:style w:type="character" w:customStyle="1" w:styleId="Heading1Char">
    <w:name w:val="Heading 1 Char"/>
    <w:basedOn w:val="DefaultParagraphFont"/>
    <w:link w:val="Heading1"/>
    <w:rsid w:val="00E02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5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257F"/>
    <w:rPr>
      <w:b/>
      <w:spacing w:val="0"/>
    </w:rPr>
  </w:style>
  <w:style w:type="paragraph" w:customStyle="1" w:styleId="SuperHeading">
    <w:name w:val="SuperHeading"/>
    <w:basedOn w:val="Normal"/>
    <w:rsid w:val="00E02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2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5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25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2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5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5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57F"/>
    <w:rPr>
      <w:i/>
    </w:rPr>
  </w:style>
  <w:style w:type="paragraph" w:styleId="Caption">
    <w:name w:val="caption"/>
    <w:basedOn w:val="BodyText"/>
    <w:next w:val="Normal"/>
    <w:qFormat/>
    <w:rsid w:val="00E02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57F"/>
  </w:style>
  <w:style w:type="paragraph" w:styleId="TableofFigures">
    <w:name w:val="table of figures"/>
    <w:basedOn w:val="Normal"/>
    <w:next w:val="Normal"/>
    <w:semiHidden/>
    <w:rsid w:val="00E02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5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257F"/>
    <w:rPr>
      <w:rFonts w:ascii="Wingdings" w:hAnsi="Wingdings"/>
    </w:rPr>
  </w:style>
  <w:style w:type="paragraph" w:customStyle="1" w:styleId="TableHeading">
    <w:name w:val="Table Heading"/>
    <w:basedOn w:val="HeadingBase"/>
    <w:rsid w:val="00E02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57F"/>
    <w:rPr>
      <w:color w:val="0033CC"/>
      <w:u w:val="none"/>
    </w:rPr>
  </w:style>
  <w:style w:type="paragraph" w:customStyle="1" w:styleId="BodyTextRight">
    <w:name w:val="Body Text Right"/>
    <w:basedOn w:val="BodyText"/>
    <w:rsid w:val="00E02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5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57F"/>
    <w:rPr>
      <w:sz w:val="32"/>
    </w:rPr>
  </w:style>
  <w:style w:type="paragraph" w:customStyle="1" w:styleId="HeadingProcedure">
    <w:name w:val="Heading Procedure"/>
    <w:basedOn w:val="HeadingBase"/>
    <w:next w:val="Normal"/>
    <w:rsid w:val="00E02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57F"/>
    <w:pPr>
      <w:spacing w:before="60" w:after="60"/>
    </w:pPr>
  </w:style>
  <w:style w:type="paragraph" w:styleId="ListContinue">
    <w:name w:val="List Continue"/>
    <w:basedOn w:val="List"/>
    <w:rsid w:val="00E0257F"/>
    <w:pPr>
      <w:ind w:firstLine="0"/>
    </w:pPr>
  </w:style>
  <w:style w:type="paragraph" w:customStyle="1" w:styleId="ListNote">
    <w:name w:val="List Note"/>
    <w:basedOn w:val="List"/>
    <w:rsid w:val="00E02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57F"/>
    <w:rPr>
      <w:rFonts w:ascii="Courier New" w:hAnsi="Courier New"/>
    </w:rPr>
  </w:style>
  <w:style w:type="paragraph" w:customStyle="1" w:styleId="NoteBullet">
    <w:name w:val="Note Bullet"/>
    <w:basedOn w:val="Note"/>
    <w:rsid w:val="00E02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5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2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57F"/>
    <w:rPr>
      <w:b/>
      <w:smallCaps/>
    </w:rPr>
  </w:style>
  <w:style w:type="paragraph" w:customStyle="1" w:styleId="TableListNumber">
    <w:name w:val="Table List Number"/>
    <w:basedOn w:val="ListNumber"/>
    <w:rsid w:val="00E02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57F"/>
    <w:pPr>
      <w:numPr>
        <w:numId w:val="7"/>
      </w:numPr>
    </w:pPr>
  </w:style>
  <w:style w:type="paragraph" w:customStyle="1" w:styleId="ListAlpha2">
    <w:name w:val="List Alpha 2"/>
    <w:basedOn w:val="List2"/>
    <w:rsid w:val="00E0257F"/>
    <w:pPr>
      <w:numPr>
        <w:numId w:val="6"/>
      </w:numPr>
    </w:pPr>
  </w:style>
  <w:style w:type="paragraph" w:styleId="List2">
    <w:name w:val="List 2"/>
    <w:basedOn w:val="BodyText"/>
    <w:rsid w:val="00E02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5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5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257F"/>
    <w:pPr>
      <w:numPr>
        <w:numId w:val="2"/>
      </w:numPr>
    </w:pPr>
  </w:style>
  <w:style w:type="paragraph" w:styleId="ListContinue2">
    <w:name w:val="List Continue 2"/>
    <w:basedOn w:val="List2"/>
    <w:rsid w:val="00E0257F"/>
    <w:pPr>
      <w:ind w:firstLine="0"/>
    </w:pPr>
  </w:style>
  <w:style w:type="paragraph" w:styleId="ListContinue3">
    <w:name w:val="List Continue 3"/>
    <w:basedOn w:val="List3"/>
    <w:rsid w:val="00E0257F"/>
    <w:pPr>
      <w:ind w:left="1021" w:firstLine="0"/>
    </w:pPr>
  </w:style>
  <w:style w:type="paragraph" w:styleId="ListContinue4">
    <w:name w:val="List Continue 4"/>
    <w:basedOn w:val="List4"/>
    <w:rsid w:val="00E0257F"/>
    <w:pPr>
      <w:ind w:firstLine="0"/>
    </w:pPr>
  </w:style>
  <w:style w:type="paragraph" w:styleId="ListContinue5">
    <w:name w:val="List Continue 5"/>
    <w:basedOn w:val="List5"/>
    <w:rsid w:val="00E0257F"/>
    <w:pPr>
      <w:ind w:firstLine="0"/>
    </w:pPr>
  </w:style>
  <w:style w:type="paragraph" w:styleId="ListNumber3">
    <w:name w:val="List Number 3"/>
    <w:basedOn w:val="List3"/>
    <w:rsid w:val="00E0257F"/>
    <w:pPr>
      <w:numPr>
        <w:numId w:val="3"/>
      </w:numPr>
    </w:pPr>
  </w:style>
  <w:style w:type="paragraph" w:styleId="ListNumber4">
    <w:name w:val="List Number 4"/>
    <w:basedOn w:val="List4"/>
    <w:rsid w:val="00E0257F"/>
    <w:pPr>
      <w:numPr>
        <w:numId w:val="4"/>
      </w:numPr>
    </w:pPr>
  </w:style>
  <w:style w:type="paragraph" w:styleId="ListNumber5">
    <w:name w:val="List Number 5"/>
    <w:basedOn w:val="List5"/>
    <w:rsid w:val="00E0257F"/>
    <w:pPr>
      <w:numPr>
        <w:numId w:val="5"/>
      </w:numPr>
    </w:pPr>
  </w:style>
  <w:style w:type="paragraph" w:styleId="BlockText">
    <w:name w:val="Block Text"/>
    <w:basedOn w:val="Normal"/>
    <w:rsid w:val="00E02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57F"/>
    <w:rPr>
      <w:sz w:val="16"/>
      <w:vertAlign w:val="superscript"/>
    </w:rPr>
  </w:style>
  <w:style w:type="character" w:customStyle="1" w:styleId="Symbols">
    <w:name w:val="Symbols"/>
    <w:basedOn w:val="DefaultParagraphFont"/>
    <w:rsid w:val="00E0257F"/>
    <w:rPr>
      <w:rFonts w:ascii="Symbol" w:hAnsi="Symbol"/>
    </w:rPr>
  </w:style>
  <w:style w:type="character" w:customStyle="1" w:styleId="MenuOptions">
    <w:name w:val="Menu Options"/>
    <w:basedOn w:val="DefaultParagraphFont"/>
    <w:rsid w:val="00E02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57F"/>
    <w:rPr>
      <w:b/>
    </w:rPr>
  </w:style>
  <w:style w:type="character" w:customStyle="1" w:styleId="Underlined">
    <w:name w:val="Underlined"/>
    <w:basedOn w:val="DefaultParagraphFont"/>
    <w:rsid w:val="00E0257F"/>
    <w:rPr>
      <w:u w:val="single"/>
    </w:rPr>
  </w:style>
  <w:style w:type="paragraph" w:customStyle="1" w:styleId="TableBodyTextRight">
    <w:name w:val="Table Body Text Right"/>
    <w:basedOn w:val="TableBodyText"/>
    <w:rsid w:val="00E02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57F"/>
    <w:rPr>
      <w:sz w:val="18"/>
    </w:rPr>
  </w:style>
  <w:style w:type="paragraph" w:customStyle="1" w:styleId="BodySmallRight">
    <w:name w:val="Body Small Right"/>
    <w:basedOn w:val="BodyTextRight"/>
    <w:rsid w:val="00E0257F"/>
    <w:rPr>
      <w:sz w:val="18"/>
      <w:szCs w:val="18"/>
    </w:rPr>
  </w:style>
  <w:style w:type="paragraph" w:customStyle="1" w:styleId="MarginEdition">
    <w:name w:val="Margin Edition"/>
    <w:basedOn w:val="MarginNote"/>
    <w:rsid w:val="00E02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57F"/>
    <w:rPr>
      <w:sz w:val="2"/>
      <w:szCs w:val="2"/>
    </w:rPr>
  </w:style>
  <w:style w:type="character" w:customStyle="1" w:styleId="Small">
    <w:name w:val="Small"/>
    <w:basedOn w:val="DefaultParagraphFont"/>
    <w:rsid w:val="00E0257F"/>
    <w:rPr>
      <w:sz w:val="16"/>
    </w:rPr>
  </w:style>
  <w:style w:type="paragraph" w:customStyle="1" w:styleId="WideTable">
    <w:name w:val="Wide Table"/>
    <w:basedOn w:val="Normal"/>
    <w:rsid w:val="00E02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57F"/>
  </w:style>
  <w:style w:type="paragraph" w:styleId="Quote">
    <w:name w:val="Quote"/>
    <w:basedOn w:val="Heading1"/>
    <w:link w:val="QuoteChar"/>
    <w:qFormat/>
    <w:rsid w:val="00E02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57F"/>
    <w:pPr>
      <w:pageBreakBefore/>
    </w:pPr>
  </w:style>
  <w:style w:type="paragraph" w:customStyle="1" w:styleId="Border">
    <w:name w:val="Border"/>
    <w:basedOn w:val="Normal"/>
    <w:qFormat/>
    <w:rsid w:val="00E02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57F"/>
    <w:rPr>
      <w:u w:val="single"/>
    </w:rPr>
  </w:style>
  <w:style w:type="character" w:customStyle="1" w:styleId="BoldandItalics">
    <w:name w:val="Bold and Italics"/>
    <w:qFormat/>
    <w:rsid w:val="00E0257F"/>
    <w:rPr>
      <w:b/>
      <w:i/>
      <w:u w:val="none"/>
    </w:rPr>
  </w:style>
  <w:style w:type="paragraph" w:styleId="BalloonText">
    <w:name w:val="Balloon Text"/>
    <w:basedOn w:val="Normal"/>
    <w:link w:val="BalloonTextChar"/>
    <w:rsid w:val="00E02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57F"/>
    <w:pPr>
      <w:spacing w:before="0" w:after="0"/>
    </w:pPr>
  </w:style>
  <w:style w:type="paragraph" w:customStyle="1" w:styleId="BodyTextBold">
    <w:name w:val="Body Text Bold"/>
    <w:basedOn w:val="BodyText"/>
    <w:qFormat/>
    <w:rsid w:val="00E0257F"/>
    <w:rPr>
      <w:b/>
    </w:rPr>
  </w:style>
  <w:style w:type="character" w:styleId="Hyperlink">
    <w:name w:val="Hyperlink"/>
    <w:basedOn w:val="DefaultParagraphFont"/>
    <w:uiPriority w:val="99"/>
    <w:unhideWhenUsed/>
    <w:rsid w:val="00A71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5969</Characters>
  <Application>Microsoft Office Word</Application>
  <DocSecurity>0</DocSecurity>
  <Lines>238</Lines>
  <Paragraphs>118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UETTDRRT25 Install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