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6836" w:rsidP="000368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UETTDRRT22 Maintain traction overhead wiring systems</w:t>
      </w:r>
      <w:r>
        <w:fldChar w:fldCharType="end"/>
      </w:r>
    </w:p>
    <w:p w:rsidR="00036836" w:rsidP="00036836">
      <w:pPr>
        <w:pStyle w:val="Version"/>
        <w:sectPr w:rsidSect="000601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0165" w:rsidP="00060165">
      <w:pPr>
        <w:pStyle w:val="SuperHeading"/>
      </w:pPr>
      <w:r w:rsidRPr="00060165">
        <w:t>UETTDRRT22 Maintain traction overhead wiring systems</w:t>
      </w:r>
    </w:p>
    <w:p w:rsidR="00000000" w:rsidRPr="00060165" w:rsidP="00060165">
      <w:pPr>
        <w:pStyle w:val="Heading1"/>
      </w:pPr>
      <w:bookmarkStart w:id="1" w:name="O_1004086"/>
      <w:bookmarkEnd w:id="1"/>
      <w:r w:rsidRPr="000601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01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 w:rsidP="00060165">
            <w:pPr>
              <w:pStyle w:val="BodyText"/>
            </w:pPr>
            <w:r w:rsidRPr="00060165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060165" w:rsidP="00060165">
      <w:pPr>
        <w:pStyle w:val="NoPaddingFontSize1"/>
      </w:pPr>
    </w:p>
    <w:p w:rsidR="00000000" w:rsidRPr="00060165" w:rsidP="00060165">
      <w:pPr>
        <w:pStyle w:val="AllowPageBreak"/>
      </w:pPr>
    </w:p>
    <w:p w:rsidR="00000000" w:rsidRPr="00060165" w:rsidP="00060165">
      <w:pPr>
        <w:pStyle w:val="Heading1"/>
      </w:pPr>
      <w:bookmarkStart w:id="2" w:name="O_1004087"/>
      <w:bookmarkEnd w:id="2"/>
      <w:r w:rsidRPr="0006016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01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 w:rsidP="00060165">
            <w:pPr>
              <w:pStyle w:val="BodyText"/>
            </w:pPr>
            <w:r w:rsidRPr="00060165">
              <w:t>This unit involves the skills and knowledge requ</w:t>
            </w:r>
            <w:r w:rsidRPr="00060165">
              <w:t>ired to maintain traction overhead wiring systems in the electricity supply industry (ESI).</w:t>
            </w:r>
          </w:p>
          <w:p w:rsidR="00000000" w:rsidRPr="00060165" w:rsidP="00060165">
            <w:pPr>
              <w:pStyle w:val="BodyText"/>
            </w:pPr>
            <w:r w:rsidRPr="00060165">
              <w:t>It includes maintaining and repairing overhead traction wiring systems on or about the running line/track and preparing for stringing and profiling, including isola</w:t>
            </w:r>
            <w:r w:rsidRPr="00060165">
              <w:t>ting systems and circuits for safe working. It also includes diagnosing faults, modifying and adjusting to appropriate standards, identifying and implementing road/rail management plans, issuing/accepting electrical permits, recommissioning tests to ensure</w:t>
            </w:r>
            <w:r w:rsidRPr="00060165">
              <w:t xml:space="preserve"> integrity of traction system prior to returning to service and updating system data and/or maintenance records.</w:t>
            </w:r>
          </w:p>
          <w:p w:rsidR="00000000" w:rsidRPr="00060165" w:rsidP="00060165">
            <w:pPr>
              <w:pStyle w:val="BodyText"/>
            </w:pPr>
            <w:r w:rsidRPr="00060165">
              <w:t>The application of the skills and knowledge described in this unit may require a licence/registration to practice in the workplace.</w:t>
            </w:r>
          </w:p>
          <w:p w:rsidR="00000000" w:rsidRPr="00060165" w:rsidP="00060165">
            <w:pPr>
              <w:pStyle w:val="BodyText"/>
            </w:pPr>
            <w:r w:rsidRPr="00060165">
              <w:t>Other condi</w:t>
            </w:r>
            <w:r w:rsidRPr="00060165">
              <w:t>tions may apply under state and territory legislative and regulatory licensing requirement which must be confirmed prior to commencing this unit.</w:t>
            </w:r>
          </w:p>
        </w:tc>
      </w:tr>
    </w:tbl>
    <w:p w:rsidR="00000000" w:rsidRPr="00060165" w:rsidP="00060165">
      <w:pPr>
        <w:pStyle w:val="NoPaddingFontSize1"/>
      </w:pPr>
    </w:p>
    <w:p w:rsidR="00000000" w:rsidRPr="00060165" w:rsidP="00060165">
      <w:pPr>
        <w:pStyle w:val="AllowPageBreak"/>
      </w:pPr>
    </w:p>
    <w:p w:rsidR="00000000" w:rsidRPr="00060165" w:rsidP="00060165">
      <w:pPr>
        <w:pStyle w:val="Heading1"/>
      </w:pPr>
      <w:bookmarkStart w:id="3" w:name="O_1004088"/>
      <w:bookmarkEnd w:id="3"/>
      <w:r w:rsidRPr="0006016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01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 w:rsidP="00060165">
            <w:pPr>
              <w:pStyle w:val="BodyText"/>
            </w:pPr>
            <w:r w:rsidRPr="00060165">
              <w:t>Common Unit Group</w:t>
            </w:r>
          </w:p>
          <w:p w:rsidR="00000000" w:rsidRPr="00060165" w:rsidP="00060165">
            <w:pPr>
              <w:pStyle w:val="BodyText"/>
            </w:pPr>
            <w:r w:rsidRPr="00060165">
              <w:t>UEENEEE101A Apply Occupational Health and Safety reg</w:t>
            </w:r>
            <w:r w:rsidRPr="00060165">
              <w:t>ulations, codes and practices in the workplace</w:t>
            </w:r>
          </w:p>
          <w:p w:rsidR="00000000" w:rsidRPr="00060165" w:rsidP="00060165">
            <w:pPr>
              <w:pStyle w:val="BodyText"/>
            </w:pPr>
            <w:r w:rsidRPr="00060165">
              <w:t>UEENEEE102A Fabricate, assemble and dismantle utilities industry components</w:t>
            </w:r>
          </w:p>
          <w:p w:rsidR="00000000" w:rsidRPr="00060165" w:rsidP="00060165">
            <w:pPr>
              <w:pStyle w:val="BodyText"/>
            </w:pPr>
            <w:r w:rsidRPr="00060165">
              <w:t>UEENEEE104A Solve problems in d.c. circuits</w:t>
            </w:r>
          </w:p>
          <w:p w:rsidR="00000000" w:rsidRPr="00060165" w:rsidP="00060165">
            <w:pPr>
              <w:pStyle w:val="BodyText"/>
            </w:pPr>
            <w:r w:rsidRPr="00060165">
              <w:t>UEENEEE105A Fix and secure electrotechnology equipment</w:t>
            </w:r>
          </w:p>
          <w:p w:rsidR="00000000" w:rsidRPr="00060165" w:rsidP="00060165">
            <w:pPr>
              <w:pStyle w:val="BodyText"/>
            </w:pPr>
            <w:r w:rsidRPr="00060165">
              <w:t>UEENEEE107A Use drawings, diagrams</w:t>
            </w:r>
            <w:r w:rsidRPr="00060165">
              <w:t>, schedules, standards, codes and specifications</w:t>
            </w:r>
          </w:p>
          <w:p w:rsidR="00000000" w:rsidRPr="00060165" w:rsidP="00060165">
            <w:pPr>
              <w:pStyle w:val="BodyText"/>
            </w:pPr>
            <w:r w:rsidRPr="00060165">
              <w:t>UEENEEG101A Solve problems in electromagnetic devices and related circuits</w:t>
            </w:r>
          </w:p>
          <w:p w:rsidR="00000000" w:rsidRPr="00060165" w:rsidP="00060165">
            <w:pPr>
              <w:pStyle w:val="BodyText"/>
            </w:pPr>
            <w:r w:rsidRPr="00060165">
              <w:t>UEENEEG102A Solve problems in low voltage a.c. circuits</w:t>
            </w:r>
          </w:p>
          <w:p w:rsidR="00000000" w:rsidRPr="00060165" w:rsidP="00060165">
            <w:pPr>
              <w:pStyle w:val="BodyText"/>
            </w:pPr>
            <w:r w:rsidRPr="00060165">
              <w:t>UETTDREL11 Apply sustainable energy and environmental procedures</w:t>
            </w:r>
          </w:p>
          <w:p w:rsidR="00000000" w:rsidRPr="00060165" w:rsidP="00060165">
            <w:pPr>
              <w:pStyle w:val="BodyText"/>
            </w:pPr>
            <w:r w:rsidRPr="00060165">
              <w:t>UETTDREL12 Operate plant and equipment near live electrical conductors and apparatus</w:t>
            </w:r>
          </w:p>
          <w:p w:rsidR="00000000" w:rsidRPr="00060165" w:rsidP="00060165">
            <w:pPr>
              <w:pStyle w:val="BodyText"/>
            </w:pPr>
            <w:r w:rsidRPr="00060165">
              <w:t>UETTDREL16 Working safely near live electrical apparatus</w:t>
            </w:r>
          </w:p>
          <w:p w:rsidR="00000000" w:rsidRPr="00060165" w:rsidP="00060165">
            <w:pPr>
              <w:pStyle w:val="BodyText"/>
            </w:pPr>
            <w:r w:rsidRPr="00060165">
              <w:t>UETTDRIS52 Install and maintain poles, structures and associated hardware</w:t>
            </w:r>
          </w:p>
          <w:p w:rsidR="00000000" w:rsidRPr="00060165" w:rsidP="00060165">
            <w:pPr>
              <w:pStyle w:val="BodyText"/>
            </w:pPr>
            <w:r w:rsidRPr="00060165">
              <w:t>UETTDRIS54 Install and maintain poles, s</w:t>
            </w:r>
            <w:r w:rsidRPr="00060165">
              <w:t>tructures and overhead conductors and cables</w:t>
            </w:r>
          </w:p>
          <w:p w:rsidR="00000000" w:rsidRPr="00060165" w:rsidP="00060165">
            <w:pPr>
              <w:pStyle w:val="BodyText"/>
            </w:pPr>
            <w:r w:rsidRPr="00060165">
              <w:t>UETTDRRT21 Install traction overhead wiring systems</w:t>
            </w:r>
          </w:p>
        </w:tc>
      </w:tr>
    </w:tbl>
    <w:p w:rsidR="00000000" w:rsidRPr="00060165" w:rsidP="00060165">
      <w:pPr>
        <w:pStyle w:val="NoPaddingFontSize1"/>
      </w:pPr>
    </w:p>
    <w:p w:rsidR="00000000" w:rsidRPr="00060165" w:rsidP="00060165">
      <w:pPr>
        <w:pStyle w:val="AllowPageBreak"/>
      </w:pPr>
    </w:p>
    <w:p w:rsidR="00000000" w:rsidRPr="00060165" w:rsidP="00060165">
      <w:pPr>
        <w:pStyle w:val="Heading1"/>
      </w:pPr>
      <w:bookmarkStart w:id="4" w:name="O_1004089"/>
      <w:bookmarkEnd w:id="4"/>
      <w:r w:rsidRPr="0006016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01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 w:rsidP="00060165">
            <w:pPr>
              <w:pStyle w:val="BodyText"/>
            </w:pPr>
            <w:r w:rsidRPr="00060165">
              <w:t>Rail Traction</w:t>
            </w:r>
          </w:p>
        </w:tc>
      </w:tr>
    </w:tbl>
    <w:p w:rsidR="00000000" w:rsidRPr="00060165" w:rsidP="00060165">
      <w:pPr>
        <w:pStyle w:val="NoPaddingFontSize1"/>
      </w:pPr>
    </w:p>
    <w:p w:rsidR="00000000" w:rsidRPr="00060165" w:rsidP="00060165">
      <w:pPr>
        <w:pStyle w:val="AllowPageBreak"/>
      </w:pPr>
    </w:p>
    <w:p w:rsidR="00000000" w:rsidRPr="00060165" w:rsidP="00060165">
      <w:pPr>
        <w:pStyle w:val="Heading1"/>
      </w:pPr>
      <w:bookmarkStart w:id="5" w:name="O_1004090"/>
      <w:bookmarkEnd w:id="5"/>
      <w:r w:rsidRPr="0006016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01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 w:rsidP="00060165">
            <w:pPr>
              <w:pStyle w:val="BodyText"/>
            </w:pPr>
            <w:r w:rsidRPr="00060165">
              <w:t>Not applicable.</w:t>
            </w:r>
          </w:p>
        </w:tc>
      </w:tr>
    </w:tbl>
    <w:p w:rsidR="00000000" w:rsidRPr="00060165" w:rsidP="00060165">
      <w:pPr>
        <w:pStyle w:val="NoPaddingFontSize1"/>
      </w:pPr>
    </w:p>
    <w:p w:rsidR="00000000" w:rsidRPr="00060165" w:rsidP="00060165">
      <w:pPr>
        <w:pStyle w:val="AllowPageBreak"/>
      </w:pPr>
    </w:p>
    <w:p w:rsidR="00000000" w:rsidRPr="00060165" w:rsidP="00060165">
      <w:pPr>
        <w:pStyle w:val="Heading1"/>
      </w:pPr>
      <w:bookmarkStart w:id="6" w:name="O_1004091"/>
      <w:bookmarkEnd w:id="6"/>
      <w:r w:rsidRPr="0006016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601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 w:rsidP="00060165">
            <w:pPr>
              <w:pStyle w:val="BodyText"/>
            </w:pPr>
            <w:r w:rsidRPr="00060165">
              <w:rPr>
                <w:rStyle w:val="SpecialBold"/>
              </w:rPr>
              <w:t>ELE</w:t>
            </w:r>
            <w:r w:rsidRPr="00060165">
              <w:rPr>
                <w:rStyle w:val="SpecialBold"/>
              </w:rPr>
              <w:t>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rPr>
                <w:rStyle w:val="SpecialBold"/>
              </w:rPr>
              <w:t>PERFORMANCE CRITERIA</w:t>
            </w:r>
          </w:p>
        </w:tc>
      </w:tr>
      <w:tr w:rsidTr="000601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t>Performance criteria describe the performance needed to demonstrate achievement of the element.</w:t>
            </w:r>
          </w:p>
        </w:tc>
      </w:tr>
      <w:tr w:rsidTr="000601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 w:rsidP="00060165">
            <w:pPr>
              <w:pStyle w:val="BodyText"/>
            </w:pPr>
            <w:r w:rsidRPr="0006016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 w:rsidP="00060165">
            <w:pPr>
              <w:pStyle w:val="BodyText"/>
            </w:pPr>
            <w:r w:rsidRPr="00060165">
              <w:rPr>
                <w:rStyle w:val="SpecialBold"/>
              </w:rPr>
              <w:t>Prepare to maintain overhead traction wiring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t>Work schedules, construction plans, drawings, workplace procedures and material lists are received and confirmed</w:t>
            </w:r>
          </w:p>
        </w:tc>
      </w:tr>
      <w:tr w:rsidTr="000601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t>Job requirements and workplace procedures are identified and communicated with relevant personnel</w:t>
            </w:r>
          </w:p>
        </w:tc>
      </w:tr>
      <w:tr w:rsidTr="000601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t>Work health and safety (WHS)/occupational health and safety (OHS), environmental and workplace procedures for the maintenance of overhead traction wiring systems are obtained and confirmed for the purposes of the work to be performed</w:t>
            </w:r>
          </w:p>
        </w:tc>
      </w:tr>
      <w:tr w:rsidTr="000601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t>Work is priorit</w:t>
            </w:r>
            <w:r w:rsidRPr="00060165">
              <w:t>ised and sequenced for completion within acceptable timeframes following consultation with relevant personnel and in accordance with workplace procedures</w:t>
            </w:r>
          </w:p>
        </w:tc>
      </w:tr>
      <w:tr w:rsidTr="000601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t>Hazards are identified, WHS/OHS risks assessed and control measures identified in accordance wi</w:t>
            </w:r>
            <w:r w:rsidRPr="00060165">
              <w:t>th workplace procedures</w:t>
            </w:r>
          </w:p>
        </w:tc>
      </w:tr>
      <w:tr w:rsidTr="000601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t>Relevant work permits are obtained, understood and signed in accordance with workplace procedures</w:t>
            </w:r>
          </w:p>
        </w:tc>
      </w:tr>
      <w:tr w:rsidTr="000601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t>Plant, equipment, tools and personal protective equipment (PPE) required for work are identified, obtained and confirmed in working order</w:t>
            </w:r>
          </w:p>
        </w:tc>
      </w:tr>
      <w:tr w:rsidTr="000601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t>Worksite is prepared to minimise risk, damage to property, commerce and individuals in accordance with track pr</w:t>
            </w:r>
            <w:r w:rsidRPr="00060165">
              <w:t>otection officer and/or network control officer and workplace procedures</w:t>
            </w:r>
          </w:p>
        </w:tc>
      </w:tr>
      <w:tr w:rsidTr="000601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t>Road/rail management plan is identified and implemented in accordance with workplace procedures</w:t>
            </w:r>
          </w:p>
        </w:tc>
      </w:tr>
      <w:tr w:rsidTr="000601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t xml:space="preserve">Environmental constraints applicable to work are identified and control </w:t>
            </w:r>
            <w:r w:rsidRPr="00060165">
              <w:t>measures applied</w:t>
            </w:r>
          </w:p>
        </w:tc>
      </w:tr>
      <w:tr w:rsidTr="000601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 w:rsidP="00060165">
            <w:pPr>
              <w:pStyle w:val="BodyText"/>
            </w:pPr>
            <w:r w:rsidRPr="0006016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 w:rsidP="00060165">
            <w:pPr>
              <w:pStyle w:val="BodyText"/>
            </w:pPr>
            <w:r w:rsidRPr="00060165">
              <w:rPr>
                <w:rStyle w:val="SpecialBold"/>
              </w:rPr>
              <w:t>Perform maintenance on overhead traction wiring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t>WHS/OHS, sustainable energy and environmental principles and practices are monitored and followed to reduce incidents in accordance with workplace procedures</w:t>
            </w:r>
          </w:p>
        </w:tc>
      </w:tr>
      <w:tr w:rsidTr="000601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t>Requirements for lifting and/or climbing and/or working at heights and the use of power tools/equipment are followed in accordance with workplace procedures</w:t>
            </w:r>
          </w:p>
        </w:tc>
      </w:tr>
      <w:tr w:rsidTr="000601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t>Systems and circuits are isolated, as required, and proved safe to work on in accordance wit</w:t>
            </w:r>
            <w:r w:rsidRPr="00060165">
              <w:t>h job requirements, work permits and workplace procedures</w:t>
            </w:r>
          </w:p>
        </w:tc>
      </w:tr>
      <w:tr w:rsidTr="000601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t>Overhead traction wiring systems are maintained in agreed timeframes, to quality standards and with a minimum of waste in accordance with workplace procedures</w:t>
            </w:r>
          </w:p>
        </w:tc>
      </w:tr>
      <w:tr w:rsidTr="000601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t>Maintenance, including re</w:t>
            </w:r>
            <w:r w:rsidRPr="00060165">
              <w:t>pair and/or replacement of overhead traction wiring systems, including the modification and re-adjustment of overhead traction conductors, is performed in accordance with workplace procedures</w:t>
            </w:r>
          </w:p>
        </w:tc>
      </w:tr>
      <w:tr w:rsidTr="000601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t>Unplanned events are responded to in accordance with workplace procedures</w:t>
            </w:r>
          </w:p>
        </w:tc>
      </w:tr>
      <w:tr w:rsidTr="000601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t>Quality checks of work are undertaken in accordance with workplace procedures</w:t>
            </w:r>
          </w:p>
        </w:tc>
      </w:tr>
      <w:tr w:rsidTr="000601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t>Recommissioning checks and tests are performed to ensure integrity of system prior to retu</w:t>
            </w:r>
            <w:r w:rsidRPr="00060165">
              <w:t>rning to service</w:t>
            </w:r>
          </w:p>
        </w:tc>
      </w:tr>
      <w:tr w:rsidTr="000601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 w:rsidP="00060165">
            <w:pPr>
              <w:pStyle w:val="BodyText"/>
            </w:pPr>
            <w:r w:rsidRPr="0006016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 w:rsidP="00060165">
            <w:pPr>
              <w:pStyle w:val="BodyText"/>
            </w:pPr>
            <w:r w:rsidRPr="00060165">
              <w:rPr>
                <w:rStyle w:val="SpecialBold"/>
              </w:rPr>
              <w:t>Complete maintenance on overhead traction wiring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t>Completed work is checked against works schedule, construction plans and drawings for compliance and anomalies are reported in accordance with workplace procedures</w:t>
            </w:r>
          </w:p>
        </w:tc>
      </w:tr>
      <w:tr w:rsidTr="000601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t>WH</w:t>
            </w:r>
            <w:r w:rsidRPr="00060165">
              <w:t>S/OHS and environmental incidents are reported in accordance with workplace procedures, as required</w:t>
            </w:r>
          </w:p>
        </w:tc>
      </w:tr>
      <w:tr w:rsidTr="000601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t>Worksite is rehabilitated, cleaned up and made safe in accordance with workplace procedures</w:t>
            </w:r>
          </w:p>
        </w:tc>
      </w:tr>
      <w:tr w:rsidTr="000601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t>Tools, equipment and surplus resources and materia</w:t>
            </w:r>
            <w:r w:rsidRPr="00060165">
              <w:t>ls are, where appropriate, cleaned, checked and returned to storage in accordance with workplace procedures</w:t>
            </w:r>
          </w:p>
        </w:tc>
      </w:tr>
      <w:tr w:rsidTr="000601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t>Relevant work permits are signed off and the overhead traction wiring system is returned to service in accordance with workplace procedures</w:t>
            </w:r>
          </w:p>
        </w:tc>
      </w:tr>
      <w:tr w:rsidTr="000601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65">
            <w:pPr>
              <w:pStyle w:val="BodyText"/>
              <w:rPr>
                <w:lang w:val="en-NZ"/>
              </w:rPr>
            </w:pPr>
            <w:r w:rsidRPr="00060165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 w:rsidP="00060165">
            <w:pPr>
              <w:pStyle w:val="BodyText"/>
            </w:pPr>
            <w:r w:rsidRPr="00060165">
              <w:t>Work records, reports and/or documentation are completed in accordance with workplace procedures</w:t>
            </w:r>
          </w:p>
        </w:tc>
      </w:tr>
    </w:tbl>
    <w:p w:rsidR="00000000" w:rsidRPr="00060165" w:rsidP="00060165">
      <w:pPr>
        <w:pStyle w:val="NoPaddingFontSize1"/>
      </w:pPr>
    </w:p>
    <w:p w:rsidR="00000000" w:rsidRPr="00060165" w:rsidP="00060165">
      <w:pPr>
        <w:pStyle w:val="AllowPageBreak"/>
      </w:pPr>
    </w:p>
    <w:p w:rsidR="00000000" w:rsidRPr="00060165" w:rsidP="00060165">
      <w:pPr>
        <w:pStyle w:val="Heading1"/>
      </w:pPr>
      <w:bookmarkStart w:id="7" w:name="O_1004092"/>
      <w:bookmarkEnd w:id="7"/>
      <w:r w:rsidRPr="0006016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01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 w:rsidP="00060165">
            <w:pPr>
              <w:pStyle w:val="BodyText"/>
            </w:pPr>
            <w:r w:rsidRPr="00060165">
              <w:t>Foundation skills essential to performance are explicit in the performance criteria of this unit of competency.</w:t>
            </w:r>
          </w:p>
        </w:tc>
      </w:tr>
    </w:tbl>
    <w:p w:rsidR="00000000" w:rsidRPr="00060165" w:rsidP="00060165">
      <w:pPr>
        <w:pStyle w:val="NoPaddingFontSize1"/>
      </w:pPr>
    </w:p>
    <w:p w:rsidR="00000000" w:rsidRPr="00060165" w:rsidP="00060165">
      <w:pPr>
        <w:pStyle w:val="AllowPageBreak"/>
      </w:pPr>
    </w:p>
    <w:p w:rsidR="00000000" w:rsidRPr="00060165" w:rsidP="00060165">
      <w:pPr>
        <w:pStyle w:val="Heading1"/>
      </w:pPr>
      <w:bookmarkStart w:id="8" w:name="O_1004093"/>
      <w:bookmarkEnd w:id="8"/>
      <w:r w:rsidRPr="0006016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01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 w:rsidP="00060165">
            <w:pPr>
              <w:pStyle w:val="BodyText"/>
            </w:pPr>
            <w:r w:rsidRPr="00060165">
              <w:t>Range is restricted to essential operating conditions and any other variables essential to the work environment.</w:t>
            </w:r>
          </w:p>
          <w:p w:rsidR="00000000" w:rsidRPr="00060165" w:rsidP="00060165">
            <w:pPr>
              <w:pStyle w:val="BodyText"/>
            </w:pPr>
            <w:r w:rsidRPr="00060165">
              <w:t>Non-essential conditions may be found in the Companion Volume Implementation Guide.</w:t>
            </w:r>
          </w:p>
        </w:tc>
      </w:tr>
    </w:tbl>
    <w:p w:rsidR="00000000" w:rsidRPr="00060165" w:rsidP="00060165">
      <w:pPr>
        <w:pStyle w:val="NoPaddingFontSize1"/>
      </w:pPr>
    </w:p>
    <w:p w:rsidR="00000000" w:rsidRPr="00060165" w:rsidP="00060165">
      <w:pPr>
        <w:pStyle w:val="AllowPageBreak"/>
      </w:pPr>
    </w:p>
    <w:p w:rsidR="00000000" w:rsidRPr="00060165" w:rsidP="00060165">
      <w:pPr>
        <w:pStyle w:val="Heading1"/>
      </w:pPr>
      <w:bookmarkStart w:id="9" w:name="O_1004094"/>
      <w:bookmarkEnd w:id="9"/>
      <w:r w:rsidRPr="0006016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01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65" w:rsidP="00060165">
            <w:pPr>
              <w:pStyle w:val="BodyText"/>
            </w:pPr>
            <w:r w:rsidRPr="00060165">
              <w:t>This unit replaces and is equivalent to UETTDRRT22A Maintain traction overhead wiring systems.</w:t>
            </w:r>
          </w:p>
        </w:tc>
      </w:tr>
    </w:tbl>
    <w:p w:rsidR="00000000" w:rsidRPr="00060165" w:rsidP="00060165">
      <w:pPr>
        <w:pStyle w:val="NoPaddingFontSize1"/>
      </w:pPr>
    </w:p>
    <w:p w:rsidR="00000000" w:rsidRPr="00060165" w:rsidP="00060165">
      <w:pPr>
        <w:pStyle w:val="AllowPageBreak"/>
      </w:pPr>
    </w:p>
    <w:p w:rsidR="00000000" w:rsidRPr="00060165" w:rsidP="00060165">
      <w:pPr>
        <w:pStyle w:val="Heading1"/>
      </w:pPr>
      <w:bookmarkStart w:id="10" w:name="O_1004101"/>
      <w:bookmarkEnd w:id="10"/>
      <w:r w:rsidRPr="00060165">
        <w:t>Links</w:t>
      </w:r>
    </w:p>
    <w:p w:rsidR="00000000" w:rsidRPr="00060165" w:rsidP="00036836">
      <w:pPr>
        <w:pStyle w:val="BodyText"/>
      </w:pPr>
      <w:r w:rsidRPr="00060165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06C3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60165" w:rsidP="00060165"/>
    <w:sectPr w:rsidSect="000601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1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165" w:rsidRPr="00036836" w:rsidP="000368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1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836" w:rsidP="000601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6836" w:rsidP="000601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36836" w:rsidP="000601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1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8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0165" w:rsidRPr="00036836" w:rsidP="000368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1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836" w:rsidRPr="002D2AF8" w:rsidP="000601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UETTDRRT22 Maintain traction overhead wiring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036836" w:rsidP="000601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1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01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01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01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01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01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01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01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01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01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01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0165"/>
  </w:style>
  <w:style w:type="character" w:customStyle="1" w:styleId="Heading1Char">
    <w:name w:val="Heading 1 Char"/>
    <w:basedOn w:val="DefaultParagraphFont"/>
    <w:link w:val="Heading1"/>
    <w:rsid w:val="000601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01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016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60165"/>
    <w:rPr>
      <w:b/>
      <w:spacing w:val="0"/>
    </w:rPr>
  </w:style>
  <w:style w:type="paragraph" w:customStyle="1" w:styleId="SuperHeading">
    <w:name w:val="SuperHeading"/>
    <w:basedOn w:val="Normal"/>
    <w:rsid w:val="000601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01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601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01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01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0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0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0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0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01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01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01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01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01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01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01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01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01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01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01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01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016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01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01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01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01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016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01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01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01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01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01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01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01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01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01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0165"/>
    <w:rPr>
      <w:i/>
    </w:rPr>
  </w:style>
  <w:style w:type="paragraph" w:styleId="Caption">
    <w:name w:val="caption"/>
    <w:basedOn w:val="BodyText"/>
    <w:next w:val="Normal"/>
    <w:qFormat/>
    <w:rsid w:val="000601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01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01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0165"/>
  </w:style>
  <w:style w:type="paragraph" w:styleId="TableofFigures">
    <w:name w:val="table of figures"/>
    <w:basedOn w:val="Normal"/>
    <w:next w:val="Normal"/>
    <w:semiHidden/>
    <w:rsid w:val="000601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016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60165"/>
    <w:rPr>
      <w:rFonts w:ascii="Wingdings" w:hAnsi="Wingdings"/>
    </w:rPr>
  </w:style>
  <w:style w:type="paragraph" w:customStyle="1" w:styleId="TableHeading">
    <w:name w:val="Table Heading"/>
    <w:basedOn w:val="HeadingBase"/>
    <w:rsid w:val="000601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0165"/>
    <w:rPr>
      <w:color w:val="0033CC"/>
      <w:u w:val="none"/>
    </w:rPr>
  </w:style>
  <w:style w:type="paragraph" w:customStyle="1" w:styleId="BodyTextRight">
    <w:name w:val="Body Text Right"/>
    <w:basedOn w:val="BodyText"/>
    <w:rsid w:val="000601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01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01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01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01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01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0165"/>
    <w:rPr>
      <w:sz w:val="32"/>
    </w:rPr>
  </w:style>
  <w:style w:type="paragraph" w:customStyle="1" w:styleId="HeadingProcedure">
    <w:name w:val="Heading Procedure"/>
    <w:basedOn w:val="HeadingBase"/>
    <w:next w:val="Normal"/>
    <w:rsid w:val="000601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0165"/>
    <w:pPr>
      <w:spacing w:before="60" w:after="60"/>
    </w:pPr>
  </w:style>
  <w:style w:type="paragraph" w:styleId="ListContinue">
    <w:name w:val="List Continue"/>
    <w:basedOn w:val="List"/>
    <w:rsid w:val="00060165"/>
    <w:pPr>
      <w:ind w:firstLine="0"/>
    </w:pPr>
  </w:style>
  <w:style w:type="paragraph" w:customStyle="1" w:styleId="ListNote">
    <w:name w:val="List Note"/>
    <w:basedOn w:val="List"/>
    <w:rsid w:val="000601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01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01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0165"/>
    <w:rPr>
      <w:rFonts w:ascii="Courier New" w:hAnsi="Courier New"/>
    </w:rPr>
  </w:style>
  <w:style w:type="paragraph" w:customStyle="1" w:styleId="NoteBullet">
    <w:name w:val="Note Bullet"/>
    <w:basedOn w:val="Note"/>
    <w:rsid w:val="000601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01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01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01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016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601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01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0165"/>
    <w:rPr>
      <w:b/>
      <w:smallCaps/>
    </w:rPr>
  </w:style>
  <w:style w:type="paragraph" w:customStyle="1" w:styleId="TableListNumber">
    <w:name w:val="Table List Number"/>
    <w:basedOn w:val="ListNumber"/>
    <w:rsid w:val="000601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01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0165"/>
    <w:pPr>
      <w:numPr>
        <w:numId w:val="7"/>
      </w:numPr>
    </w:pPr>
  </w:style>
  <w:style w:type="paragraph" w:customStyle="1" w:styleId="ListAlpha2">
    <w:name w:val="List Alpha 2"/>
    <w:basedOn w:val="List2"/>
    <w:rsid w:val="00060165"/>
    <w:pPr>
      <w:numPr>
        <w:numId w:val="6"/>
      </w:numPr>
    </w:pPr>
  </w:style>
  <w:style w:type="paragraph" w:styleId="List2">
    <w:name w:val="List 2"/>
    <w:basedOn w:val="BodyText"/>
    <w:rsid w:val="000601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01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01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01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016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016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0165"/>
    <w:pPr>
      <w:numPr>
        <w:numId w:val="2"/>
      </w:numPr>
    </w:pPr>
  </w:style>
  <w:style w:type="paragraph" w:styleId="ListContinue2">
    <w:name w:val="List Continue 2"/>
    <w:basedOn w:val="List2"/>
    <w:rsid w:val="00060165"/>
    <w:pPr>
      <w:ind w:firstLine="0"/>
    </w:pPr>
  </w:style>
  <w:style w:type="paragraph" w:styleId="ListContinue3">
    <w:name w:val="List Continue 3"/>
    <w:basedOn w:val="List3"/>
    <w:rsid w:val="00060165"/>
    <w:pPr>
      <w:ind w:left="1021" w:firstLine="0"/>
    </w:pPr>
  </w:style>
  <w:style w:type="paragraph" w:styleId="ListContinue4">
    <w:name w:val="List Continue 4"/>
    <w:basedOn w:val="List4"/>
    <w:rsid w:val="00060165"/>
    <w:pPr>
      <w:ind w:firstLine="0"/>
    </w:pPr>
  </w:style>
  <w:style w:type="paragraph" w:styleId="ListContinue5">
    <w:name w:val="List Continue 5"/>
    <w:basedOn w:val="List5"/>
    <w:rsid w:val="00060165"/>
    <w:pPr>
      <w:ind w:firstLine="0"/>
    </w:pPr>
  </w:style>
  <w:style w:type="paragraph" w:styleId="ListNumber3">
    <w:name w:val="List Number 3"/>
    <w:basedOn w:val="List3"/>
    <w:rsid w:val="00060165"/>
    <w:pPr>
      <w:numPr>
        <w:numId w:val="3"/>
      </w:numPr>
    </w:pPr>
  </w:style>
  <w:style w:type="paragraph" w:styleId="ListNumber4">
    <w:name w:val="List Number 4"/>
    <w:basedOn w:val="List4"/>
    <w:rsid w:val="00060165"/>
    <w:pPr>
      <w:numPr>
        <w:numId w:val="4"/>
      </w:numPr>
    </w:pPr>
  </w:style>
  <w:style w:type="paragraph" w:styleId="ListNumber5">
    <w:name w:val="List Number 5"/>
    <w:basedOn w:val="List5"/>
    <w:rsid w:val="00060165"/>
    <w:pPr>
      <w:numPr>
        <w:numId w:val="5"/>
      </w:numPr>
    </w:pPr>
  </w:style>
  <w:style w:type="paragraph" w:styleId="BlockText">
    <w:name w:val="Block Text"/>
    <w:basedOn w:val="Normal"/>
    <w:rsid w:val="000601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01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0165"/>
    <w:rPr>
      <w:sz w:val="16"/>
      <w:vertAlign w:val="superscript"/>
    </w:rPr>
  </w:style>
  <w:style w:type="character" w:customStyle="1" w:styleId="Symbols">
    <w:name w:val="Symbols"/>
    <w:basedOn w:val="DefaultParagraphFont"/>
    <w:rsid w:val="00060165"/>
    <w:rPr>
      <w:rFonts w:ascii="Symbol" w:hAnsi="Symbol"/>
    </w:rPr>
  </w:style>
  <w:style w:type="character" w:customStyle="1" w:styleId="MenuOptions">
    <w:name w:val="Menu Options"/>
    <w:basedOn w:val="DefaultParagraphFont"/>
    <w:rsid w:val="000601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0165"/>
    <w:rPr>
      <w:b/>
    </w:rPr>
  </w:style>
  <w:style w:type="character" w:customStyle="1" w:styleId="Underlined">
    <w:name w:val="Underlined"/>
    <w:basedOn w:val="DefaultParagraphFont"/>
    <w:rsid w:val="00060165"/>
    <w:rPr>
      <w:u w:val="single"/>
    </w:rPr>
  </w:style>
  <w:style w:type="paragraph" w:customStyle="1" w:styleId="TableBodyTextRight">
    <w:name w:val="Table Body Text Right"/>
    <w:basedOn w:val="TableBodyText"/>
    <w:rsid w:val="000601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0165"/>
    <w:rPr>
      <w:sz w:val="18"/>
    </w:rPr>
  </w:style>
  <w:style w:type="paragraph" w:customStyle="1" w:styleId="BodySmallRight">
    <w:name w:val="Body Small Right"/>
    <w:basedOn w:val="BodyTextRight"/>
    <w:rsid w:val="00060165"/>
    <w:rPr>
      <w:sz w:val="18"/>
      <w:szCs w:val="18"/>
    </w:rPr>
  </w:style>
  <w:style w:type="paragraph" w:customStyle="1" w:styleId="MarginEdition">
    <w:name w:val="Margin Edition"/>
    <w:basedOn w:val="MarginNote"/>
    <w:rsid w:val="000601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0165"/>
    <w:rPr>
      <w:sz w:val="2"/>
      <w:szCs w:val="2"/>
    </w:rPr>
  </w:style>
  <w:style w:type="character" w:customStyle="1" w:styleId="Small">
    <w:name w:val="Small"/>
    <w:basedOn w:val="DefaultParagraphFont"/>
    <w:rsid w:val="00060165"/>
    <w:rPr>
      <w:sz w:val="16"/>
    </w:rPr>
  </w:style>
  <w:style w:type="paragraph" w:customStyle="1" w:styleId="WideTable">
    <w:name w:val="Wide Table"/>
    <w:basedOn w:val="Normal"/>
    <w:rsid w:val="000601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0165"/>
  </w:style>
  <w:style w:type="paragraph" w:styleId="Quote">
    <w:name w:val="Quote"/>
    <w:basedOn w:val="Heading1"/>
    <w:link w:val="QuoteChar"/>
    <w:qFormat/>
    <w:rsid w:val="000601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01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0165"/>
    <w:pPr>
      <w:pageBreakBefore/>
    </w:pPr>
  </w:style>
  <w:style w:type="paragraph" w:customStyle="1" w:styleId="Border">
    <w:name w:val="Border"/>
    <w:basedOn w:val="Normal"/>
    <w:qFormat/>
    <w:rsid w:val="000601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01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1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1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01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01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01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01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01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0165"/>
    <w:rPr>
      <w:u w:val="single"/>
    </w:rPr>
  </w:style>
  <w:style w:type="character" w:customStyle="1" w:styleId="BoldandItalics">
    <w:name w:val="Bold and Italics"/>
    <w:qFormat/>
    <w:rsid w:val="00060165"/>
    <w:rPr>
      <w:b/>
      <w:i/>
      <w:u w:val="none"/>
    </w:rPr>
  </w:style>
  <w:style w:type="paragraph" w:styleId="BalloonText">
    <w:name w:val="Balloon Text"/>
    <w:basedOn w:val="Normal"/>
    <w:link w:val="BalloonTextChar"/>
    <w:rsid w:val="00060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01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01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01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01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01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0165"/>
    <w:pPr>
      <w:spacing w:before="0" w:after="0"/>
    </w:pPr>
  </w:style>
  <w:style w:type="paragraph" w:customStyle="1" w:styleId="BodyTextBold">
    <w:name w:val="Body Text Bold"/>
    <w:basedOn w:val="BodyText"/>
    <w:qFormat/>
    <w:rsid w:val="00060165"/>
    <w:rPr>
      <w:b/>
    </w:rPr>
  </w:style>
  <w:style w:type="character" w:styleId="Hyperlink">
    <w:name w:val="Hyperlink"/>
    <w:basedOn w:val="DefaultParagraphFont"/>
    <w:uiPriority w:val="99"/>
    <w:unhideWhenUsed/>
    <w:rsid w:val="000368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907</Words>
  <Characters>5909</Characters>
  <Application>Microsoft Office Word</Application>
  <DocSecurity>0</DocSecurity>
  <Lines>246</Lines>
  <Paragraphs>115</Paragraphs>
  <ScaleCrop>false</ScaleCrop>
  <Company>Author-it Software Corporation Ltd.</Company>
  <LinksUpToDate>false</LinksUpToDate>
  <CharactersWithSpaces>6701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UETTDRRT22 Maintain traction overhead wiring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2021-04-20T06:31:00Z</dcterms:created>
  <dcterms:modified xsi:type="dcterms:W3CDTF">2021-04-20T06:31:00Z</dcterms:modified>
</cp:coreProperties>
</file>