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257" w:rsidP="00073257">
      <w:pPr>
        <w:pStyle w:val="Title"/>
      </w:pPr>
      <w:r>
        <w:fldChar w:fldCharType="begin"/>
      </w:r>
      <w:r>
        <w:instrText xml:space="preserve"> TITLE   \* MERGEFORMAT </w:instrText>
      </w:r>
      <w:r>
        <w:fldChar w:fldCharType="separate"/>
      </w:r>
      <w:r>
        <w:t>UETTDRRT22 Maintain traction overhead wiring systems</w:t>
      </w:r>
      <w:r>
        <w:fldChar w:fldCharType="end"/>
      </w:r>
    </w:p>
    <w:p w:rsidR="00073257" w:rsidP="00073257">
      <w:pPr>
        <w:pStyle w:val="Version"/>
        <w:sectPr w:rsidSect="00DB5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606" w:rsidP="00DB5606">
      <w:pPr>
        <w:pStyle w:val="SuperHeading"/>
      </w:pPr>
      <w:r w:rsidRPr="00DB5606">
        <w:t>UETTDRRT22 Maintain traction overhead wiring systems</w:t>
      </w:r>
    </w:p>
    <w:p w:rsidR="00000000" w:rsidRPr="00DB5606" w:rsidP="00DB5606">
      <w:pPr>
        <w:pStyle w:val="Heading1"/>
      </w:pPr>
      <w:bookmarkStart w:id="1" w:name="O_1004086"/>
      <w:bookmarkEnd w:id="1"/>
      <w:r w:rsidRPr="00DB5606">
        <w:t>Modification History</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Release 1. This is the first release of this unit of competency in the UET Transmission, Distribution and Rail Sector Training Package.</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2" w:name="O_1004087"/>
      <w:bookmarkEnd w:id="2"/>
      <w:r w:rsidRPr="00DB5606">
        <w:t>Application</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This unit involves the skills and knowledge requ</w:t>
            </w:r>
            <w:r w:rsidRPr="00DB5606">
              <w:t>ired to maintain traction overhead wiring systems in the electricity supply industry (ESI).</w:t>
            </w:r>
          </w:p>
          <w:p w:rsidR="00000000" w:rsidRPr="00DB5606" w:rsidP="00DB5606">
            <w:pPr>
              <w:pStyle w:val="BodyText"/>
            </w:pPr>
            <w:r w:rsidRPr="00DB5606">
              <w:t>It includes maintaining and repairing overhead traction wiring systems on or about the running line/track and preparing for stringing and profiling, including isola</w:t>
            </w:r>
            <w:r w:rsidRPr="00DB5606">
              <w:t>ting systems and circuits for safe working. It also includes diagnosing faults, modifying and adjusting to appropriate standards, identifying and implementing road/rail management plans, issuing/accepting electrical permits, recommissioning tests to ensure</w:t>
            </w:r>
            <w:r w:rsidRPr="00DB5606">
              <w:t xml:space="preserve"> integrity of traction system prior to returning to service and updating system data and/or maintenance records.</w:t>
            </w:r>
          </w:p>
          <w:p w:rsidR="00000000" w:rsidRPr="00DB5606" w:rsidP="00DB5606">
            <w:pPr>
              <w:pStyle w:val="BodyText"/>
            </w:pPr>
            <w:r w:rsidRPr="00DB5606">
              <w:t>The application of the skills and knowledge described in this unit may require a licence/registration to practice in the workplace.</w:t>
            </w:r>
          </w:p>
          <w:p w:rsidR="00000000" w:rsidRPr="00DB5606" w:rsidP="00DB5606">
            <w:pPr>
              <w:pStyle w:val="BodyText"/>
            </w:pPr>
            <w:r w:rsidRPr="00DB5606">
              <w:t>Other condi</w:t>
            </w:r>
            <w:r w:rsidRPr="00DB5606">
              <w:t>tions may apply under state and territory legislative and regulatory licensing requirement which must be confirmed prior to commencing this unit.</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3" w:name="O_1004088"/>
      <w:bookmarkEnd w:id="3"/>
      <w:r w:rsidRPr="00DB5606">
        <w:t>Pre-requisite Unit</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Common Unit Group</w:t>
            </w:r>
          </w:p>
          <w:p w:rsidR="00000000" w:rsidRPr="00DB5606" w:rsidP="00DB5606">
            <w:pPr>
              <w:pStyle w:val="BodyText"/>
            </w:pPr>
            <w:r w:rsidRPr="00DB5606">
              <w:t>UEENEEE101A Apply Occupational Health and Safety reg</w:t>
            </w:r>
            <w:r w:rsidRPr="00DB5606">
              <w:t>ulations, codes and practices in the workplace</w:t>
            </w:r>
          </w:p>
          <w:p w:rsidR="00000000" w:rsidRPr="00DB5606" w:rsidP="00DB5606">
            <w:pPr>
              <w:pStyle w:val="BodyText"/>
            </w:pPr>
            <w:r w:rsidRPr="00DB5606">
              <w:t>UEENEEE102A Fabricate, assemble and dismantle utilities industry components</w:t>
            </w:r>
          </w:p>
          <w:p w:rsidR="00000000" w:rsidRPr="00DB5606" w:rsidP="00DB5606">
            <w:pPr>
              <w:pStyle w:val="BodyText"/>
            </w:pPr>
            <w:r w:rsidRPr="00DB5606">
              <w:t>UEENEEE104A Solve problems in d.c. circuits</w:t>
            </w:r>
          </w:p>
          <w:p w:rsidR="00000000" w:rsidRPr="00DB5606" w:rsidP="00DB5606">
            <w:pPr>
              <w:pStyle w:val="BodyText"/>
            </w:pPr>
            <w:r w:rsidRPr="00DB5606">
              <w:t>UEENEEE105A Fix and secure electrotechnology equipment</w:t>
            </w:r>
          </w:p>
          <w:p w:rsidR="00000000" w:rsidRPr="00DB5606" w:rsidP="00DB5606">
            <w:pPr>
              <w:pStyle w:val="BodyText"/>
            </w:pPr>
            <w:r w:rsidRPr="00DB5606">
              <w:t>UEENEEE107A Use drawings, diagrams</w:t>
            </w:r>
            <w:r w:rsidRPr="00DB5606">
              <w:t>, schedules, standards, codes and specifications</w:t>
            </w:r>
          </w:p>
          <w:p w:rsidR="00000000" w:rsidRPr="00DB5606" w:rsidP="00DB5606">
            <w:pPr>
              <w:pStyle w:val="BodyText"/>
            </w:pPr>
            <w:r w:rsidRPr="00DB5606">
              <w:t>UEENEEG101A Solve problems in electromagnetic devices and related circuits</w:t>
            </w:r>
          </w:p>
          <w:p w:rsidR="00000000" w:rsidRPr="00DB5606" w:rsidP="00DB5606">
            <w:pPr>
              <w:pStyle w:val="BodyText"/>
            </w:pPr>
            <w:r w:rsidRPr="00DB5606">
              <w:t>UEENEEG102A Solve problems in low voltage a.c. circuits</w:t>
            </w:r>
          </w:p>
          <w:p w:rsidR="00000000" w:rsidRPr="00DB5606" w:rsidP="00DB5606">
            <w:pPr>
              <w:pStyle w:val="BodyText"/>
            </w:pPr>
            <w:r w:rsidRPr="00DB5606">
              <w:t>UETTDREL11 Apply sustainable energy and environmental procedures</w:t>
            </w:r>
          </w:p>
          <w:p w:rsidR="00000000" w:rsidRPr="00DB5606" w:rsidP="00DB5606">
            <w:pPr>
              <w:pStyle w:val="BodyText"/>
            </w:pPr>
            <w:r w:rsidRPr="00DB5606">
              <w:t>UETTDREL12 Operate plant and equipment near live electrical conductors and apparatus</w:t>
            </w:r>
          </w:p>
          <w:p w:rsidR="00000000" w:rsidRPr="00DB5606" w:rsidP="00DB5606">
            <w:pPr>
              <w:pStyle w:val="BodyText"/>
            </w:pPr>
            <w:r w:rsidRPr="00DB5606">
              <w:t>UETTDREL16 Working safely near live electrical apparatus</w:t>
            </w:r>
          </w:p>
          <w:p w:rsidR="00000000" w:rsidRPr="00DB5606" w:rsidP="00DB5606">
            <w:pPr>
              <w:pStyle w:val="BodyText"/>
            </w:pPr>
            <w:r w:rsidRPr="00DB5606">
              <w:t>UETTDRIS52 Install and maintain poles, structures and associated hardware</w:t>
            </w:r>
          </w:p>
          <w:p w:rsidR="00000000" w:rsidRPr="00DB5606" w:rsidP="00DB5606">
            <w:pPr>
              <w:pStyle w:val="BodyText"/>
            </w:pPr>
            <w:r w:rsidRPr="00DB5606">
              <w:t>UETTDRIS54 Install and maintain poles, s</w:t>
            </w:r>
            <w:r w:rsidRPr="00DB5606">
              <w:t>tructures and overhead conductors and cables</w:t>
            </w:r>
          </w:p>
          <w:p w:rsidR="00000000" w:rsidRPr="00DB5606" w:rsidP="00DB5606">
            <w:pPr>
              <w:pStyle w:val="BodyText"/>
            </w:pPr>
            <w:r w:rsidRPr="00DB5606">
              <w:t>UETTDRRT21 Install traction overhead wiring systems</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4" w:name="O_1004089"/>
      <w:bookmarkEnd w:id="4"/>
      <w:r w:rsidRPr="00DB5606">
        <w:t>Competency Field</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Rail Traction</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5" w:name="O_1004090"/>
      <w:bookmarkEnd w:id="5"/>
      <w:r w:rsidRPr="00DB5606">
        <w:t>Unit Sector</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Not applicable.</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6" w:name="O_1004091"/>
      <w:bookmarkEnd w:id="6"/>
      <w:r w:rsidRPr="00DB560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B56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ELE</w:t>
            </w:r>
            <w:r w:rsidRPr="00DB5606">
              <w:rPr>
                <w:rStyle w:val="SpecialBold"/>
              </w:rPr>
              <w:t>MENTS</w:t>
            </w:r>
          </w:p>
        </w:tc>
        <w:tc>
          <w:tcPr>
            <w:tcW w:w="6289" w:type="dxa"/>
            <w:gridSpan w:val="2"/>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PERFORMANCE CRITERIA</w:t>
            </w:r>
          </w:p>
        </w:tc>
      </w:tr>
      <w:tr w:rsidTr="00DB56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Performance criteria describe the performance needed to demonstrate achievement of the element.</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Prepare to maintain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Work schedules, construction plans, drawings, workplace procedures and material lists are received and confirmed</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Job requirements and workplace procedures are identified and communicated with relevant personnel</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Work health and safety (WHS)/occupational health and safety (OHS), environmental and workplace procedures for the maintenance of overhead traction wiring systems are obtained and confirmed for the purposes of the work to be performed</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Work is priorit</w:t>
            </w:r>
            <w:r w:rsidRPr="00DB5606">
              <w:t>ised and sequenced for completion within acceptable timeframes following consultation with relevant personnel and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Hazards are identified, WHS/OHS risks assessed and control measures identified in accordance wi</w:t>
            </w:r>
            <w:r w:rsidRPr="00DB5606">
              <w:t>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Relevant work permits are obtained, understood and signed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Plant, equipment, tools and personal protective equipment (PPE) required for work are identified, obtained and confirmed in working order</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Worksite is prepared to minimise risk, damage to property, commerce and individuals in accordance with track pr</w:t>
            </w:r>
            <w:r w:rsidRPr="00DB5606">
              <w:t>otection officer and/or network control officer and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Road/rail management plan is identified and implemented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 xml:space="preserve">Environmental constraints applicable to work are identified and control </w:t>
            </w:r>
            <w:r w:rsidRPr="00DB5606">
              <w:t>measures applied</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Perform maintenance on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WHS/OHS, sustainable energy and environmental principles and practices are monitored and followed to reduce incidents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Requirements for lifting and/or climbing and/or working at heights and the use of power tools/equipment are followed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Systems and circuits are isolated, as required, and proved safe to work on in accordance wit</w:t>
            </w:r>
            <w:r w:rsidRPr="00DB5606">
              <w:t>h job requirements, work permits and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Overhead traction wiring systems are maintained in agreed timeframes, to quality standards and with a minimum of waste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Maintenance, including repair and/or replacement of overhead traction wiring systems, including the modification and re-adjustment of overhead traction conductors, is performed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Unplanned events are responded t</w:t>
            </w:r>
            <w:r w:rsidRPr="00DB5606">
              <w:t>o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Quality checks of work are undertaken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Recommissioning checks and tests are performed to ensure integrity of system prior to returning to service</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rPr>
                <w:rStyle w:val="SpecialBold"/>
              </w:rPr>
              <w:t>Complete mai</w:t>
            </w:r>
            <w:r w:rsidRPr="00DB5606">
              <w:rPr>
                <w:rStyle w:val="SpecialBold"/>
              </w:rPr>
              <w:t>ntenance on overhead traction wiring systems</w:t>
            </w: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Completed work is checked against works schedule, construction plans and drawings for compliance and anomalies are reported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WHS/OHS and environmental incidents are reported in accordance with workplace procedures, as required</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Worksite is rehabilitated, cleaned up and made safe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Tools, equipment and surplus resources and mater</w:t>
            </w:r>
            <w:r w:rsidRPr="00DB5606">
              <w:t>ials are, where appropriate, cleaned, checked and returned to storage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Relevant work permits are signed off and the overhead traction wiring system is returned to service in accordance with workplace procedures</w:t>
            </w:r>
          </w:p>
        </w:tc>
      </w:tr>
      <w:tr w:rsidTr="00DB56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B56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Work records, reports and/or documentation are completed in accordance with workplace procedures</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7" w:name="O_1004092"/>
      <w:bookmarkEnd w:id="7"/>
      <w:r w:rsidRPr="00DB5606">
        <w:t>Foundation Skills</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Foundation skills essential to performance are explicit in the performance criteria of this unit of competency.</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8" w:name="O_1004093"/>
      <w:bookmarkEnd w:id="8"/>
      <w:r w:rsidRPr="00DB5606">
        <w:t>Range of Conditions</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Range is restricted to essential operating conditions and any other variables essential to the work environment.</w:t>
            </w:r>
          </w:p>
          <w:p w:rsidR="00000000" w:rsidRPr="00DB5606" w:rsidP="00DB5606">
            <w:pPr>
              <w:pStyle w:val="BodyText"/>
            </w:pPr>
            <w:r w:rsidRPr="00DB5606">
              <w:t>Non-essential conditions may be found in the Companion Volume Implementation Guide.</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9" w:name="O_1004094"/>
      <w:bookmarkEnd w:id="9"/>
      <w:r w:rsidRPr="00DB5606">
        <w:t>Unit Mapping Information</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This unit replaces and is equivalent to UETTDRRT22A Maintain traction overhead wiring systems.</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10" w:name="O_1004101"/>
      <w:bookmarkEnd w:id="10"/>
      <w:r w:rsidRPr="00DB5606">
        <w:t>Links</w:t>
      </w:r>
    </w:p>
    <w:p w:rsidR="00000000" w:rsidRPr="00DB5606" w:rsidP="00073257">
      <w:pPr>
        <w:pStyle w:val="BodyText"/>
      </w:pPr>
      <w:r w:rsidRPr="00DB560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520F4">
        <w:rPr>
          <w:rStyle w:val="Hyperlink"/>
        </w:rPr>
        <w:t>https://vetnet.gov.au/Pages/TrainingDocs.aspx?q=229bace1-b7bc-4653-9300-dffb13ecfad7</w:t>
      </w:r>
      <w:r>
        <w:fldChar w:fldCharType="end"/>
      </w:r>
    </w:p>
    <w:p w:rsidR="00000000" w:rsidRPr="00DB5606" w:rsidP="00073257">
      <w:pPr>
        <w:pStyle w:val="BodyText"/>
        <w:sectPr w:rsidSect="00DB5606">
          <w:headerReference w:type="default" r:id="rId10"/>
          <w:footerReference w:type="default" r:id="rId11"/>
          <w:pgSz w:w="11908" w:h="16833"/>
          <w:pgMar w:top="1702" w:right="1418" w:bottom="1702" w:left="1418" w:header="992" w:footer="992" w:gutter="0"/>
          <w:cols w:space="720"/>
          <w:noEndnote/>
          <w:docGrid w:linePitch="299"/>
        </w:sectPr>
      </w:pPr>
    </w:p>
    <w:p w:rsidR="00000000" w:rsidRPr="00DB5606" w:rsidP="00DB5606">
      <w:pPr>
        <w:pStyle w:val="SuperHeading"/>
      </w:pPr>
      <w:r w:rsidRPr="00DB5606">
        <w:t>Assessment Requirements for UETTDRRT22 Maintain traction overhead wiring systems</w:t>
      </w:r>
    </w:p>
    <w:p w:rsidR="00000000" w:rsidRPr="00DB5606" w:rsidP="00DB5606">
      <w:pPr>
        <w:pStyle w:val="Heading1"/>
      </w:pPr>
      <w:bookmarkStart w:id="11" w:name="O_1004096"/>
      <w:bookmarkEnd w:id="11"/>
      <w:r w:rsidRPr="00DB5606">
        <w:t>Modification History</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Release 1. This is the f</w:t>
            </w:r>
            <w:r w:rsidRPr="00DB5606">
              <w:t>irst release of this unit of competency in the UET Transmission, Distribution and Rail Sector Training Package.</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12" w:name="O_1004097"/>
      <w:bookmarkEnd w:id="12"/>
      <w:r w:rsidRPr="00DB5606">
        <w:t>Performance Evidence</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 xml:space="preserve">Evidence required to demonstrate competence in this unit must be relevant to and satisfy all of the requirements of the elements and performance criteria on at least two separate occasions and include:  </w:t>
            </w:r>
          </w:p>
        </w:tc>
      </w:tr>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ListBullet"/>
            </w:pPr>
            <w:r w:rsidRPr="00DB5606">
              <w:t xml:space="preserve">applying relevant work health and safety (WHS)/occupational health and safety (OHS) requirements, including the use of risk control measures </w:t>
            </w:r>
          </w:p>
          <w:p w:rsidR="00000000" w:rsidRPr="00DB5606" w:rsidP="00DB5606">
            <w:pPr>
              <w:pStyle w:val="ListBullet"/>
            </w:pPr>
            <w:r w:rsidRPr="00DB5606">
              <w:t>applying sustainable energy principles and practices</w:t>
            </w:r>
          </w:p>
          <w:p w:rsidR="00000000" w:rsidRPr="00DB5606" w:rsidP="00DB5606">
            <w:pPr>
              <w:pStyle w:val="ListBullet"/>
            </w:pPr>
            <w:r w:rsidRPr="00DB5606">
              <w:t>using at least four (4) of the following types of system equi</w:t>
            </w:r>
            <w:r w:rsidRPr="00DB5606">
              <w:t>pment and fittings:</w:t>
            </w:r>
          </w:p>
          <w:p w:rsidR="00000000" w:rsidRPr="00DB5606" w:rsidP="00DB5606">
            <w:pPr>
              <w:pStyle w:val="ListBullet2"/>
            </w:pPr>
            <w:r w:rsidRPr="00DB5606">
              <w:t>support structure</w:t>
            </w:r>
          </w:p>
          <w:p w:rsidR="00000000" w:rsidRPr="00DB5606" w:rsidP="00DB5606">
            <w:pPr>
              <w:pStyle w:val="ListBullet2"/>
            </w:pPr>
            <w:r w:rsidRPr="00DB5606">
              <w:t>span</w:t>
            </w:r>
          </w:p>
          <w:p w:rsidR="00000000" w:rsidRPr="00DB5606" w:rsidP="00DB5606">
            <w:pPr>
              <w:pStyle w:val="ListBullet2"/>
            </w:pPr>
            <w:r w:rsidRPr="00DB5606">
              <w:t>section insulator</w:t>
            </w:r>
          </w:p>
          <w:p w:rsidR="00000000" w:rsidRPr="00DB5606" w:rsidP="00DB5606">
            <w:pPr>
              <w:pStyle w:val="ListBullet2"/>
            </w:pPr>
            <w:r w:rsidRPr="00DB5606">
              <w:t>neutral section</w:t>
            </w:r>
          </w:p>
          <w:p w:rsidR="00000000" w:rsidRPr="00DB5606" w:rsidP="00DB5606">
            <w:pPr>
              <w:pStyle w:val="ListBullet2"/>
            </w:pPr>
            <w:r w:rsidRPr="00DB5606">
              <w:t>midpoint anchor</w:t>
            </w:r>
          </w:p>
          <w:p w:rsidR="00000000" w:rsidRPr="00DB5606" w:rsidP="00DB5606">
            <w:pPr>
              <w:pStyle w:val="ListBullet2"/>
            </w:pPr>
            <w:r w:rsidRPr="00DB5606">
              <w:t>support equipment</w:t>
            </w:r>
          </w:p>
          <w:p w:rsidR="00000000" w:rsidRPr="00DB5606" w:rsidP="00DB5606">
            <w:pPr>
              <w:pStyle w:val="ListBullet2"/>
            </w:pPr>
            <w:r w:rsidRPr="00DB5606">
              <w:t>tension regulators</w:t>
            </w:r>
          </w:p>
          <w:p w:rsidR="00000000" w:rsidRPr="00DB5606" w:rsidP="00DB5606">
            <w:pPr>
              <w:pStyle w:val="ListBullet2"/>
            </w:pPr>
            <w:r w:rsidRPr="00DB5606">
              <w:t>stay/guy wire</w:t>
            </w:r>
          </w:p>
          <w:p w:rsidR="00000000" w:rsidRPr="00DB5606" w:rsidP="00DB5606">
            <w:pPr>
              <w:pStyle w:val="ListBullet2"/>
            </w:pPr>
            <w:r w:rsidRPr="00DB5606">
              <w:t>tramway support network</w:t>
            </w:r>
          </w:p>
          <w:p w:rsidR="00000000" w:rsidRPr="00DB5606" w:rsidP="00DB5606">
            <w:pPr>
              <w:pStyle w:val="ListBullet"/>
            </w:pPr>
            <w:r w:rsidRPr="00DB5606">
              <w:t>using at least two (2) of the following types of traction conductors and cables:</w:t>
            </w:r>
          </w:p>
          <w:p w:rsidR="00000000" w:rsidRPr="00DB5606" w:rsidP="00DB5606">
            <w:pPr>
              <w:pStyle w:val="ListBullet2"/>
            </w:pPr>
            <w:r w:rsidRPr="00DB5606">
              <w:t>catenary</w:t>
            </w:r>
          </w:p>
          <w:p w:rsidR="00000000" w:rsidRPr="00DB5606" w:rsidP="00DB5606">
            <w:pPr>
              <w:pStyle w:val="ListBullet2"/>
            </w:pPr>
            <w:r w:rsidRPr="00DB5606">
              <w:t>dropper</w:t>
            </w:r>
          </w:p>
          <w:p w:rsidR="00000000" w:rsidRPr="00DB5606" w:rsidP="00DB5606">
            <w:pPr>
              <w:pStyle w:val="ListBullet2"/>
            </w:pPr>
            <w:r w:rsidRPr="00DB5606">
              <w:t>contact/trolley*</w:t>
            </w:r>
          </w:p>
          <w:p w:rsidR="00000000" w:rsidRPr="00DB5606" w:rsidP="00DB5606">
            <w:pPr>
              <w:pStyle w:val="ListBullet2"/>
            </w:pPr>
            <w:r w:rsidRPr="00DB5606">
              <w:t>feeder</w:t>
            </w:r>
          </w:p>
          <w:p w:rsidR="00000000" w:rsidRPr="00DB5606" w:rsidP="00DB5606">
            <w:pPr>
              <w:pStyle w:val="ListBullet2"/>
            </w:pPr>
            <w:r w:rsidRPr="00DB5606">
              <w:t>earth conductor</w:t>
            </w:r>
          </w:p>
          <w:p w:rsidR="00000000" w:rsidRPr="00DB5606" w:rsidP="00DB5606">
            <w:pPr>
              <w:pStyle w:val="ListBullet2"/>
            </w:pPr>
            <w:r w:rsidRPr="00DB5606">
              <w:t>drape/potential jumper</w:t>
            </w:r>
          </w:p>
          <w:p w:rsidR="00000000" w:rsidRPr="00DB5606" w:rsidP="00DB5606">
            <w:pPr>
              <w:pStyle w:val="ListBullet2"/>
            </w:pPr>
            <w:r w:rsidRPr="00DB5606">
              <w:t>(* must do)</w:t>
            </w:r>
          </w:p>
          <w:p w:rsidR="00000000" w:rsidRPr="00DB5606" w:rsidP="00DB5606">
            <w:pPr>
              <w:pStyle w:val="ListBullet"/>
            </w:pPr>
            <w:r w:rsidRPr="00DB5606">
              <w:t>operating form at least one (1) of the following types of mobile plant and height equipment:</w:t>
            </w:r>
          </w:p>
          <w:p w:rsidR="00000000" w:rsidRPr="00DB5606" w:rsidP="00DB5606">
            <w:pPr>
              <w:pStyle w:val="ListBullet2"/>
            </w:pPr>
            <w:r w:rsidRPr="00DB5606">
              <w:t>elevated work platform (EWP)</w:t>
            </w:r>
          </w:p>
          <w:p w:rsidR="00000000" w:rsidRPr="00DB5606" w:rsidP="00DB5606">
            <w:pPr>
              <w:pStyle w:val="ListBullet2"/>
            </w:pPr>
            <w:r w:rsidRPr="00DB5606">
              <w:t>ladder</w:t>
            </w:r>
          </w:p>
          <w:p w:rsidR="00000000" w:rsidRPr="00DB5606" w:rsidP="00DB5606">
            <w:pPr>
              <w:pStyle w:val="ListBullet2"/>
            </w:pPr>
            <w:r w:rsidRPr="00DB5606">
              <w:t>mobile platform</w:t>
            </w:r>
          </w:p>
          <w:p w:rsidR="00000000" w:rsidRPr="00DB5606" w:rsidP="00DB5606">
            <w:pPr>
              <w:pStyle w:val="ListBullet"/>
            </w:pPr>
            <w:r w:rsidRPr="00DB5606">
              <w:t>obtaining equipment, tools and personal protective equipment (PPE) required for overhead rail traction wiring systems, including using at least two (2) of the following types of tools and equipment:</w:t>
            </w:r>
          </w:p>
          <w:p w:rsidR="00000000" w:rsidRPr="00DB5606" w:rsidP="00DB5606">
            <w:pPr>
              <w:pStyle w:val="ListBullet2"/>
            </w:pPr>
            <w:r w:rsidRPr="00DB5606">
              <w:t>tensioning equipment*</w:t>
            </w:r>
          </w:p>
          <w:p w:rsidR="00000000" w:rsidRPr="00DB5606" w:rsidP="00DB5606">
            <w:pPr>
              <w:pStyle w:val="ListBullet2"/>
            </w:pPr>
            <w:r w:rsidRPr="00DB5606">
              <w:t>specialised tools</w:t>
            </w:r>
          </w:p>
          <w:p w:rsidR="00000000" w:rsidRPr="00DB5606" w:rsidP="00DB5606">
            <w:pPr>
              <w:pStyle w:val="ListBullet2"/>
            </w:pPr>
            <w:r w:rsidRPr="00DB5606">
              <w:t>ropes</w:t>
            </w:r>
          </w:p>
          <w:p w:rsidR="00000000" w:rsidRPr="00DB5606" w:rsidP="00DB5606">
            <w:pPr>
              <w:pStyle w:val="ListBullet2"/>
            </w:pPr>
            <w:r w:rsidRPr="00DB5606">
              <w:t>geometry p</w:t>
            </w:r>
            <w:r w:rsidRPr="00DB5606">
              <w:t>rofiling equipment</w:t>
            </w:r>
          </w:p>
          <w:p w:rsidR="00000000" w:rsidRPr="00DB5606" w:rsidP="00DB5606">
            <w:pPr>
              <w:pStyle w:val="ListBullet2"/>
            </w:pPr>
            <w:r w:rsidRPr="00DB5606">
              <w:t>(* must do)</w:t>
            </w:r>
          </w:p>
          <w:p w:rsidR="00000000" w:rsidRPr="00DB5606" w:rsidP="00DB5606">
            <w:pPr>
              <w:pStyle w:val="ListBullet"/>
            </w:pPr>
            <w:r w:rsidRPr="00DB5606">
              <w:t>dealing with unplanned events on at least (1) one occasion.</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13" w:name="O_1004098"/>
      <w:bookmarkEnd w:id="13"/>
      <w:r w:rsidRPr="00DB5606">
        <w:t>Knowledge Evidence</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B5606">
            <w:pPr>
              <w:pStyle w:val="BodyText"/>
              <w:rPr>
                <w:lang w:val="en-NZ"/>
              </w:rPr>
            </w:pPr>
            <w:r w:rsidRPr="00DB5606">
              <w:t>Evidence required to demonstrate competence in this unit must be relevant to and satisfy all of the requirements of the elements and performance criteria and include knowledge of:</w:t>
            </w:r>
          </w:p>
        </w:tc>
      </w:tr>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ListBullet"/>
            </w:pPr>
            <w:r w:rsidRPr="00DB5606">
              <w:t>electrical wiring system components, including:</w:t>
            </w:r>
          </w:p>
          <w:p w:rsidR="00000000" w:rsidRPr="00DB5606" w:rsidP="00DB5606">
            <w:pPr>
              <w:pStyle w:val="ListBullet2"/>
            </w:pPr>
            <w:r w:rsidRPr="00DB5606">
              <w:t>catenary wire, contact/tr</w:t>
            </w:r>
            <w:r w:rsidRPr="00DB5606">
              <w:t>olley wire, droppers, feeder wire, return conductor, insulators, surge arresters, cantilevers, tensioning equipment, tram support network, tram fittings, bridge/tunnel fittings and current collectors</w:t>
            </w:r>
          </w:p>
          <w:p w:rsidR="00000000" w:rsidRPr="00DB5606" w:rsidP="00DB5606">
            <w:pPr>
              <w:pStyle w:val="ListBullet"/>
            </w:pPr>
            <w:r w:rsidRPr="00DB5606">
              <w:t>electrical traction circuits, including:</w:t>
            </w:r>
          </w:p>
          <w:p w:rsidR="00000000" w:rsidRPr="00DB5606" w:rsidP="00DB5606">
            <w:pPr>
              <w:pStyle w:val="ListBullet2"/>
            </w:pPr>
            <w:r w:rsidRPr="00DB5606">
              <w:t>types</w:t>
            </w:r>
          </w:p>
          <w:p w:rsidR="00000000" w:rsidRPr="00DB5606" w:rsidP="00DB5606">
            <w:pPr>
              <w:pStyle w:val="ListBullet2"/>
            </w:pPr>
            <w:r w:rsidRPr="00DB5606">
              <w:t>applications</w:t>
            </w:r>
          </w:p>
          <w:p w:rsidR="00000000" w:rsidRPr="00DB5606" w:rsidP="00DB5606">
            <w:pPr>
              <w:pStyle w:val="ListBullet"/>
            </w:pPr>
            <w:r w:rsidRPr="00DB5606">
              <w:t>relationship of the components, apparatus and conductors to the operation of the traction system</w:t>
            </w:r>
          </w:p>
          <w:p w:rsidR="00000000" w:rsidRPr="00DB5606" w:rsidP="00DB5606">
            <w:pPr>
              <w:pStyle w:val="ListBullet"/>
            </w:pPr>
            <w:r w:rsidRPr="00DB5606">
              <w:t>effective current collection and wire interface</w:t>
            </w:r>
          </w:p>
          <w:p w:rsidR="00000000" w:rsidRPr="00DB5606" w:rsidP="00DB5606">
            <w:pPr>
              <w:pStyle w:val="ListBullet"/>
            </w:pPr>
            <w:r w:rsidRPr="00DB5606">
              <w:t>effective registration in the traction power system</w:t>
            </w:r>
          </w:p>
          <w:p w:rsidR="00000000" w:rsidRPr="00DB5606" w:rsidP="00DB5606">
            <w:pPr>
              <w:pStyle w:val="ListBullet"/>
            </w:pPr>
            <w:r w:rsidRPr="00DB5606">
              <w:t>dynamic and static forces, including:</w:t>
            </w:r>
          </w:p>
          <w:p w:rsidR="00000000" w:rsidRPr="00DB5606" w:rsidP="00DB5606">
            <w:pPr>
              <w:pStyle w:val="ListBullet2"/>
            </w:pPr>
            <w:r w:rsidRPr="00DB5606">
              <w:t xml:space="preserve">types </w:t>
            </w:r>
            <w:r w:rsidRPr="00DB5606">
              <w:t>that effect traction systems</w:t>
            </w:r>
          </w:p>
          <w:p w:rsidR="00000000" w:rsidRPr="00DB5606" w:rsidP="00DB5606">
            <w:pPr>
              <w:pStyle w:val="ListBullet2"/>
            </w:pPr>
            <w:r w:rsidRPr="00DB5606">
              <w:t>effects on effective registration</w:t>
            </w:r>
          </w:p>
          <w:p w:rsidR="00000000" w:rsidRPr="00DB5606" w:rsidP="00DB5606">
            <w:pPr>
              <w:pStyle w:val="ListBullet2"/>
            </w:pPr>
            <w:r w:rsidRPr="00DB5606">
              <w:t>techniques to minimise adverse effects</w:t>
            </w:r>
          </w:p>
          <w:p w:rsidR="00000000" w:rsidRPr="00DB5606" w:rsidP="00DB5606">
            <w:pPr>
              <w:pStyle w:val="ListBullet"/>
            </w:pPr>
            <w:r w:rsidRPr="00DB5606">
              <w:t>safe and effective use of repair and maintenance tools, equipment and machinery</w:t>
            </w:r>
          </w:p>
          <w:p w:rsidR="00000000" w:rsidRPr="00DB5606" w:rsidP="00DB5606">
            <w:pPr>
              <w:pStyle w:val="ListBullet"/>
            </w:pPr>
            <w:r w:rsidRPr="00DB5606">
              <w:t>maintenance of overhead traction wiring systems, including:</w:t>
            </w:r>
          </w:p>
          <w:p w:rsidR="00000000" w:rsidRPr="00DB5606" w:rsidP="00DB5606">
            <w:pPr>
              <w:pStyle w:val="ListBullet2"/>
            </w:pPr>
            <w:r w:rsidRPr="00DB5606">
              <w:t>types of equipment and components</w:t>
            </w:r>
          </w:p>
          <w:p w:rsidR="00000000" w:rsidRPr="00DB5606" w:rsidP="00DB5606">
            <w:pPr>
              <w:pStyle w:val="ListBullet2"/>
            </w:pPr>
            <w:r w:rsidRPr="00DB5606">
              <w:t>types and function of tools and equipment</w:t>
            </w:r>
          </w:p>
          <w:p w:rsidR="00000000" w:rsidRPr="00DB5606" w:rsidP="00DB5606">
            <w:pPr>
              <w:pStyle w:val="ListBullet2"/>
            </w:pPr>
            <w:r w:rsidRPr="00DB5606">
              <w:t>maintenance/repair procedures</w:t>
            </w:r>
          </w:p>
          <w:p w:rsidR="00000000" w:rsidRPr="00DB5606" w:rsidP="00DB5606">
            <w:pPr>
              <w:pStyle w:val="ListBullet2"/>
            </w:pPr>
            <w:r w:rsidRPr="00DB5606">
              <w:t>inspection and recording procedures</w:t>
            </w:r>
          </w:p>
          <w:p w:rsidR="00000000" w:rsidRPr="00DB5606" w:rsidP="00DB5606">
            <w:pPr>
              <w:pStyle w:val="ListBullet"/>
            </w:pPr>
            <w:r w:rsidRPr="00DB5606">
              <w:t>diagnosis and correction of simple faults in specific overhead wiring systems, including:</w:t>
            </w:r>
          </w:p>
          <w:p w:rsidR="00000000" w:rsidRPr="00DB5606" w:rsidP="00DB5606">
            <w:pPr>
              <w:pStyle w:val="ListBullet2"/>
            </w:pPr>
            <w:r w:rsidRPr="00DB5606">
              <w:t>types and causes</w:t>
            </w:r>
          </w:p>
          <w:p w:rsidR="00000000" w:rsidRPr="00DB5606" w:rsidP="00DB5606">
            <w:pPr>
              <w:pStyle w:val="ListBullet2"/>
            </w:pPr>
            <w:r w:rsidRPr="00DB5606">
              <w:t>deter</w:t>
            </w:r>
            <w:r w:rsidRPr="00DB5606">
              <w:t>mination of appropriate corrective actions</w:t>
            </w:r>
          </w:p>
          <w:p w:rsidR="00000000" w:rsidRPr="00DB5606" w:rsidP="00DB5606">
            <w:pPr>
              <w:pStyle w:val="ListBullet2"/>
            </w:pPr>
            <w:r w:rsidRPr="00DB5606">
              <w:t>repair and replace procedures for overhead wiring systems.</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14" w:name="O_1004099"/>
      <w:bookmarkEnd w:id="14"/>
      <w:r w:rsidRPr="00DB5606">
        <w:t>Assessment Conditions</w:t>
      </w:r>
    </w:p>
    <w:tbl>
      <w:tblPr>
        <w:tblW w:w="9497" w:type="dxa"/>
        <w:tblLayout w:type="fixed"/>
        <w:tblCellMar>
          <w:left w:w="62" w:type="dxa"/>
          <w:right w:w="62" w:type="dxa"/>
        </w:tblCellMar>
        <w:tblLook w:val="0000"/>
      </w:tblPr>
      <w:tblGrid>
        <w:gridCol w:w="9497"/>
      </w:tblGrid>
      <w:tr w:rsidTr="00DB56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5606" w:rsidP="00DB5606">
            <w:pPr>
              <w:pStyle w:val="BodyText"/>
            </w:pPr>
            <w:r w:rsidRPr="00DB5606">
              <w:t xml:space="preserve">Assessors must hold credentials specified within the </w:t>
            </w:r>
            <w:r w:rsidRPr="00DB5606">
              <w:t>Standards for Registered Training Organisations current at the time of assessment.</w:t>
            </w:r>
          </w:p>
          <w:p w:rsidR="00000000" w:rsidRPr="00DB5606" w:rsidP="00DB5606">
            <w:pPr>
              <w:pStyle w:val="BodyText"/>
            </w:pPr>
            <w:r w:rsidRPr="00DB5606">
              <w:t>Assessment must satisfy the Principles of Assessment and Rules of Evidence and all regulatory requirements included within the Standards for Registered Training Organisation</w:t>
            </w:r>
            <w:r w:rsidRPr="00DB5606">
              <w:t>s current at the time of assessment.</w:t>
            </w:r>
          </w:p>
          <w:p w:rsidR="00000000" w:rsidRPr="00DB5606" w:rsidP="00DB5606">
            <w:pPr>
              <w:pStyle w:val="BodyText"/>
            </w:pPr>
            <w:r w:rsidRPr="00DB5606">
              <w:t xml:space="preserve">Assessment must occur in workplace operational situations where it is appropriate to do so; where this is not appropriate, assessment must occur in simulated conditions involving realistic and authentic activities that </w:t>
            </w:r>
            <w:r w:rsidRPr="00DB5606">
              <w:t>replicate operational workplace conditions.</w:t>
            </w:r>
          </w:p>
          <w:p w:rsidR="00000000" w:rsidRPr="00DB5606" w:rsidP="00DB5606">
            <w:pPr>
              <w:pStyle w:val="BodyText"/>
            </w:pPr>
            <w:r w:rsidRPr="00DB5606">
              <w:t>Assessment processes and techniques must be appropriate to the language, literacy and numeracy requirements of the work being performed and the needs of the candidate.</w:t>
            </w:r>
          </w:p>
          <w:p w:rsidR="00000000" w:rsidRPr="00DB5606" w:rsidP="00DB5606">
            <w:pPr>
              <w:pStyle w:val="BodyText"/>
            </w:pPr>
            <w:r w:rsidRPr="00DB5606">
              <w:t>Resources for assessment must include access</w:t>
            </w:r>
            <w:r w:rsidRPr="00DB5606">
              <w:t xml:space="preserve"> to:</w:t>
            </w:r>
          </w:p>
          <w:p w:rsidR="00000000" w:rsidRPr="00DB5606" w:rsidP="00DB5606">
            <w:pPr>
              <w:pStyle w:val="ListBullet"/>
            </w:pPr>
            <w:r w:rsidRPr="00DB5606">
              <w:t>a range of relevant exercises, case studies and/or other simulations</w:t>
            </w:r>
          </w:p>
          <w:p w:rsidR="00000000" w:rsidRPr="00DB5606" w:rsidP="00DB5606">
            <w:pPr>
              <w:pStyle w:val="ListBullet"/>
            </w:pPr>
            <w:r w:rsidRPr="00DB5606">
              <w:t>relevant and appropriate materials, tools, facilities, equipment and PPE currently used in industry for maintaining traction overhead wiring systems</w:t>
            </w:r>
          </w:p>
          <w:p w:rsidR="00000000" w:rsidRPr="00DB5606" w:rsidP="00DB5606">
            <w:pPr>
              <w:pStyle w:val="ListBullet"/>
            </w:pPr>
            <w:r w:rsidRPr="00DB5606">
              <w:t>applicable documentation, includ</w:t>
            </w:r>
            <w:r w:rsidRPr="00DB5606">
              <w:t>ing workplace procedures, relevant industry standards, equipment specifications, regulations, codes of practice and operation manuals.</w:t>
            </w:r>
          </w:p>
        </w:tc>
      </w:tr>
    </w:tbl>
    <w:p w:rsidR="00000000" w:rsidRPr="00DB5606" w:rsidP="00DB5606">
      <w:pPr>
        <w:pStyle w:val="NoPaddingFontSize1"/>
      </w:pPr>
    </w:p>
    <w:p w:rsidR="00000000" w:rsidRPr="00DB5606" w:rsidP="00DB5606">
      <w:pPr>
        <w:pStyle w:val="AllowPageBreak"/>
      </w:pPr>
    </w:p>
    <w:p w:rsidR="00000000" w:rsidRPr="00DB5606" w:rsidP="00DB5606">
      <w:pPr>
        <w:pStyle w:val="Heading1"/>
      </w:pPr>
      <w:bookmarkStart w:id="15" w:name="O_1004102"/>
      <w:bookmarkEnd w:id="15"/>
      <w:r w:rsidRPr="00DB5606">
        <w:t>Links</w:t>
      </w:r>
    </w:p>
    <w:p w:rsidR="00000000" w:rsidRPr="00DB5606" w:rsidP="00073257">
      <w:pPr>
        <w:pStyle w:val="BodyText"/>
      </w:pPr>
      <w:r w:rsidRPr="00DB5606">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520F4">
        <w:rPr>
          <w:rStyle w:val="Hyperlink"/>
        </w:rPr>
        <w:t>https://vetnet.gov.au/Pages/TrainingDocs.aspx?q=229bace1-b7bc-4653-9300-dffb13ecfad7</w:t>
      </w:r>
      <w:r>
        <w:fldChar w:fldCharType="end"/>
      </w:r>
    </w:p>
    <w:p w:rsidR="00000000" w:rsidRPr="00DB5606" w:rsidP="00DB5606"/>
    <w:sectPr w:rsidSect="00DB5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rsidRPr="00073257" w:rsidP="000732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57" w:rsidP="00DB5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3257" w:rsidP="00DB5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73257" w:rsidP="00DB5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rsidP="00DB5606">
    <w:pPr>
      <w:pStyle w:val="Footer"/>
      <w:framePr w:wrap="around"/>
    </w:pPr>
    <w:r>
      <w:fldChar w:fldCharType="begin"/>
    </w:r>
    <w:r>
      <w:instrText xml:space="preserve"> DOCPROPERTY  Subject  \* MERGEFORMAT </w:instrText>
    </w:r>
    <w:r>
      <w:fldChar w:fldCharType="separate"/>
    </w:r>
    <w:r w:rsidR="00073257">
      <w:t>Approved</w:t>
    </w:r>
    <w:r w:rsidR="00073257">
      <w:fldChar w:fldCharType="end"/>
    </w:r>
    <w:r>
      <w:tab/>
      <w:t xml:space="preserve">Page </w:t>
    </w:r>
    <w:r>
      <w:fldChar w:fldCharType="begin"/>
    </w:r>
    <w:r>
      <w:instrText xml:space="preserve"> PAGE  \* Arabic  \* MERGEFORMAT </w:instrText>
    </w:r>
    <w:r>
      <w:fldChar w:fldCharType="separate"/>
    </w:r>
    <w:r w:rsidR="000732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3257">
      <w:rPr>
        <w:noProof/>
      </w:rPr>
      <w:t>6</w:t>
    </w:r>
    <w:r>
      <w:rPr>
        <w:noProof/>
      </w:rPr>
      <w:fldChar w:fldCharType="end"/>
    </w:r>
  </w:p>
  <w:p w:rsidR="00DB5606" w:rsidP="00DB5606">
    <w:pPr>
      <w:pStyle w:val="Footer"/>
      <w:framePr w:wrap="around"/>
    </w:pPr>
    <w:r>
      <w:t xml:space="preserve">© Commonwealth of Australia, </w:t>
    </w:r>
    <w:r>
      <w:fldChar w:fldCharType="begin"/>
    </w:r>
    <w:r>
      <w:instrText xml:space="preserve"> DATE  \@ "yyyy"  \* MERGEFORMAT </w:instrText>
    </w:r>
    <w:r>
      <w:fldChar w:fldCharType="separate"/>
    </w:r>
    <w:r w:rsidR="00073257">
      <w:rPr>
        <w:noProof/>
      </w:rPr>
      <w:t>2025</w:t>
    </w:r>
    <w:r>
      <w:fldChar w:fldCharType="end"/>
    </w:r>
    <w:r>
      <w:tab/>
    </w:r>
    <w:r>
      <w:fldChar w:fldCharType="begin"/>
    </w:r>
    <w:r>
      <w:instrText xml:space="preserve"> DOCPROPERTY  Author  \* MERGEFORMAT </w:instrText>
    </w:r>
    <w:r>
      <w:fldChar w:fldCharType="separate"/>
    </w:r>
    <w:r w:rsidR="00073257">
      <w:t>Powering Skills Organisation</w:t>
    </w:r>
    <w:r w:rsidR="00073257">
      <w:fldChar w:fldCharType="end"/>
    </w:r>
  </w:p>
  <w:p w:rsidR="00DB5606" w:rsidP="00DB5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606" w:rsidRPr="00073257" w:rsidP="000732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257" w:rsidRPr="002D2AF8" w:rsidP="00DB5606">
    <w:pPr>
      <w:pStyle w:val="Header"/>
      <w:framePr w:wrap="around"/>
    </w:pPr>
    <w:r>
      <w:fldChar w:fldCharType="begin"/>
    </w:r>
    <w:r>
      <w:instrText xml:space="preserve"> TITLE   \* MERGEFORMAT </w:instrText>
    </w:r>
    <w:r>
      <w:fldChar w:fldCharType="separate"/>
    </w:r>
    <w:r>
      <w:t>UETTDRRT22 Maintain traction overhead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3257" w:rsidP="00DB5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606" w:rsidRPr="002D2AF8" w:rsidP="00DB5606">
    <w:pPr>
      <w:pStyle w:val="Header"/>
      <w:framePr w:wrap="around"/>
    </w:pPr>
    <w:r>
      <w:fldChar w:fldCharType="begin"/>
    </w:r>
    <w:r>
      <w:instrText xml:space="preserve"> TITLE   \* MERGEFORMAT </w:instrText>
    </w:r>
    <w:r>
      <w:fldChar w:fldCharType="separate"/>
    </w:r>
    <w:r w:rsidR="00073257">
      <w:t>UETTDRRT22 Maintain traction overhead wiring systems</w:t>
    </w:r>
    <w:r w:rsidR="00073257">
      <w:fldChar w:fldCharType="end"/>
    </w:r>
    <w:r>
      <w:tab/>
      <w:t xml:space="preserve">Date this document was generated: </w:t>
    </w:r>
    <w:r>
      <w:fldChar w:fldCharType="begin"/>
    </w:r>
    <w:r>
      <w:instrText xml:space="preserve"> CREATEDATE  \@ "d MMMM yyyy"  \* MERGEFORMAT </w:instrText>
    </w:r>
    <w:r>
      <w:fldChar w:fldCharType="separate"/>
    </w:r>
    <w:r w:rsidR="00073257">
      <w:rPr>
        <w:noProof/>
      </w:rPr>
      <w:t>2 March 2025</w:t>
    </w:r>
    <w:r>
      <w:fldChar w:fldCharType="end"/>
    </w:r>
  </w:p>
  <w:p w:rsidR="00DB5606" w:rsidP="00DB5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2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C7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6251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606"/>
    <w:pPr>
      <w:spacing w:before="360" w:after="60"/>
      <w:outlineLvl w:val="0"/>
    </w:pPr>
    <w:rPr>
      <w:sz w:val="32"/>
    </w:rPr>
  </w:style>
  <w:style w:type="paragraph" w:styleId="Heading2">
    <w:name w:val="heading 2"/>
    <w:basedOn w:val="HeadingBase"/>
    <w:next w:val="BodyText"/>
    <w:link w:val="Heading2Char"/>
    <w:qFormat/>
    <w:rsid w:val="00DB5606"/>
    <w:pPr>
      <w:keepLines/>
      <w:spacing w:before="240" w:after="120"/>
      <w:outlineLvl w:val="1"/>
    </w:pPr>
    <w:rPr>
      <w:sz w:val="28"/>
      <w:szCs w:val="40"/>
    </w:rPr>
  </w:style>
  <w:style w:type="paragraph" w:styleId="Heading3">
    <w:name w:val="heading 3"/>
    <w:basedOn w:val="HeadingBase"/>
    <w:next w:val="BodyText"/>
    <w:link w:val="Heading3Char"/>
    <w:qFormat/>
    <w:rsid w:val="00DB5606"/>
    <w:pPr>
      <w:spacing w:before="180" w:after="120"/>
      <w:outlineLvl w:val="2"/>
    </w:pPr>
    <w:rPr>
      <w:spacing w:val="-10"/>
      <w:kern w:val="32"/>
    </w:rPr>
  </w:style>
  <w:style w:type="paragraph" w:styleId="Heading4">
    <w:name w:val="heading 4"/>
    <w:basedOn w:val="HeadingBase"/>
    <w:next w:val="BodyText"/>
    <w:link w:val="Heading4Char"/>
    <w:qFormat/>
    <w:rsid w:val="00DB5606"/>
    <w:pPr>
      <w:spacing w:before="160" w:after="120"/>
      <w:outlineLvl w:val="3"/>
    </w:pPr>
    <w:rPr>
      <w:sz w:val="22"/>
    </w:rPr>
  </w:style>
  <w:style w:type="paragraph" w:styleId="Heading5">
    <w:name w:val="heading 5"/>
    <w:basedOn w:val="HeadingBase"/>
    <w:next w:val="Normal"/>
    <w:link w:val="Heading5Char"/>
    <w:qFormat/>
    <w:rsid w:val="00DB5606"/>
    <w:pPr>
      <w:spacing w:before="80"/>
      <w:outlineLvl w:val="4"/>
    </w:pPr>
    <w:rPr>
      <w:color w:val="918585"/>
      <w:sz w:val="20"/>
    </w:rPr>
  </w:style>
  <w:style w:type="paragraph" w:styleId="Heading6">
    <w:name w:val="heading 6"/>
    <w:basedOn w:val="HeadingBase"/>
    <w:next w:val="Normal"/>
    <w:link w:val="Heading6Char"/>
    <w:qFormat/>
    <w:rsid w:val="00DB5606"/>
    <w:pPr>
      <w:spacing w:before="60"/>
      <w:outlineLvl w:val="5"/>
    </w:pPr>
    <w:rPr>
      <w:color w:val="918585"/>
      <w:sz w:val="20"/>
    </w:rPr>
  </w:style>
  <w:style w:type="paragraph" w:styleId="Heading7">
    <w:name w:val="heading 7"/>
    <w:basedOn w:val="Normal"/>
    <w:next w:val="Normal"/>
    <w:link w:val="Heading7Char"/>
    <w:qFormat/>
    <w:rsid w:val="00DB5606"/>
    <w:pPr>
      <w:ind w:left="720"/>
      <w:outlineLvl w:val="6"/>
    </w:pPr>
    <w:rPr>
      <w:i/>
    </w:rPr>
  </w:style>
  <w:style w:type="paragraph" w:styleId="Heading8">
    <w:name w:val="heading 8"/>
    <w:basedOn w:val="Normal"/>
    <w:next w:val="Normal"/>
    <w:link w:val="Heading8Char"/>
    <w:qFormat/>
    <w:rsid w:val="00DB5606"/>
    <w:pPr>
      <w:ind w:left="720"/>
      <w:outlineLvl w:val="7"/>
    </w:pPr>
    <w:rPr>
      <w:i/>
    </w:rPr>
  </w:style>
  <w:style w:type="paragraph" w:styleId="Heading9">
    <w:name w:val="heading 9"/>
    <w:basedOn w:val="Normal"/>
    <w:next w:val="Normal"/>
    <w:link w:val="Heading9Char"/>
    <w:qFormat/>
    <w:rsid w:val="00DB5606"/>
    <w:pPr>
      <w:ind w:left="720"/>
      <w:outlineLvl w:val="8"/>
    </w:pPr>
    <w:rPr>
      <w:i/>
    </w:rPr>
  </w:style>
  <w:style w:type="character" w:default="1" w:styleId="DefaultParagraphFont">
    <w:name w:val="Default Paragraph Font"/>
    <w:uiPriority w:val="1"/>
    <w:unhideWhenUsed/>
    <w:rsid w:val="00DB5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606"/>
  </w:style>
  <w:style w:type="character" w:customStyle="1" w:styleId="Heading1Char">
    <w:name w:val="Heading 1 Char"/>
    <w:basedOn w:val="DefaultParagraphFont"/>
    <w:link w:val="Heading1"/>
    <w:rsid w:val="00DB5606"/>
    <w:rPr>
      <w:rFonts w:ascii="Times New Roman" w:eastAsia="Times New Roman" w:hAnsi="Times New Roman" w:cs="Times New Roman"/>
      <w:b/>
      <w:sz w:val="32"/>
      <w:szCs w:val="20"/>
      <w:lang w:eastAsia="en-US"/>
    </w:rPr>
  </w:style>
  <w:style w:type="paragraph" w:styleId="BodyText">
    <w:name w:val="Body Text"/>
    <w:basedOn w:val="Normal"/>
    <w:link w:val="BodyTextChar"/>
    <w:rsid w:val="00DB5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606"/>
    <w:rPr>
      <w:rFonts w:ascii="Times New Roman" w:eastAsia="Times New Roman" w:hAnsi="Times New Roman" w:cs="Times New Roman"/>
      <w:sz w:val="24"/>
      <w:lang w:eastAsia="en-US"/>
    </w:rPr>
  </w:style>
  <w:style w:type="paragraph" w:styleId="ListBullet">
    <w:name w:val="List Bullet"/>
    <w:basedOn w:val="List"/>
    <w:rsid w:val="00DB5606"/>
    <w:pPr>
      <w:numPr>
        <w:numId w:val="12"/>
      </w:numPr>
      <w:tabs>
        <w:tab w:val="clear" w:pos="340"/>
      </w:tabs>
      <w:spacing w:before="40" w:after="40"/>
    </w:pPr>
  </w:style>
  <w:style w:type="character" w:customStyle="1" w:styleId="SpecialBold">
    <w:name w:val="Special Bold"/>
    <w:basedOn w:val="DefaultParagraphFont"/>
    <w:rsid w:val="00DB5606"/>
    <w:rPr>
      <w:b/>
      <w:spacing w:val="0"/>
    </w:rPr>
  </w:style>
  <w:style w:type="paragraph" w:styleId="ListBullet2">
    <w:name w:val="List Bullet 2"/>
    <w:basedOn w:val="List2"/>
    <w:rsid w:val="00DB5606"/>
    <w:pPr>
      <w:numPr>
        <w:numId w:val="13"/>
      </w:numPr>
      <w:tabs>
        <w:tab w:val="clear" w:pos="680"/>
      </w:tabs>
    </w:pPr>
  </w:style>
  <w:style w:type="paragraph" w:customStyle="1" w:styleId="SuperHeading">
    <w:name w:val="SuperHeading"/>
    <w:basedOn w:val="Normal"/>
    <w:rsid w:val="00DB5606"/>
    <w:pPr>
      <w:spacing w:before="240" w:after="120"/>
      <w:outlineLvl w:val="0"/>
    </w:pPr>
    <w:rPr>
      <w:rFonts w:ascii="Times New Roman" w:hAnsi="Times New Roman"/>
      <w:b/>
      <w:sz w:val="32"/>
    </w:rPr>
  </w:style>
  <w:style w:type="paragraph" w:customStyle="1" w:styleId="AllowPageBreak">
    <w:name w:val="AllowPageBreak"/>
    <w:rsid w:val="00DB56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5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606"/>
    <w:rPr>
      <w:rFonts w:ascii="Courier New" w:eastAsia="Times New Roman" w:hAnsi="Courier New" w:cs="Times New Roman"/>
      <w:i/>
      <w:szCs w:val="20"/>
      <w:lang w:eastAsia="en-US"/>
    </w:rPr>
  </w:style>
  <w:style w:type="paragraph" w:customStyle="1" w:styleId="HeadingBase">
    <w:name w:val="Heading Base"/>
    <w:rsid w:val="00DB5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606"/>
    <w:pPr>
      <w:tabs>
        <w:tab w:val="right" w:leader="dot" w:pos="9072"/>
      </w:tabs>
      <w:ind w:left="567"/>
    </w:pPr>
    <w:rPr>
      <w:szCs w:val="22"/>
    </w:rPr>
  </w:style>
  <w:style w:type="paragraph" w:customStyle="1" w:styleId="TOCBase">
    <w:name w:val="TOC Base"/>
    <w:rsid w:val="00DB5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606"/>
    <w:pPr>
      <w:tabs>
        <w:tab w:val="right" w:leader="dot" w:pos="9072"/>
      </w:tabs>
      <w:spacing w:before="40" w:after="40"/>
      <w:ind w:left="284"/>
    </w:pPr>
    <w:rPr>
      <w:rFonts w:ascii="Times New Roman" w:hAnsi="Times New Roman"/>
    </w:rPr>
  </w:style>
  <w:style w:type="paragraph" w:styleId="TOC1">
    <w:name w:val="toc 1"/>
    <w:basedOn w:val="TOCBase"/>
    <w:next w:val="Normal"/>
    <w:rsid w:val="00DB5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606"/>
    <w:rPr>
      <w:rFonts w:ascii="Times New Roman" w:eastAsia="Times New Roman" w:hAnsi="Times New Roman" w:cs="Times New Roman"/>
      <w:sz w:val="16"/>
      <w:lang w:eastAsia="en-US"/>
    </w:rPr>
  </w:style>
  <w:style w:type="paragraph" w:styleId="Title">
    <w:name w:val="Title"/>
    <w:basedOn w:val="HeadingBase"/>
    <w:link w:val="TitleChar"/>
    <w:qFormat/>
    <w:rsid w:val="00DB5606"/>
    <w:pPr>
      <w:spacing w:before="5040"/>
      <w:jc w:val="center"/>
    </w:pPr>
    <w:rPr>
      <w:sz w:val="48"/>
      <w:szCs w:val="72"/>
      <w:lang w:val="en-US"/>
    </w:rPr>
  </w:style>
  <w:style w:type="character" w:customStyle="1" w:styleId="TitleChar">
    <w:name w:val="Title Char"/>
    <w:basedOn w:val="DefaultParagraphFont"/>
    <w:link w:val="Title"/>
    <w:rsid w:val="00DB5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606"/>
    <w:pPr>
      <w:tabs>
        <w:tab w:val="left" w:pos="3600"/>
        <w:tab w:val="left" w:pos="3958"/>
      </w:tabs>
    </w:pPr>
  </w:style>
  <w:style w:type="paragraph" w:styleId="List">
    <w:name w:val="List"/>
    <w:basedOn w:val="BodyText"/>
    <w:next w:val="BodyText"/>
    <w:rsid w:val="00DB5606"/>
    <w:pPr>
      <w:tabs>
        <w:tab w:val="left" w:pos="340"/>
      </w:tabs>
      <w:spacing w:before="60" w:after="60"/>
      <w:ind w:left="340" w:hanging="340"/>
    </w:pPr>
  </w:style>
  <w:style w:type="paragraph" w:customStyle="1" w:styleId="Note">
    <w:name w:val="Note"/>
    <w:basedOn w:val="BodyText"/>
    <w:rsid w:val="00DB5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606"/>
    <w:pPr>
      <w:framePr w:wrap="auto" w:hAnchor="text" w:y="6049"/>
    </w:pPr>
    <w:rPr>
      <w:color w:val="000000"/>
      <w:sz w:val="40"/>
    </w:rPr>
  </w:style>
  <w:style w:type="paragraph" w:customStyle="1" w:styleId="TOCTitle">
    <w:name w:val="TOCTitle"/>
    <w:basedOn w:val="Heading1"/>
    <w:rsid w:val="00DB5606"/>
    <w:pPr>
      <w:spacing w:after="240"/>
      <w:jc w:val="center"/>
      <w:outlineLvl w:val="9"/>
    </w:pPr>
    <w:rPr>
      <w:caps/>
    </w:rPr>
  </w:style>
  <w:style w:type="paragraph" w:customStyle="1" w:styleId="Version">
    <w:name w:val="Version"/>
    <w:rsid w:val="00DB5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606"/>
    <w:pPr>
      <w:keepNext w:val="0"/>
      <w:tabs>
        <w:tab w:val="right" w:pos="4176"/>
      </w:tabs>
      <w:ind w:left="198" w:hanging="198"/>
    </w:pPr>
    <w:rPr>
      <w:rFonts w:ascii="Garamond" w:hAnsi="Garamond"/>
    </w:rPr>
  </w:style>
  <w:style w:type="paragraph" w:styleId="IndexHeading">
    <w:name w:val="index heading"/>
    <w:basedOn w:val="Normal"/>
    <w:next w:val="Index1"/>
    <w:semiHidden/>
    <w:rsid w:val="00DB5606"/>
    <w:pPr>
      <w:spacing w:before="120" w:after="120"/>
    </w:pPr>
    <w:rPr>
      <w:rFonts w:ascii="Arial" w:hAnsi="Arial"/>
      <w:b/>
      <w:color w:val="918585"/>
      <w:sz w:val="24"/>
    </w:rPr>
  </w:style>
  <w:style w:type="paragraph" w:styleId="Header">
    <w:name w:val="header"/>
    <w:basedOn w:val="Normal"/>
    <w:link w:val="HeaderChar"/>
    <w:rsid w:val="00DB5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606"/>
    <w:rPr>
      <w:rFonts w:ascii="Times New Roman" w:eastAsia="Times New Roman" w:hAnsi="Times New Roman" w:cs="Times New Roman"/>
      <w:sz w:val="16"/>
      <w:szCs w:val="20"/>
      <w:lang w:val="en-GB" w:eastAsia="en-US"/>
    </w:rPr>
  </w:style>
  <w:style w:type="paragraph" w:customStyle="1" w:styleId="Chapter">
    <w:name w:val="Chapter"/>
    <w:basedOn w:val="Normal"/>
    <w:rsid w:val="00DB5606"/>
    <w:pPr>
      <w:spacing w:before="240"/>
    </w:pPr>
    <w:rPr>
      <w:rFonts w:ascii="Times New Roman" w:hAnsi="Times New Roman"/>
      <w:smallCaps/>
      <w:spacing w:val="80"/>
      <w:sz w:val="28"/>
    </w:rPr>
  </w:style>
  <w:style w:type="paragraph" w:customStyle="1" w:styleId="InChapter">
    <w:name w:val="InChapter"/>
    <w:basedOn w:val="Heading3"/>
    <w:rsid w:val="00DB5606"/>
    <w:pPr>
      <w:spacing w:after="240"/>
      <w:outlineLvl w:val="9"/>
    </w:pPr>
    <w:rPr>
      <w:noProof/>
    </w:rPr>
  </w:style>
  <w:style w:type="paragraph" w:styleId="Index2">
    <w:name w:val="index 2"/>
    <w:basedOn w:val="Normal"/>
    <w:next w:val="Normal"/>
    <w:semiHidden/>
    <w:rsid w:val="00DB5606"/>
    <w:pPr>
      <w:tabs>
        <w:tab w:val="right" w:pos="4176"/>
      </w:tabs>
      <w:ind w:left="568" w:hanging="284"/>
    </w:pPr>
    <w:rPr>
      <w:rFonts w:ascii="Garamond" w:hAnsi="Garamond"/>
    </w:rPr>
  </w:style>
  <w:style w:type="paragraph" w:customStyle="1" w:styleId="Byline">
    <w:name w:val="Byline"/>
    <w:rsid w:val="00DB5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606"/>
    <w:pPr>
      <w:tabs>
        <w:tab w:val="clear" w:pos="3600"/>
        <w:tab w:val="clear" w:pos="3958"/>
      </w:tabs>
      <w:jc w:val="right"/>
    </w:pPr>
  </w:style>
  <w:style w:type="character" w:styleId="Emphasis">
    <w:name w:val="Emphasis"/>
    <w:basedOn w:val="DefaultParagraphFont"/>
    <w:qFormat/>
    <w:rsid w:val="00DB5606"/>
    <w:rPr>
      <w:i/>
    </w:rPr>
  </w:style>
  <w:style w:type="paragraph" w:styleId="Caption">
    <w:name w:val="caption"/>
    <w:basedOn w:val="BodyText"/>
    <w:next w:val="Normal"/>
    <w:qFormat/>
    <w:rsid w:val="00DB5606"/>
    <w:pPr>
      <w:framePr w:w="2268" w:hSpace="181" w:vSpace="181" w:wrap="around" w:vAnchor="text" w:hAnchor="page" w:x="1135" w:y="285" w:anchorLock="1"/>
    </w:pPr>
    <w:rPr>
      <w:i/>
    </w:rPr>
  </w:style>
  <w:style w:type="paragraph" w:customStyle="1" w:styleId="MiniTOCTitle">
    <w:name w:val="MiniTOCTitle"/>
    <w:basedOn w:val="Heading4"/>
    <w:rsid w:val="00DB5606"/>
    <w:pPr>
      <w:spacing w:before="240"/>
      <w:outlineLvl w:val="9"/>
    </w:pPr>
    <w:rPr>
      <w:noProof/>
      <w:sz w:val="24"/>
    </w:rPr>
  </w:style>
  <w:style w:type="paragraph" w:customStyle="1" w:styleId="MiniTOCItem">
    <w:name w:val="MiniTOCItem"/>
    <w:basedOn w:val="ListBullet"/>
    <w:rsid w:val="00DB5606"/>
    <w:pPr>
      <w:numPr>
        <w:numId w:val="0"/>
      </w:numPr>
      <w:tabs>
        <w:tab w:val="right" w:leader="dot" w:pos="6521"/>
      </w:tabs>
      <w:spacing w:before="0" w:after="0"/>
    </w:pPr>
  </w:style>
  <w:style w:type="paragraph" w:customStyle="1" w:styleId="TOFTitle">
    <w:name w:val="TOFTitle"/>
    <w:basedOn w:val="TOCTitle"/>
    <w:rsid w:val="00DB5606"/>
  </w:style>
  <w:style w:type="paragraph" w:styleId="TableofFigures">
    <w:name w:val="table of figures"/>
    <w:basedOn w:val="Normal"/>
    <w:next w:val="Normal"/>
    <w:semiHidden/>
    <w:rsid w:val="00DB5606"/>
    <w:pPr>
      <w:tabs>
        <w:tab w:val="right" w:leader="dot" w:pos="9072"/>
      </w:tabs>
      <w:ind w:left="970" w:hanging="403"/>
    </w:pPr>
    <w:rPr>
      <w:rFonts w:ascii="Times New Roman" w:hAnsi="Times New Roman"/>
      <w:b/>
    </w:rPr>
  </w:style>
  <w:style w:type="paragraph" w:styleId="ListNumber">
    <w:name w:val="List Number"/>
    <w:basedOn w:val="List"/>
    <w:rsid w:val="00DB5606"/>
    <w:pPr>
      <w:numPr>
        <w:numId w:val="15"/>
      </w:numPr>
      <w:tabs>
        <w:tab w:val="clear" w:pos="340"/>
      </w:tabs>
    </w:pPr>
  </w:style>
  <w:style w:type="character" w:customStyle="1" w:styleId="WingdingSymbols">
    <w:name w:val="Wingding Symbols"/>
    <w:rsid w:val="00DB5606"/>
    <w:rPr>
      <w:rFonts w:ascii="Wingdings" w:hAnsi="Wingdings"/>
    </w:rPr>
  </w:style>
  <w:style w:type="paragraph" w:customStyle="1" w:styleId="TableHeading">
    <w:name w:val="Table Heading"/>
    <w:basedOn w:val="HeadingBase"/>
    <w:rsid w:val="00DB5606"/>
    <w:pPr>
      <w:keepLines/>
      <w:pBdr>
        <w:bottom w:val="single" w:sz="6" w:space="1" w:color="918585"/>
      </w:pBdr>
      <w:spacing w:before="240"/>
    </w:pPr>
  </w:style>
  <w:style w:type="character" w:customStyle="1" w:styleId="HotSpot">
    <w:name w:val="HotSpot"/>
    <w:rsid w:val="00DB5606"/>
    <w:rPr>
      <w:color w:val="0033CC"/>
      <w:u w:val="none"/>
    </w:rPr>
  </w:style>
  <w:style w:type="paragraph" w:customStyle="1" w:styleId="BodyTextRight">
    <w:name w:val="Body Text Right"/>
    <w:basedOn w:val="BodyText"/>
    <w:rsid w:val="00DB5606"/>
    <w:pPr>
      <w:spacing w:before="0" w:after="0"/>
      <w:jc w:val="right"/>
    </w:pPr>
  </w:style>
  <w:style w:type="paragraph" w:styleId="Index3">
    <w:name w:val="index 3"/>
    <w:basedOn w:val="ListNumber2"/>
    <w:next w:val="Normal"/>
    <w:semiHidden/>
    <w:rsid w:val="00DB5606"/>
    <w:pPr>
      <w:numPr>
        <w:numId w:val="0"/>
      </w:numPr>
      <w:tabs>
        <w:tab w:val="right" w:leader="dot" w:pos="4176"/>
      </w:tabs>
    </w:pPr>
  </w:style>
  <w:style w:type="paragraph" w:styleId="ListNumber2">
    <w:name w:val="List Number 2"/>
    <w:basedOn w:val="List2"/>
    <w:rsid w:val="00DB5606"/>
    <w:pPr>
      <w:numPr>
        <w:numId w:val="10"/>
      </w:numPr>
      <w:tabs>
        <w:tab w:val="clear" w:pos="1060"/>
      </w:tabs>
    </w:pPr>
  </w:style>
  <w:style w:type="paragraph" w:customStyle="1" w:styleId="MarginNote">
    <w:name w:val="Margin Note"/>
    <w:basedOn w:val="BodyText"/>
    <w:rsid w:val="00DB5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606"/>
    <w:rPr>
      <w:sz w:val="32"/>
    </w:rPr>
  </w:style>
  <w:style w:type="paragraph" w:customStyle="1" w:styleId="HeadingProcedure">
    <w:name w:val="Heading Procedure"/>
    <w:basedOn w:val="HeadingBase"/>
    <w:next w:val="Normal"/>
    <w:rsid w:val="00DB5606"/>
    <w:pPr>
      <w:tabs>
        <w:tab w:val="left" w:pos="0"/>
      </w:tabs>
      <w:spacing w:before="120" w:after="60"/>
    </w:pPr>
    <w:rPr>
      <w:i/>
      <w:color w:val="918585"/>
      <w:sz w:val="22"/>
    </w:rPr>
  </w:style>
  <w:style w:type="paragraph" w:customStyle="1" w:styleId="TableBodyText">
    <w:name w:val="Table Body Text"/>
    <w:basedOn w:val="BodyText"/>
    <w:rsid w:val="00DB5606"/>
    <w:pPr>
      <w:spacing w:before="60" w:after="60"/>
    </w:pPr>
  </w:style>
  <w:style w:type="paragraph" w:styleId="ListContinue">
    <w:name w:val="List Continue"/>
    <w:basedOn w:val="List"/>
    <w:rsid w:val="00DB5606"/>
    <w:pPr>
      <w:ind w:firstLine="0"/>
    </w:pPr>
  </w:style>
  <w:style w:type="paragraph" w:customStyle="1" w:styleId="ListNote">
    <w:name w:val="List Note"/>
    <w:basedOn w:val="List"/>
    <w:rsid w:val="00DB5606"/>
    <w:pPr>
      <w:pBdr>
        <w:top w:val="single" w:sz="6" w:space="2" w:color="918585"/>
        <w:bottom w:val="single" w:sz="6" w:space="2" w:color="918585"/>
      </w:pBdr>
      <w:tabs>
        <w:tab w:val="left" w:pos="1021"/>
      </w:tabs>
      <w:ind w:firstLine="0"/>
    </w:pPr>
  </w:style>
  <w:style w:type="paragraph" w:customStyle="1" w:styleId="Warning">
    <w:name w:val="Warning"/>
    <w:basedOn w:val="BodyText"/>
    <w:rsid w:val="00DB5606"/>
    <w:pPr>
      <w:shd w:val="clear" w:color="auto" w:fill="D9D9D9"/>
      <w:tabs>
        <w:tab w:val="left" w:pos="992"/>
      </w:tabs>
      <w:ind w:left="119" w:right="119"/>
    </w:pPr>
    <w:rPr>
      <w:sz w:val="20"/>
    </w:rPr>
  </w:style>
  <w:style w:type="paragraph" w:customStyle="1" w:styleId="MarginIcons">
    <w:name w:val="Margin Icons"/>
    <w:basedOn w:val="BodyText"/>
    <w:rsid w:val="00DB5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606"/>
    <w:rPr>
      <w:rFonts w:ascii="Courier New" w:hAnsi="Courier New"/>
    </w:rPr>
  </w:style>
  <w:style w:type="paragraph" w:customStyle="1" w:styleId="NoteBullet">
    <w:name w:val="Note Bullet"/>
    <w:basedOn w:val="Note"/>
    <w:rsid w:val="00DB5606"/>
    <w:pPr>
      <w:tabs>
        <w:tab w:val="clear" w:pos="680"/>
      </w:tabs>
      <w:spacing w:before="60" w:after="60"/>
    </w:pPr>
  </w:style>
  <w:style w:type="paragraph" w:customStyle="1" w:styleId="SubHeading2">
    <w:name w:val="SubHeading2"/>
    <w:basedOn w:val="HeadingBase"/>
    <w:rsid w:val="00DB5606"/>
    <w:pPr>
      <w:spacing w:before="240" w:after="60"/>
    </w:pPr>
    <w:rPr>
      <w:sz w:val="20"/>
    </w:rPr>
  </w:style>
  <w:style w:type="paragraph" w:customStyle="1" w:styleId="SubHeading1">
    <w:name w:val="SubHeading1"/>
    <w:basedOn w:val="HeadingBase"/>
    <w:rsid w:val="00DB5606"/>
    <w:pPr>
      <w:spacing w:before="240" w:after="60"/>
    </w:pPr>
    <w:rPr>
      <w:color w:val="918585"/>
      <w:sz w:val="22"/>
    </w:rPr>
  </w:style>
  <w:style w:type="paragraph" w:customStyle="1" w:styleId="SideHeading">
    <w:name w:val="Side Heading"/>
    <w:basedOn w:val="HeadingBase"/>
    <w:rsid w:val="00DB5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606"/>
    <w:pPr>
      <w:tabs>
        <w:tab w:val="num" w:pos="360"/>
      </w:tabs>
    </w:pPr>
  </w:style>
  <w:style w:type="paragraph" w:styleId="PlainText">
    <w:name w:val="Plain Text"/>
    <w:basedOn w:val="Normal"/>
    <w:link w:val="PlainTextChar"/>
    <w:rsid w:val="00DB5606"/>
    <w:rPr>
      <w:sz w:val="20"/>
    </w:rPr>
  </w:style>
  <w:style w:type="character" w:customStyle="1" w:styleId="PlainTextChar">
    <w:name w:val="Plain Text Char"/>
    <w:basedOn w:val="DefaultParagraphFont"/>
    <w:link w:val="PlainText"/>
    <w:rsid w:val="00DB5606"/>
    <w:rPr>
      <w:rFonts w:ascii="Courier New" w:eastAsia="Times New Roman" w:hAnsi="Courier New" w:cs="Times New Roman"/>
      <w:sz w:val="20"/>
      <w:szCs w:val="20"/>
      <w:lang w:eastAsia="en-US"/>
    </w:rPr>
  </w:style>
  <w:style w:type="character" w:customStyle="1" w:styleId="MenuOption">
    <w:name w:val="Menu Option"/>
    <w:basedOn w:val="DefaultParagraphFont"/>
    <w:rsid w:val="00DB5606"/>
    <w:rPr>
      <w:b/>
      <w:smallCaps/>
    </w:rPr>
  </w:style>
  <w:style w:type="paragraph" w:customStyle="1" w:styleId="TableListNumber">
    <w:name w:val="Table List Number"/>
    <w:basedOn w:val="ListNumber"/>
    <w:rsid w:val="00DB5606"/>
    <w:pPr>
      <w:numPr>
        <w:numId w:val="0"/>
      </w:numPr>
    </w:pPr>
  </w:style>
  <w:style w:type="paragraph" w:styleId="TOC4">
    <w:name w:val="toc 4"/>
    <w:basedOn w:val="TOCBase"/>
    <w:next w:val="Normal"/>
    <w:semiHidden/>
    <w:rsid w:val="00DB5606"/>
    <w:pPr>
      <w:tabs>
        <w:tab w:val="right" w:leader="dot" w:pos="9071"/>
      </w:tabs>
      <w:ind w:left="1701"/>
    </w:pPr>
  </w:style>
  <w:style w:type="paragraph" w:customStyle="1" w:styleId="ListAlpha">
    <w:name w:val="List Alpha"/>
    <w:basedOn w:val="List"/>
    <w:rsid w:val="00DB5606"/>
    <w:pPr>
      <w:numPr>
        <w:numId w:val="9"/>
      </w:numPr>
    </w:pPr>
  </w:style>
  <w:style w:type="paragraph" w:customStyle="1" w:styleId="ListAlpha2">
    <w:name w:val="List Alpha 2"/>
    <w:basedOn w:val="List2"/>
    <w:rsid w:val="00DB5606"/>
    <w:pPr>
      <w:numPr>
        <w:numId w:val="8"/>
      </w:numPr>
    </w:pPr>
  </w:style>
  <w:style w:type="paragraph" w:styleId="List2">
    <w:name w:val="List 2"/>
    <w:basedOn w:val="BodyText"/>
    <w:rsid w:val="00DB5606"/>
    <w:pPr>
      <w:tabs>
        <w:tab w:val="left" w:pos="680"/>
      </w:tabs>
      <w:spacing w:before="60" w:after="60"/>
      <w:ind w:left="680" w:hanging="340"/>
    </w:pPr>
  </w:style>
  <w:style w:type="paragraph" w:styleId="List3">
    <w:name w:val="List 3"/>
    <w:basedOn w:val="BodyText"/>
    <w:rsid w:val="00DB5606"/>
    <w:pPr>
      <w:tabs>
        <w:tab w:val="left" w:pos="1021"/>
      </w:tabs>
      <w:spacing w:before="60" w:after="60"/>
      <w:ind w:left="1020" w:hanging="340"/>
    </w:pPr>
  </w:style>
  <w:style w:type="paragraph" w:styleId="List4">
    <w:name w:val="List 4"/>
    <w:basedOn w:val="BodyText"/>
    <w:rsid w:val="00DB5606"/>
    <w:pPr>
      <w:tabs>
        <w:tab w:val="left" w:pos="1361"/>
      </w:tabs>
      <w:spacing w:before="60" w:after="60"/>
      <w:ind w:left="1361" w:hanging="340"/>
    </w:pPr>
  </w:style>
  <w:style w:type="paragraph" w:styleId="List5">
    <w:name w:val="List 5"/>
    <w:basedOn w:val="BodyText"/>
    <w:rsid w:val="00DB5606"/>
    <w:pPr>
      <w:tabs>
        <w:tab w:val="left" w:pos="1701"/>
      </w:tabs>
      <w:spacing w:before="60" w:after="60"/>
      <w:ind w:left="1701" w:hanging="340"/>
    </w:pPr>
  </w:style>
  <w:style w:type="paragraph" w:styleId="ListBullet3">
    <w:name w:val="List Bullet 3"/>
    <w:basedOn w:val="List3"/>
    <w:rsid w:val="00DB5606"/>
    <w:pPr>
      <w:numPr>
        <w:numId w:val="14"/>
      </w:numPr>
      <w:tabs>
        <w:tab w:val="clear" w:pos="1021"/>
      </w:tabs>
      <w:ind w:left="1037" w:hanging="357"/>
    </w:pPr>
  </w:style>
  <w:style w:type="paragraph" w:styleId="ListBullet4">
    <w:name w:val="List Bullet 4"/>
    <w:basedOn w:val="List4"/>
    <w:rsid w:val="00DB5606"/>
    <w:pPr>
      <w:numPr>
        <w:numId w:val="3"/>
      </w:numPr>
      <w:tabs>
        <w:tab w:val="clear" w:pos="1361"/>
      </w:tabs>
    </w:pPr>
  </w:style>
  <w:style w:type="paragraph" w:styleId="ListBullet5">
    <w:name w:val="List Bullet 5"/>
    <w:basedOn w:val="List5"/>
    <w:rsid w:val="00DB5606"/>
    <w:pPr>
      <w:numPr>
        <w:numId w:val="4"/>
      </w:numPr>
    </w:pPr>
  </w:style>
  <w:style w:type="paragraph" w:styleId="ListContinue2">
    <w:name w:val="List Continue 2"/>
    <w:basedOn w:val="List2"/>
    <w:rsid w:val="00DB5606"/>
    <w:pPr>
      <w:ind w:firstLine="0"/>
    </w:pPr>
  </w:style>
  <w:style w:type="paragraph" w:styleId="ListContinue3">
    <w:name w:val="List Continue 3"/>
    <w:basedOn w:val="List3"/>
    <w:rsid w:val="00DB5606"/>
    <w:pPr>
      <w:ind w:left="1021" w:firstLine="0"/>
    </w:pPr>
  </w:style>
  <w:style w:type="paragraph" w:styleId="ListContinue4">
    <w:name w:val="List Continue 4"/>
    <w:basedOn w:val="List4"/>
    <w:rsid w:val="00DB5606"/>
    <w:pPr>
      <w:ind w:firstLine="0"/>
    </w:pPr>
  </w:style>
  <w:style w:type="paragraph" w:styleId="ListContinue5">
    <w:name w:val="List Continue 5"/>
    <w:basedOn w:val="List5"/>
    <w:rsid w:val="00DB5606"/>
    <w:pPr>
      <w:ind w:firstLine="0"/>
    </w:pPr>
  </w:style>
  <w:style w:type="paragraph" w:styleId="ListNumber3">
    <w:name w:val="List Number 3"/>
    <w:basedOn w:val="List3"/>
    <w:rsid w:val="00DB5606"/>
    <w:pPr>
      <w:numPr>
        <w:numId w:val="5"/>
      </w:numPr>
    </w:pPr>
  </w:style>
  <w:style w:type="paragraph" w:styleId="ListNumber4">
    <w:name w:val="List Number 4"/>
    <w:basedOn w:val="List4"/>
    <w:rsid w:val="00DB5606"/>
    <w:pPr>
      <w:numPr>
        <w:numId w:val="6"/>
      </w:numPr>
    </w:pPr>
  </w:style>
  <w:style w:type="paragraph" w:styleId="ListNumber5">
    <w:name w:val="List Number 5"/>
    <w:basedOn w:val="List5"/>
    <w:rsid w:val="00DB5606"/>
    <w:pPr>
      <w:numPr>
        <w:numId w:val="7"/>
      </w:numPr>
    </w:pPr>
  </w:style>
  <w:style w:type="paragraph" w:styleId="BlockText">
    <w:name w:val="Block Text"/>
    <w:basedOn w:val="Normal"/>
    <w:rsid w:val="00DB5606"/>
    <w:pPr>
      <w:spacing w:after="120"/>
      <w:ind w:left="1440" w:right="1440"/>
    </w:pPr>
  </w:style>
  <w:style w:type="character" w:customStyle="1" w:styleId="Subscript">
    <w:name w:val="Subscript"/>
    <w:basedOn w:val="DefaultParagraphFont"/>
    <w:rsid w:val="00DB5606"/>
    <w:rPr>
      <w:sz w:val="16"/>
      <w:vertAlign w:val="subscript"/>
    </w:rPr>
  </w:style>
  <w:style w:type="character" w:customStyle="1" w:styleId="Superscript">
    <w:name w:val="Superscript"/>
    <w:basedOn w:val="DefaultParagraphFont"/>
    <w:rsid w:val="00DB5606"/>
    <w:rPr>
      <w:sz w:val="16"/>
      <w:vertAlign w:val="superscript"/>
    </w:rPr>
  </w:style>
  <w:style w:type="character" w:customStyle="1" w:styleId="Symbols">
    <w:name w:val="Symbols"/>
    <w:basedOn w:val="DefaultParagraphFont"/>
    <w:rsid w:val="00DB5606"/>
    <w:rPr>
      <w:rFonts w:ascii="Symbol" w:hAnsi="Symbol"/>
    </w:rPr>
  </w:style>
  <w:style w:type="character" w:customStyle="1" w:styleId="MenuOptions">
    <w:name w:val="Menu Options"/>
    <w:basedOn w:val="DefaultParagraphFont"/>
    <w:rsid w:val="00DB5606"/>
    <w:rPr>
      <w:rFonts w:ascii="Arial Narrow" w:hAnsi="Arial Narrow"/>
      <w:smallCaps/>
    </w:rPr>
  </w:style>
  <w:style w:type="character" w:customStyle="1" w:styleId="Buttons">
    <w:name w:val="Buttons"/>
    <w:basedOn w:val="DefaultParagraphFont"/>
    <w:rsid w:val="00DB5606"/>
    <w:rPr>
      <w:b/>
    </w:rPr>
  </w:style>
  <w:style w:type="character" w:customStyle="1" w:styleId="Underlined">
    <w:name w:val="Underlined"/>
    <w:basedOn w:val="DefaultParagraphFont"/>
    <w:rsid w:val="00DB5606"/>
    <w:rPr>
      <w:u w:val="single"/>
    </w:rPr>
  </w:style>
  <w:style w:type="paragraph" w:customStyle="1" w:styleId="TableBodyTextRight">
    <w:name w:val="Table Body Text Right"/>
    <w:basedOn w:val="TableBodyText"/>
    <w:rsid w:val="00DB5606"/>
    <w:pPr>
      <w:widowControl w:val="0"/>
      <w:autoSpaceDE w:val="0"/>
      <w:autoSpaceDN w:val="0"/>
      <w:adjustRightInd w:val="0"/>
      <w:jc w:val="right"/>
    </w:pPr>
    <w:rPr>
      <w:rFonts w:cs="Arial"/>
      <w:szCs w:val="18"/>
    </w:rPr>
  </w:style>
  <w:style w:type="paragraph" w:customStyle="1" w:styleId="CopyrightText">
    <w:name w:val="Copyright Text"/>
    <w:basedOn w:val="BodyText"/>
    <w:rsid w:val="00DB5606"/>
    <w:rPr>
      <w:sz w:val="18"/>
    </w:rPr>
  </w:style>
  <w:style w:type="paragraph" w:customStyle="1" w:styleId="BodySmallRight">
    <w:name w:val="Body Small Right"/>
    <w:basedOn w:val="BodyTextRight"/>
    <w:rsid w:val="00DB5606"/>
    <w:rPr>
      <w:sz w:val="18"/>
      <w:szCs w:val="18"/>
    </w:rPr>
  </w:style>
  <w:style w:type="paragraph" w:customStyle="1" w:styleId="MarginEdition">
    <w:name w:val="Margin Edition"/>
    <w:basedOn w:val="MarginNote"/>
    <w:rsid w:val="00DB5606"/>
    <w:pPr>
      <w:spacing w:before="0" w:after="0"/>
    </w:pPr>
    <w:rPr>
      <w:rFonts w:ascii="Times New Roman" w:hAnsi="Times New Roman"/>
      <w:color w:val="999999"/>
    </w:rPr>
  </w:style>
  <w:style w:type="paragraph" w:customStyle="1" w:styleId="Spacer">
    <w:name w:val="Spacer"/>
    <w:basedOn w:val="Normal"/>
    <w:rsid w:val="00DB5606"/>
    <w:rPr>
      <w:sz w:val="2"/>
      <w:szCs w:val="2"/>
    </w:rPr>
  </w:style>
  <w:style w:type="character" w:customStyle="1" w:styleId="Small">
    <w:name w:val="Small"/>
    <w:basedOn w:val="DefaultParagraphFont"/>
    <w:rsid w:val="00DB5606"/>
    <w:rPr>
      <w:sz w:val="16"/>
    </w:rPr>
  </w:style>
  <w:style w:type="paragraph" w:customStyle="1" w:styleId="WideTable">
    <w:name w:val="Wide Table"/>
    <w:basedOn w:val="Normal"/>
    <w:rsid w:val="00DB5606"/>
    <w:pPr>
      <w:ind w:left="-1418"/>
    </w:pPr>
    <w:rPr>
      <w:sz w:val="2"/>
      <w:szCs w:val="2"/>
    </w:rPr>
  </w:style>
  <w:style w:type="character" w:styleId="PageNumber">
    <w:name w:val="page number"/>
    <w:basedOn w:val="DefaultParagraphFont"/>
    <w:rsid w:val="00DB5606"/>
  </w:style>
  <w:style w:type="paragraph" w:styleId="Quote">
    <w:name w:val="Quote"/>
    <w:basedOn w:val="Heading1"/>
    <w:link w:val="QuoteChar"/>
    <w:qFormat/>
    <w:rsid w:val="00DB5606"/>
    <w:rPr>
      <w:b w:val="0"/>
      <w:sz w:val="72"/>
      <w:szCs w:val="72"/>
      <w:lang w:val="en-NZ"/>
    </w:rPr>
  </w:style>
  <w:style w:type="character" w:customStyle="1" w:styleId="QuoteChar">
    <w:name w:val="Quote Char"/>
    <w:basedOn w:val="DefaultParagraphFont"/>
    <w:link w:val="Quote"/>
    <w:rsid w:val="00DB5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606"/>
    <w:pPr>
      <w:pageBreakBefore/>
    </w:pPr>
  </w:style>
  <w:style w:type="paragraph" w:customStyle="1" w:styleId="Border">
    <w:name w:val="Border"/>
    <w:basedOn w:val="Normal"/>
    <w:qFormat/>
    <w:rsid w:val="00DB5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606"/>
    <w:rPr>
      <w:b/>
      <w:bCs/>
      <w:i/>
      <w:iCs/>
      <w:color w:val="auto"/>
    </w:rPr>
  </w:style>
  <w:style w:type="paragraph" w:styleId="IntenseQuote">
    <w:name w:val="Intense Quote"/>
    <w:basedOn w:val="Normal"/>
    <w:next w:val="Normal"/>
    <w:link w:val="IntenseQuoteChar"/>
    <w:uiPriority w:val="30"/>
    <w:qFormat/>
    <w:rsid w:val="00DB5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606"/>
    <w:rPr>
      <w:smallCaps/>
      <w:color w:val="auto"/>
      <w:u w:val="single"/>
    </w:rPr>
  </w:style>
  <w:style w:type="character" w:styleId="IntenseReference">
    <w:name w:val="Intense Reference"/>
    <w:basedOn w:val="DefaultParagraphFont"/>
    <w:uiPriority w:val="32"/>
    <w:qFormat/>
    <w:rsid w:val="00DB5606"/>
    <w:rPr>
      <w:b/>
      <w:bCs/>
      <w:smallCaps/>
      <w:color w:val="auto"/>
      <w:spacing w:val="5"/>
      <w:u w:val="single"/>
    </w:rPr>
  </w:style>
  <w:style w:type="paragraph" w:customStyle="1" w:styleId="2ColumnHeading">
    <w:name w:val="2Column Heading"/>
    <w:basedOn w:val="BodyText"/>
    <w:qFormat/>
    <w:rsid w:val="00DB5606"/>
    <w:pPr>
      <w:spacing w:after="60"/>
      <w:ind w:left="-2268"/>
    </w:pPr>
    <w:rPr>
      <w:b/>
    </w:rPr>
  </w:style>
  <w:style w:type="paragraph" w:customStyle="1" w:styleId="Heading1TOC">
    <w:name w:val="Heading1 TOC"/>
    <w:basedOn w:val="Normal"/>
    <w:qFormat/>
    <w:rsid w:val="00DB5606"/>
    <w:pPr>
      <w:spacing w:before="240" w:after="120"/>
    </w:pPr>
    <w:rPr>
      <w:rFonts w:ascii="Times New Roman" w:hAnsi="Times New Roman"/>
      <w:b/>
      <w:sz w:val="32"/>
    </w:rPr>
  </w:style>
  <w:style w:type="paragraph" w:customStyle="1" w:styleId="Heading2TOC">
    <w:name w:val="Heading2 TOC"/>
    <w:basedOn w:val="Normal"/>
    <w:qFormat/>
    <w:rsid w:val="00DB5606"/>
    <w:pPr>
      <w:spacing w:before="240" w:after="60"/>
    </w:pPr>
    <w:rPr>
      <w:rFonts w:ascii="Times New Roman" w:hAnsi="Times New Roman"/>
      <w:b/>
      <w:sz w:val="28"/>
    </w:rPr>
  </w:style>
  <w:style w:type="character" w:customStyle="1" w:styleId="Underline">
    <w:name w:val="Underline"/>
    <w:basedOn w:val="DefaultParagraphFont"/>
    <w:qFormat/>
    <w:rsid w:val="00DB5606"/>
    <w:rPr>
      <w:u w:val="single"/>
    </w:rPr>
  </w:style>
  <w:style w:type="character" w:customStyle="1" w:styleId="BoldandItalics">
    <w:name w:val="Bold and Italics"/>
    <w:qFormat/>
    <w:rsid w:val="00DB5606"/>
    <w:rPr>
      <w:b/>
      <w:i/>
      <w:u w:val="none"/>
    </w:rPr>
  </w:style>
  <w:style w:type="paragraph" w:styleId="BalloonText">
    <w:name w:val="Balloon Text"/>
    <w:basedOn w:val="Normal"/>
    <w:link w:val="BalloonTextChar"/>
    <w:rsid w:val="00DB5606"/>
    <w:rPr>
      <w:rFonts w:ascii="Tahoma" w:hAnsi="Tahoma" w:cs="Tahoma"/>
      <w:sz w:val="16"/>
      <w:szCs w:val="16"/>
    </w:rPr>
  </w:style>
  <w:style w:type="character" w:customStyle="1" w:styleId="BalloonTextChar">
    <w:name w:val="Balloon Text Char"/>
    <w:basedOn w:val="DefaultParagraphFont"/>
    <w:link w:val="BalloonText"/>
    <w:rsid w:val="00DB5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606"/>
    <w:rPr>
      <w:b/>
      <w:color w:val="660033"/>
      <w:spacing w:val="0"/>
    </w:rPr>
  </w:style>
  <w:style w:type="paragraph" w:customStyle="1" w:styleId="Nameditemlist">
    <w:name w:val="Named item list"/>
    <w:basedOn w:val="BodyText"/>
    <w:qFormat/>
    <w:rsid w:val="00DB5606"/>
    <w:pPr>
      <w:tabs>
        <w:tab w:val="left" w:pos="2835"/>
      </w:tabs>
      <w:ind w:left="2835" w:hanging="2835"/>
    </w:pPr>
  </w:style>
  <w:style w:type="paragraph" w:customStyle="1" w:styleId="BodyTextnopadding">
    <w:name w:val="Body Text no padding"/>
    <w:basedOn w:val="BodyText"/>
    <w:qFormat/>
    <w:rsid w:val="00DB5606"/>
    <w:pPr>
      <w:spacing w:before="0" w:after="0"/>
    </w:pPr>
  </w:style>
  <w:style w:type="paragraph" w:customStyle="1" w:styleId="BodyTextBold">
    <w:name w:val="Body Text Bold"/>
    <w:basedOn w:val="BodyText"/>
    <w:qFormat/>
    <w:rsid w:val="00DB5606"/>
    <w:rPr>
      <w:b/>
    </w:rPr>
  </w:style>
  <w:style w:type="character" w:styleId="Hyperlink">
    <w:name w:val="Hyperlink"/>
    <w:basedOn w:val="DefaultParagraphFont"/>
    <w:uiPriority w:val="99"/>
    <w:unhideWhenUsed/>
    <w:rsid w:val="000732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1491</Words>
  <Characters>9767</Characters>
  <Application>Microsoft Office Word</Application>
  <DocSecurity>0</DocSecurity>
  <Lines>348</Lines>
  <Paragraphs>197</Paragraphs>
  <ScaleCrop>false</ScaleCrop>
  <Company>Author-it Software Corporation Ltd.</Company>
  <LinksUpToDate>false</LinksUpToDate>
  <CharactersWithSpaces>11061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UETTDRRT22 Maintain traction overhead wiring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