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C6C" w:rsidP="00665C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UETTDRRF11 Testing of connections to low voltage electricity networks</w:t>
      </w:r>
      <w:r>
        <w:fldChar w:fldCharType="end"/>
      </w:r>
    </w:p>
    <w:p w:rsidR="00665C6C" w:rsidP="00665C6C">
      <w:pPr>
        <w:pStyle w:val="Version"/>
        <w:sectPr w:rsidSect="00D37E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7EE1" w:rsidP="00D37EE1">
      <w:pPr>
        <w:pStyle w:val="SuperHeading"/>
      </w:pPr>
      <w:r w:rsidRPr="00D37EE1">
        <w:t>Assessment Requirements for UETTDRRF11 Testing of connections to low voltage electricity networks</w:t>
      </w:r>
    </w:p>
    <w:p w:rsidR="00000000" w:rsidRPr="00D37EE1" w:rsidP="00D37EE1">
      <w:pPr>
        <w:pStyle w:val="Heading1"/>
      </w:pPr>
      <w:bookmarkStart w:id="1" w:name="O_1174938"/>
      <w:bookmarkEnd w:id="1"/>
      <w:r w:rsidRPr="00D37E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E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E1" w:rsidP="00D37EE1">
            <w:pPr>
              <w:pStyle w:val="BodyText"/>
            </w:pPr>
            <w:r w:rsidRPr="00D37EE1">
              <w:t>Release 2. Amendment to the Performance Evidence.</w:t>
            </w:r>
          </w:p>
          <w:p w:rsidR="00000000" w:rsidRPr="00D37EE1" w:rsidP="00D37EE1">
            <w:pPr>
              <w:pStyle w:val="BodyText"/>
            </w:pPr>
            <w:r w:rsidRPr="00D37EE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37EE1" w:rsidP="00D37EE1">
      <w:pPr>
        <w:pStyle w:val="NoPaddingFontSize1"/>
      </w:pPr>
    </w:p>
    <w:p w:rsidR="00000000" w:rsidRPr="00D37EE1" w:rsidP="00D37EE1">
      <w:pPr>
        <w:pStyle w:val="AllowPageBreak"/>
      </w:pPr>
    </w:p>
    <w:p w:rsidR="00000000" w:rsidRPr="00D37EE1" w:rsidP="00D37EE1">
      <w:pPr>
        <w:pStyle w:val="Heading1"/>
      </w:pPr>
      <w:bookmarkStart w:id="2" w:name="O_1174937"/>
      <w:bookmarkEnd w:id="2"/>
      <w:r w:rsidRPr="00D37EE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E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E1">
            <w:pPr>
              <w:pStyle w:val="BodyText"/>
              <w:rPr>
                <w:lang w:val="en-NZ"/>
              </w:rPr>
            </w:pPr>
            <w:r w:rsidRPr="00D37EE1">
              <w:t>Evidence required to demonstrate competence in this unit must be relevant to a</w:t>
            </w:r>
            <w:r w:rsidRPr="00D37EE1">
              <w:t xml:space="preserve">nd satisfy all of the requirements of the elements and performance criteria on one occasion and include:  </w:t>
            </w:r>
          </w:p>
        </w:tc>
      </w:tr>
      <w:tr w:rsidTr="00D37E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E1" w:rsidP="00D37EE1">
            <w:pPr>
              <w:pStyle w:val="ListBullet"/>
            </w:pPr>
            <w:r w:rsidRPr="00D37EE1">
              <w:t>applying relevant work health and safety (WHS)/occupational health and safety (OHS) requirements, including the use of risk control measures</w:t>
            </w:r>
          </w:p>
          <w:p w:rsidR="00000000" w:rsidRPr="00D37EE1" w:rsidP="00D37EE1">
            <w:pPr>
              <w:pStyle w:val="ListBullet"/>
            </w:pPr>
            <w:r w:rsidRPr="00D37EE1">
              <w:t>prepar</w:t>
            </w:r>
            <w:r w:rsidRPr="00D37EE1">
              <w:t>ing and using of test equipment</w:t>
            </w:r>
          </w:p>
          <w:p w:rsidR="00000000" w:rsidRPr="00D37EE1" w:rsidP="00D37EE1">
            <w:pPr>
              <w:pStyle w:val="ListBullet"/>
            </w:pPr>
            <w:r w:rsidRPr="00D37EE1">
              <w:t>preparing and correctly using personal protective equipment (PPE)</w:t>
            </w:r>
          </w:p>
          <w:p w:rsidR="00000000" w:rsidRPr="00D37EE1" w:rsidP="00D37EE1">
            <w:pPr>
              <w:pStyle w:val="ListBullet"/>
            </w:pPr>
            <w:r w:rsidRPr="00D37EE1">
              <w:t>testing of single phase and multi-phase connections to network operator’s procedures</w:t>
            </w:r>
          </w:p>
          <w:p w:rsidR="00000000" w:rsidRPr="00D37EE1" w:rsidP="00D37EE1">
            <w:pPr>
              <w:pStyle w:val="ListBullet"/>
            </w:pPr>
            <w:r w:rsidRPr="00D37EE1">
              <w:t>documenting test results to network operator’s procedures.</w:t>
            </w:r>
          </w:p>
        </w:tc>
      </w:tr>
    </w:tbl>
    <w:p w:rsidR="00000000" w:rsidRPr="00D37EE1" w:rsidP="00D37EE1">
      <w:pPr>
        <w:pStyle w:val="NoPaddingFontSize1"/>
      </w:pPr>
    </w:p>
    <w:p w:rsidR="00000000" w:rsidRPr="00D37EE1" w:rsidP="00D37EE1">
      <w:pPr>
        <w:pStyle w:val="AllowPageBreak"/>
      </w:pPr>
    </w:p>
    <w:p w:rsidR="00000000" w:rsidRPr="00D37EE1" w:rsidP="00D37EE1">
      <w:pPr>
        <w:pStyle w:val="Heading1"/>
      </w:pPr>
      <w:bookmarkStart w:id="3" w:name="O_1174936"/>
      <w:bookmarkEnd w:id="3"/>
      <w:r w:rsidRPr="00D37EE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E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EE1">
            <w:pPr>
              <w:pStyle w:val="BodyText"/>
              <w:rPr>
                <w:lang w:val="en-NZ"/>
              </w:rPr>
            </w:pPr>
            <w:r w:rsidRPr="00D37EE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37E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E1" w:rsidP="00D37EE1">
            <w:pPr>
              <w:pStyle w:val="ListBullet"/>
            </w:pPr>
            <w:r w:rsidRPr="00D37EE1">
              <w:t>low voltage (LV) testing of network connection</w:t>
            </w:r>
            <w:r w:rsidRPr="00D37EE1">
              <w:t>s encompassing:</w:t>
            </w:r>
          </w:p>
          <w:p w:rsidR="00000000" w:rsidRPr="00D37EE1" w:rsidP="00D37EE1">
            <w:pPr>
              <w:pStyle w:val="ListBullet2"/>
            </w:pPr>
            <w:r w:rsidRPr="00D37EE1">
              <w:t>selection and inspection of test equipment relevant for the testing procedures</w:t>
            </w:r>
          </w:p>
          <w:p w:rsidR="00000000" w:rsidRPr="00D37EE1" w:rsidP="00D37EE1">
            <w:pPr>
              <w:pStyle w:val="ListBullet2"/>
            </w:pPr>
            <w:r w:rsidRPr="00D37EE1">
              <w:t>acceptable neutral voltage criteria</w:t>
            </w:r>
          </w:p>
          <w:p w:rsidR="00000000" w:rsidRPr="00D37EE1" w:rsidP="00D37EE1">
            <w:pPr>
              <w:pStyle w:val="ListBullet2"/>
            </w:pPr>
            <w:r w:rsidRPr="00D37EE1">
              <w:t>polarity testing</w:t>
            </w:r>
          </w:p>
          <w:p w:rsidR="00000000" w:rsidRPr="00D37EE1" w:rsidP="00D37EE1">
            <w:pPr>
              <w:pStyle w:val="ListBullet2"/>
            </w:pPr>
            <w:r w:rsidRPr="00D37EE1">
              <w:t>neutral integrity testing</w:t>
            </w:r>
          </w:p>
          <w:p w:rsidR="00000000" w:rsidRPr="00D37EE1" w:rsidP="00D37EE1">
            <w:pPr>
              <w:pStyle w:val="ListBullet2"/>
            </w:pPr>
            <w:r w:rsidRPr="00D37EE1">
              <w:t>phase rotation testing</w:t>
            </w:r>
          </w:p>
          <w:p w:rsidR="00000000" w:rsidRPr="00D37EE1" w:rsidP="00D37EE1">
            <w:pPr>
              <w:pStyle w:val="ListBullet2"/>
            </w:pPr>
            <w:r w:rsidRPr="00D37EE1">
              <w:t>phasing confirmation</w:t>
            </w:r>
          </w:p>
          <w:p w:rsidR="00000000" w:rsidRPr="00D37EE1" w:rsidP="00D37EE1">
            <w:pPr>
              <w:pStyle w:val="ListBullet2"/>
            </w:pPr>
            <w:r w:rsidRPr="00D37EE1">
              <w:t>corrective actions to network operator’s procedures</w:t>
            </w:r>
          </w:p>
          <w:p w:rsidR="00000000" w:rsidRPr="00D37EE1" w:rsidP="00D37EE1">
            <w:pPr>
              <w:pStyle w:val="ListBullet2"/>
            </w:pPr>
            <w:r w:rsidRPr="00D37EE1">
              <w:t>recording and reporting results to network operator’s procedures</w:t>
            </w:r>
          </w:p>
          <w:p w:rsidR="00000000" w:rsidRPr="00D37EE1" w:rsidP="00D37EE1">
            <w:pPr>
              <w:pStyle w:val="ListBullet"/>
            </w:pPr>
            <w:r w:rsidRPr="00D37EE1">
              <w:t>skills required to test LV network connection encompassing:</w:t>
            </w:r>
          </w:p>
          <w:p w:rsidR="00000000" w:rsidRPr="00D37EE1" w:rsidP="00D37EE1">
            <w:pPr>
              <w:pStyle w:val="ListBullet2"/>
            </w:pPr>
            <w:r w:rsidRPr="00D37EE1">
              <w:t>preparation and use of test equipment</w:t>
            </w:r>
          </w:p>
          <w:p w:rsidR="00000000" w:rsidRPr="00D37EE1" w:rsidP="00D37EE1">
            <w:pPr>
              <w:pStyle w:val="ListBullet2"/>
            </w:pPr>
            <w:r w:rsidRPr="00D37EE1">
              <w:t>preparation and correct use of PPE</w:t>
            </w:r>
          </w:p>
          <w:p w:rsidR="00000000" w:rsidRPr="00D37EE1" w:rsidP="00D37EE1">
            <w:pPr>
              <w:pStyle w:val="ListBullet2"/>
            </w:pPr>
            <w:r w:rsidRPr="00D37EE1">
              <w:t>test</w:t>
            </w:r>
            <w:r w:rsidRPr="00D37EE1">
              <w:t>ing of single phase and multi-phase connections to network operator’s procedures</w:t>
            </w:r>
          </w:p>
          <w:p w:rsidR="00000000" w:rsidRPr="00D37EE1" w:rsidP="00D37EE1">
            <w:pPr>
              <w:pStyle w:val="ListBullet2"/>
            </w:pPr>
            <w:r w:rsidRPr="00D37EE1">
              <w:t>documenting test results to network operator’s procedures.</w:t>
            </w:r>
          </w:p>
        </w:tc>
      </w:tr>
    </w:tbl>
    <w:p w:rsidR="00000000" w:rsidRPr="00D37EE1" w:rsidP="00D37EE1">
      <w:pPr>
        <w:pStyle w:val="NoPaddingFontSize1"/>
      </w:pPr>
    </w:p>
    <w:p w:rsidR="00000000" w:rsidRPr="00D37EE1" w:rsidP="00D37EE1">
      <w:pPr>
        <w:pStyle w:val="AllowPageBreak"/>
      </w:pPr>
    </w:p>
    <w:p w:rsidR="00000000" w:rsidRPr="00D37EE1" w:rsidP="00D37EE1">
      <w:pPr>
        <w:pStyle w:val="Heading1"/>
      </w:pPr>
      <w:bookmarkStart w:id="4" w:name="O_1174935"/>
      <w:bookmarkEnd w:id="4"/>
      <w:r w:rsidRPr="00D37EE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7E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EE1" w:rsidP="00D37EE1">
            <w:pPr>
              <w:pStyle w:val="BodyText"/>
            </w:pPr>
            <w:r w:rsidRPr="00D37EE1">
              <w:t>Assessors must hold credentials specified within the Standards for Registered Training Organisations current at the time of assessment.</w:t>
            </w:r>
          </w:p>
          <w:p w:rsidR="00000000" w:rsidRPr="00D37EE1" w:rsidP="00D37EE1">
            <w:pPr>
              <w:pStyle w:val="BodyText"/>
            </w:pPr>
            <w:r w:rsidRPr="00D37EE1">
              <w:t>Assessment must satisfy the Principles of Assessment and Rules of Evidence and all regulatory requirements included with</w:t>
            </w:r>
            <w:r w:rsidRPr="00D37EE1">
              <w:t>in the Standards for Registered Training Organisations current at the time of assessment.</w:t>
            </w:r>
          </w:p>
          <w:p w:rsidR="00000000" w:rsidRPr="00D37EE1" w:rsidP="00D37EE1">
            <w:pPr>
              <w:pStyle w:val="BodyText"/>
            </w:pPr>
            <w:r w:rsidRPr="00D37EE1">
              <w:t>Assessment must occur in workplace operational situations where it is appropriate to do so; where this is not appropriate, assessment must occur in simulated conditio</w:t>
            </w:r>
            <w:r w:rsidRPr="00D37EE1">
              <w:t>ns involving realistic and authentic activities that replicate operational workplace conditions.</w:t>
            </w:r>
          </w:p>
          <w:p w:rsidR="00000000" w:rsidRPr="00D37EE1" w:rsidP="00D37EE1">
            <w:pPr>
              <w:pStyle w:val="BodyText"/>
            </w:pPr>
            <w:r w:rsidRPr="00D37EE1">
              <w:t>Assessment processes and techniques must be appropriate to the language, literacy and numeracy requirements of the work being performed and the needs of the ca</w:t>
            </w:r>
            <w:r w:rsidRPr="00D37EE1">
              <w:t>ndidate.</w:t>
            </w:r>
          </w:p>
          <w:p w:rsidR="00000000" w:rsidRPr="00D37EE1" w:rsidP="00D37EE1">
            <w:pPr>
              <w:pStyle w:val="BodyText"/>
            </w:pPr>
            <w:r w:rsidRPr="00D37EE1">
              <w:t>Resources for assessment must include access to:</w:t>
            </w:r>
          </w:p>
          <w:p w:rsidR="00000000" w:rsidRPr="00D37EE1" w:rsidP="00D37EE1">
            <w:pPr>
              <w:pStyle w:val="ListBullet"/>
            </w:pPr>
            <w:r w:rsidRPr="00D37EE1">
              <w:t>a range of relevant exercises, case studies and/or other simulations</w:t>
            </w:r>
          </w:p>
          <w:p w:rsidR="00000000" w:rsidRPr="00D37EE1" w:rsidP="00D37EE1">
            <w:pPr>
              <w:pStyle w:val="ListBullet"/>
            </w:pPr>
            <w:r w:rsidRPr="00D37EE1">
              <w:t>relevant and appropriate materials, tools, facilities, equipment and PPE currently used in industry for testing of connections t</w:t>
            </w:r>
            <w:r w:rsidRPr="00D37EE1">
              <w:t>o LV electricity networks</w:t>
            </w:r>
          </w:p>
          <w:p w:rsidR="00000000" w:rsidRPr="00D37EE1" w:rsidP="00D37EE1">
            <w:pPr>
              <w:pStyle w:val="ListBullet"/>
            </w:pPr>
            <w:r w:rsidRPr="00D37EE1">
              <w:t>applicable documentation including workplace procedures, relevant industry standards, equipment specifications, regulations, codes of practice and operation manuals.</w:t>
            </w:r>
          </w:p>
        </w:tc>
      </w:tr>
    </w:tbl>
    <w:p w:rsidR="00000000" w:rsidRPr="00D37EE1" w:rsidP="00D37EE1">
      <w:pPr>
        <w:pStyle w:val="NoPaddingFontSize1"/>
      </w:pPr>
    </w:p>
    <w:p w:rsidR="00000000" w:rsidRPr="00D37EE1" w:rsidP="00D37EE1">
      <w:pPr>
        <w:pStyle w:val="AllowPageBreak"/>
      </w:pPr>
    </w:p>
    <w:p w:rsidR="00000000" w:rsidRPr="00D37EE1" w:rsidP="00D37EE1">
      <w:pPr>
        <w:pStyle w:val="Heading1"/>
      </w:pPr>
      <w:bookmarkStart w:id="5" w:name="O_1174950"/>
      <w:bookmarkEnd w:id="5"/>
      <w:r w:rsidRPr="00D37EE1">
        <w:t>Links</w:t>
      </w:r>
    </w:p>
    <w:p w:rsidR="00000000" w:rsidRPr="00D37EE1" w:rsidP="00665C6C">
      <w:pPr>
        <w:pStyle w:val="BodyText"/>
      </w:pPr>
      <w:r w:rsidRPr="00D37EE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05D4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37EE1" w:rsidP="00D37EE1"/>
    <w:sectPr w:rsidSect="00D37E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E1" w:rsidRPr="00665C6C" w:rsidP="00665C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6C" w:rsidP="00D37E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5C6C" w:rsidP="00D37E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5C6C" w:rsidP="00D37E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EE1" w:rsidRPr="00665C6C" w:rsidP="00665C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C6C" w:rsidRPr="002D2AF8" w:rsidP="00D37E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UETTDRRF11 Testing of connections to low voltage electricity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65C6C" w:rsidP="00D37E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3AC6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984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5412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E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E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E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E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E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E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E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E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E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E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E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EE1"/>
  </w:style>
  <w:style w:type="character" w:customStyle="1" w:styleId="Heading1Char">
    <w:name w:val="Heading 1 Char"/>
    <w:basedOn w:val="DefaultParagraphFont"/>
    <w:link w:val="Heading1"/>
    <w:rsid w:val="00D37E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E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E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E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7E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7E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E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7E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E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E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E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E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E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E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E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E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E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E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E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E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E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E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E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E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E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7EE1"/>
    <w:rPr>
      <w:b/>
      <w:spacing w:val="0"/>
    </w:rPr>
  </w:style>
  <w:style w:type="paragraph" w:customStyle="1" w:styleId="SuperTitle">
    <w:name w:val="SuperTitle"/>
    <w:basedOn w:val="Title"/>
    <w:rsid w:val="00D37E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E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E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E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E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E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E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E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E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E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E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E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EE1"/>
    <w:rPr>
      <w:i/>
    </w:rPr>
  </w:style>
  <w:style w:type="paragraph" w:styleId="Caption">
    <w:name w:val="caption"/>
    <w:basedOn w:val="BodyText"/>
    <w:next w:val="Normal"/>
    <w:qFormat/>
    <w:rsid w:val="00D37E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E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E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EE1"/>
  </w:style>
  <w:style w:type="paragraph" w:styleId="TableofFigures">
    <w:name w:val="table of figures"/>
    <w:basedOn w:val="Normal"/>
    <w:next w:val="Normal"/>
    <w:semiHidden/>
    <w:rsid w:val="00D37E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E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37EE1"/>
    <w:rPr>
      <w:rFonts w:ascii="Wingdings" w:hAnsi="Wingdings"/>
    </w:rPr>
  </w:style>
  <w:style w:type="paragraph" w:customStyle="1" w:styleId="TableHeading">
    <w:name w:val="Table Heading"/>
    <w:basedOn w:val="HeadingBase"/>
    <w:rsid w:val="00D37E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EE1"/>
    <w:rPr>
      <w:color w:val="0033CC"/>
      <w:u w:val="none"/>
    </w:rPr>
  </w:style>
  <w:style w:type="paragraph" w:customStyle="1" w:styleId="BodyTextRight">
    <w:name w:val="Body Text Right"/>
    <w:basedOn w:val="BodyText"/>
    <w:rsid w:val="00D37E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E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E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E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E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E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EE1"/>
    <w:rPr>
      <w:sz w:val="32"/>
    </w:rPr>
  </w:style>
  <w:style w:type="paragraph" w:customStyle="1" w:styleId="HeadingProcedure">
    <w:name w:val="Heading Procedure"/>
    <w:basedOn w:val="HeadingBase"/>
    <w:next w:val="Normal"/>
    <w:rsid w:val="00D37E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EE1"/>
    <w:pPr>
      <w:spacing w:before="60" w:after="60"/>
    </w:pPr>
  </w:style>
  <w:style w:type="paragraph" w:styleId="ListContinue">
    <w:name w:val="List Continue"/>
    <w:basedOn w:val="List"/>
    <w:rsid w:val="00D37EE1"/>
    <w:pPr>
      <w:ind w:firstLine="0"/>
    </w:pPr>
  </w:style>
  <w:style w:type="paragraph" w:customStyle="1" w:styleId="ListNote">
    <w:name w:val="List Note"/>
    <w:basedOn w:val="List"/>
    <w:rsid w:val="00D37E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E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E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EE1"/>
    <w:rPr>
      <w:rFonts w:ascii="Courier New" w:hAnsi="Courier New"/>
    </w:rPr>
  </w:style>
  <w:style w:type="paragraph" w:customStyle="1" w:styleId="NoteBullet">
    <w:name w:val="Note Bullet"/>
    <w:basedOn w:val="Note"/>
    <w:rsid w:val="00D37E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E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E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E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E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37E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E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EE1"/>
    <w:rPr>
      <w:b/>
      <w:smallCaps/>
    </w:rPr>
  </w:style>
  <w:style w:type="paragraph" w:customStyle="1" w:styleId="TableListNumber">
    <w:name w:val="Table List Number"/>
    <w:basedOn w:val="ListNumber"/>
    <w:rsid w:val="00D37E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E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EE1"/>
    <w:pPr>
      <w:numPr>
        <w:numId w:val="9"/>
      </w:numPr>
    </w:pPr>
  </w:style>
  <w:style w:type="paragraph" w:customStyle="1" w:styleId="ListAlpha2">
    <w:name w:val="List Alpha 2"/>
    <w:basedOn w:val="List2"/>
    <w:rsid w:val="00D37EE1"/>
    <w:pPr>
      <w:numPr>
        <w:numId w:val="8"/>
      </w:numPr>
    </w:pPr>
  </w:style>
  <w:style w:type="paragraph" w:styleId="List2">
    <w:name w:val="List 2"/>
    <w:basedOn w:val="BodyText"/>
    <w:rsid w:val="00D37E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E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E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E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E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E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37EE1"/>
    <w:pPr>
      <w:numPr>
        <w:numId w:val="4"/>
      </w:numPr>
    </w:pPr>
  </w:style>
  <w:style w:type="paragraph" w:styleId="ListContinue2">
    <w:name w:val="List Continue 2"/>
    <w:basedOn w:val="List2"/>
    <w:rsid w:val="00D37EE1"/>
    <w:pPr>
      <w:ind w:firstLine="0"/>
    </w:pPr>
  </w:style>
  <w:style w:type="paragraph" w:styleId="ListContinue3">
    <w:name w:val="List Continue 3"/>
    <w:basedOn w:val="List3"/>
    <w:rsid w:val="00D37EE1"/>
    <w:pPr>
      <w:ind w:left="1021" w:firstLine="0"/>
    </w:pPr>
  </w:style>
  <w:style w:type="paragraph" w:styleId="ListContinue4">
    <w:name w:val="List Continue 4"/>
    <w:basedOn w:val="List4"/>
    <w:rsid w:val="00D37EE1"/>
    <w:pPr>
      <w:ind w:firstLine="0"/>
    </w:pPr>
  </w:style>
  <w:style w:type="paragraph" w:styleId="ListContinue5">
    <w:name w:val="List Continue 5"/>
    <w:basedOn w:val="List5"/>
    <w:rsid w:val="00D37EE1"/>
    <w:pPr>
      <w:ind w:firstLine="0"/>
    </w:pPr>
  </w:style>
  <w:style w:type="paragraph" w:styleId="ListNumber3">
    <w:name w:val="List Number 3"/>
    <w:basedOn w:val="List3"/>
    <w:rsid w:val="00D37EE1"/>
    <w:pPr>
      <w:numPr>
        <w:numId w:val="5"/>
      </w:numPr>
    </w:pPr>
  </w:style>
  <w:style w:type="paragraph" w:styleId="ListNumber4">
    <w:name w:val="List Number 4"/>
    <w:basedOn w:val="List4"/>
    <w:rsid w:val="00D37EE1"/>
    <w:pPr>
      <w:numPr>
        <w:numId w:val="6"/>
      </w:numPr>
    </w:pPr>
  </w:style>
  <w:style w:type="paragraph" w:styleId="ListNumber5">
    <w:name w:val="List Number 5"/>
    <w:basedOn w:val="List5"/>
    <w:rsid w:val="00D37EE1"/>
    <w:pPr>
      <w:numPr>
        <w:numId w:val="7"/>
      </w:numPr>
    </w:pPr>
  </w:style>
  <w:style w:type="paragraph" w:styleId="BlockText">
    <w:name w:val="Block Text"/>
    <w:basedOn w:val="Normal"/>
    <w:rsid w:val="00D37E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E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EE1"/>
    <w:rPr>
      <w:sz w:val="16"/>
      <w:vertAlign w:val="superscript"/>
    </w:rPr>
  </w:style>
  <w:style w:type="character" w:customStyle="1" w:styleId="Symbols">
    <w:name w:val="Symbols"/>
    <w:basedOn w:val="DefaultParagraphFont"/>
    <w:rsid w:val="00D37EE1"/>
    <w:rPr>
      <w:rFonts w:ascii="Symbol" w:hAnsi="Symbol"/>
    </w:rPr>
  </w:style>
  <w:style w:type="character" w:customStyle="1" w:styleId="MenuOptions">
    <w:name w:val="Menu Options"/>
    <w:basedOn w:val="DefaultParagraphFont"/>
    <w:rsid w:val="00D37E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EE1"/>
    <w:rPr>
      <w:b/>
    </w:rPr>
  </w:style>
  <w:style w:type="character" w:customStyle="1" w:styleId="Underlined">
    <w:name w:val="Underlined"/>
    <w:basedOn w:val="DefaultParagraphFont"/>
    <w:rsid w:val="00D37EE1"/>
    <w:rPr>
      <w:u w:val="single"/>
    </w:rPr>
  </w:style>
  <w:style w:type="paragraph" w:customStyle="1" w:styleId="TableBodyTextRight">
    <w:name w:val="Table Body Text Right"/>
    <w:basedOn w:val="TableBodyText"/>
    <w:rsid w:val="00D37E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EE1"/>
    <w:rPr>
      <w:sz w:val="18"/>
    </w:rPr>
  </w:style>
  <w:style w:type="paragraph" w:customStyle="1" w:styleId="BodySmallRight">
    <w:name w:val="Body Small Right"/>
    <w:basedOn w:val="BodyTextRight"/>
    <w:rsid w:val="00D37EE1"/>
    <w:rPr>
      <w:sz w:val="18"/>
      <w:szCs w:val="18"/>
    </w:rPr>
  </w:style>
  <w:style w:type="paragraph" w:customStyle="1" w:styleId="MarginEdition">
    <w:name w:val="Margin Edition"/>
    <w:basedOn w:val="MarginNote"/>
    <w:rsid w:val="00D37E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EE1"/>
    <w:rPr>
      <w:sz w:val="2"/>
      <w:szCs w:val="2"/>
    </w:rPr>
  </w:style>
  <w:style w:type="character" w:customStyle="1" w:styleId="Small">
    <w:name w:val="Small"/>
    <w:basedOn w:val="DefaultParagraphFont"/>
    <w:rsid w:val="00D37EE1"/>
    <w:rPr>
      <w:sz w:val="16"/>
    </w:rPr>
  </w:style>
  <w:style w:type="paragraph" w:customStyle="1" w:styleId="WideTable">
    <w:name w:val="Wide Table"/>
    <w:basedOn w:val="Normal"/>
    <w:rsid w:val="00D37E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EE1"/>
  </w:style>
  <w:style w:type="paragraph" w:styleId="Quote">
    <w:name w:val="Quote"/>
    <w:basedOn w:val="Heading1"/>
    <w:link w:val="QuoteChar"/>
    <w:qFormat/>
    <w:rsid w:val="00D37E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E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EE1"/>
    <w:pPr>
      <w:pageBreakBefore/>
    </w:pPr>
  </w:style>
  <w:style w:type="paragraph" w:customStyle="1" w:styleId="Border">
    <w:name w:val="Border"/>
    <w:basedOn w:val="Normal"/>
    <w:qFormat/>
    <w:rsid w:val="00D37E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E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E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E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E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E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E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E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E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EE1"/>
    <w:rPr>
      <w:u w:val="single"/>
    </w:rPr>
  </w:style>
  <w:style w:type="character" w:customStyle="1" w:styleId="BoldandItalics">
    <w:name w:val="Bold and Italics"/>
    <w:qFormat/>
    <w:rsid w:val="00D37EE1"/>
    <w:rPr>
      <w:b/>
      <w:i/>
      <w:u w:val="none"/>
    </w:rPr>
  </w:style>
  <w:style w:type="paragraph" w:styleId="BalloonText">
    <w:name w:val="Balloon Text"/>
    <w:basedOn w:val="Normal"/>
    <w:link w:val="BalloonTextChar"/>
    <w:rsid w:val="00D37E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E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E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E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E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E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EE1"/>
    <w:pPr>
      <w:spacing w:before="0" w:after="0"/>
    </w:pPr>
  </w:style>
  <w:style w:type="paragraph" w:customStyle="1" w:styleId="BodyTextBold">
    <w:name w:val="Body Text Bold"/>
    <w:basedOn w:val="BodyText"/>
    <w:qFormat/>
    <w:rsid w:val="00D37EE1"/>
    <w:rPr>
      <w:b/>
    </w:rPr>
  </w:style>
  <w:style w:type="character" w:styleId="Hyperlink">
    <w:name w:val="Hyperlink"/>
    <w:basedOn w:val="DefaultParagraphFont"/>
    <w:uiPriority w:val="99"/>
    <w:unhideWhenUsed/>
    <w:rsid w:val="00665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3006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UETTDRRF11 Testing of connections to low voltage electricity networks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2022-06-03T04:49:00Z</dcterms:created>
  <dcterms:modified xsi:type="dcterms:W3CDTF">2022-06-03T04:49:00Z</dcterms:modified>
</cp:coreProperties>
</file>