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0C7" w:rsidP="003C00C7">
      <w:pPr>
        <w:pStyle w:val="Title"/>
      </w:pPr>
      <w:r>
        <w:fldChar w:fldCharType="begin"/>
      </w:r>
      <w:r>
        <w:instrText xml:space="preserve"> TITLE   \* MERGEFORMAT </w:instrText>
      </w:r>
      <w:r>
        <w:fldChar w:fldCharType="separate"/>
      </w:r>
      <w:r>
        <w:t>UETTDRRF10 Provide first aid in an ESI environment</w:t>
      </w:r>
      <w:r>
        <w:fldChar w:fldCharType="end"/>
      </w:r>
    </w:p>
    <w:p w:rsidR="003C00C7" w:rsidP="003C00C7">
      <w:pPr>
        <w:pStyle w:val="Version"/>
        <w:sectPr w:rsidSect="00D600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0C2" w:rsidP="00D600C2">
      <w:pPr>
        <w:pStyle w:val="SuperHeading"/>
      </w:pPr>
      <w:r w:rsidRPr="00D600C2">
        <w:t>UETTDRRF10 Provide first aid in an ESI environment</w:t>
      </w:r>
    </w:p>
    <w:p w:rsidR="00000000" w:rsidRPr="00D600C2" w:rsidP="00D600C2">
      <w:pPr>
        <w:pStyle w:val="Heading1"/>
      </w:pPr>
      <w:bookmarkStart w:id="1" w:name="O_1174930"/>
      <w:bookmarkEnd w:id="1"/>
      <w:r w:rsidRPr="00D600C2">
        <w:t>Modification History</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Release 2. Amendment to the Performance Evidence.</w:t>
            </w:r>
          </w:p>
          <w:p w:rsidR="00000000" w:rsidRPr="00D600C2" w:rsidP="00D600C2">
            <w:pPr>
              <w:pStyle w:val="BodyText"/>
            </w:pPr>
            <w:r w:rsidRPr="00D600C2">
              <w:t>Release 1. This is the first release of this unit of competency in the UET Transmission, Distribution and Rail Sector Training Package.</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2" w:name="O_1174929"/>
      <w:bookmarkEnd w:id="2"/>
      <w:r w:rsidRPr="00D600C2">
        <w:t>Application</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This un</w:t>
            </w:r>
            <w:r w:rsidRPr="00D600C2">
              <w:t>it covers the provision of first aid in an electricity supply industry (ESI) environment. It includes the recognition and provision of an initial response where first aid is required in emergency situations by providing essential first aid using basic life</w:t>
            </w:r>
            <w:r w:rsidRPr="00D600C2">
              <w:t xml:space="preserve"> support measures according to established workplace first aid policies and procedures.</w:t>
            </w:r>
          </w:p>
          <w:p w:rsidR="00000000" w:rsidRPr="00D600C2" w:rsidP="00D600C2">
            <w:pPr>
              <w:pStyle w:val="BodyText"/>
            </w:pPr>
            <w:r w:rsidRPr="00D600C2">
              <w:t>The application of the skills and knowledge described in this unit may require a licence/registration to practice in the workplace subject to regulations for undertakin</w:t>
            </w:r>
            <w:r w:rsidRPr="00D600C2">
              <w:t xml:space="preserve">g of electrical work.  </w:t>
            </w:r>
          </w:p>
          <w:p w:rsidR="00000000" w:rsidRPr="00D600C2" w:rsidP="00D600C2">
            <w:pPr>
              <w:pStyle w:val="BodyText"/>
            </w:pPr>
            <w:r w:rsidRPr="00D600C2">
              <w:t>Other conditions may apply under state and territory legislative and regulatory licencing requirements which must be confirmed prior to commencing this unit.</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3" w:name="O_1174928"/>
      <w:bookmarkEnd w:id="3"/>
      <w:r w:rsidRPr="00D600C2">
        <w:t>Pre-requisite Unit</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 xml:space="preserve">HLTAID001 Provide cardiopulmonary </w:t>
            </w:r>
            <w:r w:rsidRPr="00D600C2">
              <w:t>resuscitation</w:t>
            </w:r>
          </w:p>
        </w:tc>
      </w:tr>
    </w:tbl>
    <w:p w:rsidR="003C00C7" w:rsidP="00D600C2">
      <w:pPr>
        <w:pStyle w:val="NoPaddingFontSize1"/>
      </w:pPr>
    </w:p>
    <w:p w:rsidR="003C00C7" w:rsidP="00D600C2">
      <w:pPr>
        <w:pStyle w:val="NoPaddingFontSize1"/>
      </w:pPr>
    </w:p>
    <w:p w:rsidR="00000000" w:rsidRPr="00D600C2" w:rsidP="00D600C2">
      <w:pPr>
        <w:pStyle w:val="Heading1"/>
      </w:pPr>
      <w:bookmarkStart w:id="4" w:name="O_1174927"/>
      <w:bookmarkEnd w:id="4"/>
      <w:r w:rsidRPr="00D600C2">
        <w:t>Competency Field</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Refresher Training</w:t>
            </w:r>
          </w:p>
        </w:tc>
      </w:tr>
    </w:tbl>
    <w:p w:rsidR="003C00C7" w:rsidP="00D600C2">
      <w:pPr>
        <w:pStyle w:val="NoPaddingFontSize1"/>
      </w:pPr>
    </w:p>
    <w:p w:rsidR="003C00C7" w:rsidP="00D600C2">
      <w:pPr>
        <w:pStyle w:val="NoPaddingFontSize1"/>
      </w:pPr>
    </w:p>
    <w:p w:rsidR="00000000" w:rsidRPr="00D600C2" w:rsidP="00D600C2">
      <w:pPr>
        <w:pStyle w:val="Heading1"/>
      </w:pPr>
      <w:bookmarkStart w:id="5" w:name="O_1174926"/>
      <w:bookmarkEnd w:id="5"/>
      <w:r w:rsidRPr="00D600C2">
        <w:t>Unit Sector</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Not applicable.</w:t>
            </w:r>
          </w:p>
        </w:tc>
      </w:tr>
    </w:tbl>
    <w:p w:rsidR="003C00C7" w:rsidP="00D600C2">
      <w:pPr>
        <w:pStyle w:val="NoPaddingFontSize1"/>
      </w:pPr>
    </w:p>
    <w:p w:rsidR="003C00C7" w:rsidP="00D600C2">
      <w:pPr>
        <w:pStyle w:val="NoPaddingFontSize1"/>
      </w:pPr>
    </w:p>
    <w:p w:rsidR="00000000" w:rsidRPr="00D600C2" w:rsidP="00D600C2">
      <w:pPr>
        <w:pStyle w:val="Heading1"/>
      </w:pPr>
      <w:bookmarkStart w:id="6" w:name="O_1174925"/>
      <w:bookmarkEnd w:id="6"/>
      <w:r w:rsidRPr="00D600C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600C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PERFORMANCE CRITERIA</w:t>
            </w:r>
          </w:p>
        </w:tc>
      </w:tr>
      <w:tr w:rsidTr="00D600C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Performance criteria describe the performance needed to demonstrate achievement of the element.</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rPr>
                <w:rStyle w:val="SpecialBold"/>
              </w:rPr>
              <w:t>Prepare to provide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Physical hazards and risks to personal and others’ health and safety are identified according to est</w:t>
            </w:r>
            <w:r w:rsidRPr="00D600C2">
              <w:t xml:space="preserve">ablished </w:t>
            </w:r>
            <w:r w:rsidRPr="00D600C2">
              <w:t>procedures</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00C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The situation is assessed and actions required decided</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00C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Assistance is sought from others, if required</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rPr>
                <w:rStyle w:val="SpecialBold"/>
              </w:rPr>
              <w:t>Carry out the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 xml:space="preserve">The victim’s physical condition </w:t>
            </w:r>
            <w:r w:rsidRPr="00D600C2">
              <w:t>and visible vital signs are assessed</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00C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First aid is provided to stabilise the victim’s condition in accordance with recognised first aid procedures</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00C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Available first aid equipment is used as appropriate</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00C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Emergency servic</w:t>
            </w:r>
            <w:r w:rsidRPr="00D600C2">
              <w:t>es appropriate to the situation are notified</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600C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Information about the victim’s condition is conveyed accurately and clearly to emergency services personnel or health professionals</w:t>
            </w:r>
          </w:p>
        </w:tc>
      </w:tr>
      <w:tr w:rsidTr="00D600C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rPr>
                <w:rStyle w:val="SpecialBold"/>
              </w:rPr>
              <w:t>Complete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Processes f</w:t>
            </w:r>
            <w:r w:rsidRPr="00D600C2">
              <w:t>or reporting accidents and/or incidents to authorised personnel are confirmed in accordance with established procedures</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7" w:name="O_1174924"/>
      <w:bookmarkEnd w:id="7"/>
      <w:r w:rsidRPr="00D600C2">
        <w:t>Foundation Skills</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Foundation skills essential to perfor</w:t>
            </w:r>
            <w:r w:rsidRPr="00D600C2">
              <w:t>mance are explicit in the performance criteria of this unit of competency.</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8" w:name="O_1174923"/>
      <w:bookmarkEnd w:id="8"/>
      <w:r w:rsidRPr="00D600C2">
        <w:t>Range of Conditions</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Range is restricted to essential operating conditions and any other variables essential to the work environment.</w:t>
            </w:r>
          </w:p>
          <w:p w:rsidR="00000000" w:rsidRPr="00D600C2" w:rsidP="00D600C2">
            <w:pPr>
              <w:pStyle w:val="BodyText"/>
            </w:pPr>
            <w:r w:rsidRPr="00D600C2">
              <w:t>Non-essential conditions may be found in the Companion Volume Implementation Guide.</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9" w:name="O_1174922"/>
      <w:bookmarkEnd w:id="9"/>
      <w:r w:rsidRPr="00D600C2">
        <w:t>Unit Mapping Information</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This unit replaces and is equivalent to UETTDRRF10B Provide first aid in an ESI environment.</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10" w:name="O_1174931"/>
      <w:bookmarkEnd w:id="10"/>
      <w:r w:rsidRPr="00D600C2">
        <w:t>Links</w:t>
      </w:r>
    </w:p>
    <w:p w:rsidR="00000000" w:rsidRPr="00D600C2" w:rsidP="003C00C7">
      <w:pPr>
        <w:pStyle w:val="BodyText"/>
      </w:pPr>
      <w:r w:rsidRPr="00D600C2">
        <w:t>UET Tr</w:t>
      </w:r>
      <w:r w:rsidRPr="00D600C2">
        <w:t xml:space="preserve">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A72B4">
        <w:rPr>
          <w:rStyle w:val="Hyperlink"/>
        </w:rPr>
        <w:t>https://vetnet.gov.au/Pages/TrainingDocs.aspx?q=229bace1-b7bc-4653-9300-dffb13ecfad7</w:t>
      </w:r>
      <w:r>
        <w:fldChar w:fldCharType="end"/>
      </w:r>
    </w:p>
    <w:p w:rsidR="00000000" w:rsidRPr="00D600C2" w:rsidP="003C00C7">
      <w:pPr>
        <w:pStyle w:val="BodyText"/>
        <w:sectPr w:rsidSect="00D600C2">
          <w:headerReference w:type="default" r:id="rId10"/>
          <w:footerReference w:type="default" r:id="rId11"/>
          <w:pgSz w:w="11908" w:h="16833"/>
          <w:pgMar w:top="1702" w:right="1418" w:bottom="1702" w:left="1418" w:header="992" w:footer="992" w:gutter="0"/>
          <w:cols w:space="720"/>
          <w:noEndnote/>
          <w:docGrid w:linePitch="299"/>
        </w:sectPr>
      </w:pPr>
    </w:p>
    <w:p w:rsidR="00000000" w:rsidRPr="00D600C2" w:rsidP="00D600C2">
      <w:pPr>
        <w:pStyle w:val="SuperHeading"/>
      </w:pPr>
      <w:r w:rsidRPr="00D600C2">
        <w:t>Assessment Requirements for UETTDRRF10 Provide fir</w:t>
      </w:r>
      <w:r w:rsidRPr="00D600C2">
        <w:t>st aid in an ESI environment</w:t>
      </w:r>
    </w:p>
    <w:p w:rsidR="00000000" w:rsidRPr="00D600C2" w:rsidP="00D600C2">
      <w:pPr>
        <w:pStyle w:val="Heading1"/>
      </w:pPr>
      <w:bookmarkStart w:id="11" w:name="O_1174920"/>
      <w:bookmarkEnd w:id="11"/>
      <w:r w:rsidRPr="00D600C2">
        <w:t>Modification History</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Release 2. Amendment to the Performance Evidence.</w:t>
            </w:r>
          </w:p>
          <w:p w:rsidR="00000000" w:rsidRPr="00D600C2" w:rsidP="00D600C2">
            <w:pPr>
              <w:pStyle w:val="BodyText"/>
            </w:pPr>
            <w:r w:rsidRPr="00D600C2">
              <w:t>Release 1. This is the first release of this unit of competency in the UET Transmission, Distribution and Rail Sector Training Package.</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12" w:name="O_1174919"/>
      <w:bookmarkEnd w:id="12"/>
      <w:r w:rsidRPr="00D600C2">
        <w:t>Performance Evidence</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 xml:space="preserve">Evidence required to demonstrate competence in this unit must be relevant to and satisfy all of the requirements of the elements and performance criteria on one occasion and include:  </w:t>
            </w:r>
          </w:p>
        </w:tc>
      </w:tr>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ListBullet"/>
            </w:pPr>
            <w:r w:rsidRPr="00D600C2">
              <w:t>applying relevant work health</w:t>
            </w:r>
            <w:r w:rsidRPr="00D600C2">
              <w:t xml:space="preserve"> and safety (WHS)/occupational health and safety (OHS) requirements, including the use of risk control measures</w:t>
            </w:r>
          </w:p>
          <w:p w:rsidR="00000000" w:rsidRPr="00D600C2" w:rsidP="00D600C2">
            <w:pPr>
              <w:pStyle w:val="ListBullet"/>
            </w:pPr>
            <w:r w:rsidRPr="00D600C2">
              <w:t xml:space="preserve">checking site for danger to self, victim and others </w:t>
            </w:r>
          </w:p>
          <w:p w:rsidR="00000000" w:rsidRPr="00D600C2" w:rsidP="00D600C2">
            <w:pPr>
              <w:pStyle w:val="ListBullet"/>
            </w:pPr>
            <w:r w:rsidRPr="00D600C2">
              <w:t>completing the management of electrical burns plus one other of the following:</w:t>
            </w:r>
          </w:p>
          <w:p w:rsidR="00000000" w:rsidRPr="00D600C2" w:rsidP="00D600C2">
            <w:pPr>
              <w:pStyle w:val="ListBullet3"/>
            </w:pPr>
            <w:r w:rsidRPr="00D600C2">
              <w:t>bites or st</w:t>
            </w:r>
            <w:r w:rsidRPr="00D600C2">
              <w:t>ings</w:t>
            </w:r>
          </w:p>
          <w:p w:rsidR="00000000" w:rsidRPr="00D600C2" w:rsidP="00D600C2">
            <w:pPr>
              <w:pStyle w:val="ListBullet3"/>
            </w:pPr>
            <w:r w:rsidRPr="00D600C2">
              <w:t>shock</w:t>
            </w:r>
          </w:p>
          <w:p w:rsidR="00000000" w:rsidRPr="00D600C2" w:rsidP="00D600C2">
            <w:pPr>
              <w:pStyle w:val="ListBullet3"/>
            </w:pPr>
            <w:r w:rsidRPr="00D600C2">
              <w:t>bleeding</w:t>
            </w:r>
          </w:p>
          <w:p w:rsidR="00000000" w:rsidRPr="00D600C2" w:rsidP="00D600C2">
            <w:pPr>
              <w:pStyle w:val="ListBullet3"/>
            </w:pPr>
            <w:r w:rsidRPr="00D600C2">
              <w:t>electrical shock</w:t>
            </w:r>
          </w:p>
          <w:p w:rsidR="00000000" w:rsidRPr="00D600C2" w:rsidP="00D600C2">
            <w:pPr>
              <w:pStyle w:val="ListBullet"/>
            </w:pPr>
            <w:r w:rsidRPr="00D600C2">
              <w:t>monitoring and managing victim</w:t>
            </w:r>
          </w:p>
          <w:p w:rsidR="00000000" w:rsidRPr="00D600C2" w:rsidP="00D600C2">
            <w:pPr>
              <w:pStyle w:val="ListBullet"/>
            </w:pPr>
            <w:r w:rsidRPr="00D600C2">
              <w:t>raising alarm with emergency services.</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13" w:name="O_1174918"/>
      <w:bookmarkEnd w:id="13"/>
      <w:r w:rsidRPr="00D600C2">
        <w:t>Knowledge Evidence</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0C2">
            <w:pPr>
              <w:pStyle w:val="BodyText"/>
              <w:rPr>
                <w:lang w:val="en-NZ"/>
              </w:rPr>
            </w:pPr>
            <w:r w:rsidRPr="00D600C2">
              <w:t>Evidence required to demonstrate competence in this unit must be relevant to and satisfy all the requirements of the elements and performance criteria and include knowledge of:</w:t>
            </w:r>
          </w:p>
        </w:tc>
      </w:tr>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ListBullet"/>
            </w:pPr>
            <w:r w:rsidRPr="00D600C2">
              <w:t>provision of first aid in an emergency situation encompassing:</w:t>
            </w:r>
          </w:p>
          <w:p w:rsidR="00000000" w:rsidRPr="00D600C2" w:rsidP="00D600C2">
            <w:pPr>
              <w:pStyle w:val="ListBullet2"/>
            </w:pPr>
            <w:r w:rsidRPr="00D600C2">
              <w:t>assessing haz</w:t>
            </w:r>
            <w:r w:rsidRPr="00D600C2">
              <w:t>ards to rescuer, victim and others</w:t>
            </w:r>
          </w:p>
          <w:p w:rsidR="00000000" w:rsidRPr="00D600C2" w:rsidP="00D600C2">
            <w:pPr>
              <w:pStyle w:val="ListBullet2"/>
            </w:pPr>
            <w:r w:rsidRPr="00D600C2">
              <w:t>involvement of external emergency services</w:t>
            </w:r>
          </w:p>
          <w:p w:rsidR="00000000" w:rsidRPr="00D600C2" w:rsidP="00D600C2">
            <w:pPr>
              <w:pStyle w:val="ListBullet2"/>
            </w:pPr>
            <w:r w:rsidRPr="00D600C2">
              <w:t>the treatment of electrical burns, shock, bites, stings, bleeding and electric shock</w:t>
            </w:r>
          </w:p>
          <w:p w:rsidR="00000000" w:rsidRPr="00D600C2" w:rsidP="00D600C2">
            <w:pPr>
              <w:pStyle w:val="ListBullet"/>
            </w:pPr>
            <w:r w:rsidRPr="00D600C2">
              <w:t>skills required to provide first aid in an emergency situation encompassing:</w:t>
            </w:r>
          </w:p>
          <w:p w:rsidR="00000000" w:rsidRPr="00D600C2" w:rsidP="00D600C2">
            <w:pPr>
              <w:pStyle w:val="ListBullet2"/>
            </w:pPr>
            <w:r w:rsidRPr="00D600C2">
              <w:t>controlling hazards to rescuer, victim and others</w:t>
            </w:r>
          </w:p>
          <w:p w:rsidR="00000000" w:rsidRPr="00D600C2" w:rsidP="00D600C2">
            <w:pPr>
              <w:pStyle w:val="ListBullet2"/>
            </w:pPr>
            <w:r w:rsidRPr="00D600C2">
              <w:t>use of available first aid equipment and resources</w:t>
            </w:r>
          </w:p>
          <w:p w:rsidR="00000000" w:rsidRPr="00D600C2" w:rsidP="00D600C2">
            <w:pPr>
              <w:pStyle w:val="ListBullet2"/>
            </w:pPr>
            <w:r w:rsidRPr="00D600C2">
              <w:t>injury management using first aid principles.</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14" w:name="O_1174917"/>
      <w:bookmarkEnd w:id="14"/>
      <w:r w:rsidRPr="00D600C2">
        <w:t>Assessment Conditions</w:t>
      </w:r>
    </w:p>
    <w:tbl>
      <w:tblPr>
        <w:tblW w:w="9497" w:type="dxa"/>
        <w:tblLayout w:type="fixed"/>
        <w:tblCellMar>
          <w:left w:w="62" w:type="dxa"/>
          <w:right w:w="62" w:type="dxa"/>
        </w:tblCellMar>
        <w:tblLook w:val="0000"/>
      </w:tblPr>
      <w:tblGrid>
        <w:gridCol w:w="9497"/>
      </w:tblGrid>
      <w:tr w:rsidTr="00D600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0C2" w:rsidP="00D600C2">
            <w:pPr>
              <w:pStyle w:val="BodyText"/>
            </w:pPr>
            <w:r w:rsidRPr="00D600C2">
              <w:t>Assessors must hold credentials specified within the Standards for Registered Training Organisations current at the time of assessment.</w:t>
            </w:r>
          </w:p>
          <w:p w:rsidR="00000000" w:rsidRPr="00D600C2" w:rsidP="00D600C2">
            <w:pPr>
              <w:pStyle w:val="BodyText"/>
            </w:pPr>
            <w:r w:rsidRPr="00D600C2">
              <w:t>Assessment must satisfy the Principles of Assessment and Rules of Evidence and all regulatory requirements included with</w:t>
            </w:r>
            <w:r w:rsidRPr="00D600C2">
              <w:t>in the Standards for Registered Training Organisations current at the time of assessment.</w:t>
            </w:r>
          </w:p>
          <w:p w:rsidR="00000000" w:rsidRPr="00D600C2" w:rsidP="00D600C2">
            <w:pPr>
              <w:pStyle w:val="BodyText"/>
            </w:pPr>
            <w:r w:rsidRPr="00D600C2">
              <w:t>Assessment must occur in workplace operational situations where it is appropriate to do so; where this is not appropriate, assessment must occur in simulated conditio</w:t>
            </w:r>
            <w:r w:rsidRPr="00D600C2">
              <w:t>ns involving realistic and authentic activities that replicate operational workplace conditions.</w:t>
            </w:r>
          </w:p>
          <w:p w:rsidR="00000000" w:rsidRPr="00D600C2" w:rsidP="00D600C2">
            <w:pPr>
              <w:pStyle w:val="BodyText"/>
            </w:pPr>
            <w:r w:rsidRPr="00D600C2">
              <w:t>Assessment processes and techniques must be appropriate to the language, literacy and numeracy requirements of the work being performed and the needs of the ca</w:t>
            </w:r>
            <w:r w:rsidRPr="00D600C2">
              <w:t>ndidate.</w:t>
            </w:r>
          </w:p>
          <w:p w:rsidR="00000000" w:rsidRPr="00D600C2" w:rsidP="00D600C2">
            <w:pPr>
              <w:pStyle w:val="BodyText"/>
            </w:pPr>
            <w:r w:rsidRPr="00D600C2">
              <w:t>Resources for assessment must include access to:</w:t>
            </w:r>
          </w:p>
          <w:p w:rsidR="00000000" w:rsidRPr="00D600C2" w:rsidP="00D600C2">
            <w:pPr>
              <w:pStyle w:val="ListBullet"/>
            </w:pPr>
            <w:r w:rsidRPr="00D600C2">
              <w:t>a range of relevant exercises, case studies and/or other simulations</w:t>
            </w:r>
          </w:p>
          <w:p w:rsidR="00000000" w:rsidRPr="00D600C2" w:rsidP="00D600C2">
            <w:pPr>
              <w:pStyle w:val="ListBullet"/>
            </w:pPr>
            <w:r w:rsidRPr="00D600C2">
              <w:t>relevant and appropriate materials, tools, facilities, equipment and personal protective equipment (PPE) currently used in indus</w:t>
            </w:r>
            <w:r w:rsidRPr="00D600C2">
              <w:t>try for providing first aid in an ESI environment</w:t>
            </w:r>
          </w:p>
          <w:p w:rsidR="00000000" w:rsidRPr="00D600C2" w:rsidP="00D600C2">
            <w:pPr>
              <w:pStyle w:val="ListBullet"/>
            </w:pPr>
            <w:r w:rsidRPr="00D600C2">
              <w:t>applicable documentation, including workplace procedures, relevant industry standards, equipment specifications, regulations, codes of practice and operation manuals.</w:t>
            </w:r>
          </w:p>
        </w:tc>
      </w:tr>
    </w:tbl>
    <w:p w:rsidR="00000000" w:rsidRPr="00D600C2" w:rsidP="00D600C2">
      <w:pPr>
        <w:pStyle w:val="NoPaddingFontSize1"/>
      </w:pPr>
    </w:p>
    <w:p w:rsidR="00000000" w:rsidRPr="00D600C2" w:rsidP="00D600C2">
      <w:pPr>
        <w:pStyle w:val="AllowPageBreak"/>
      </w:pPr>
    </w:p>
    <w:p w:rsidR="00000000" w:rsidRPr="00D600C2" w:rsidP="00D600C2">
      <w:pPr>
        <w:pStyle w:val="Heading1"/>
      </w:pPr>
      <w:bookmarkStart w:id="15" w:name="O_1174932"/>
      <w:bookmarkEnd w:id="15"/>
      <w:r w:rsidRPr="00D600C2">
        <w:t>Links</w:t>
      </w:r>
    </w:p>
    <w:p w:rsidR="00000000" w:rsidRPr="00D600C2" w:rsidP="003C00C7">
      <w:pPr>
        <w:pStyle w:val="BodyText"/>
      </w:pPr>
      <w:r w:rsidRPr="00D600C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A72B4">
        <w:rPr>
          <w:rStyle w:val="Hyperlink"/>
        </w:rPr>
        <w:t>https://vetnet.gov.au/Pages/TrainingDocs.aspx?q=229bace1-b7bc-4653-9300-dffb13ecfad7</w:t>
      </w:r>
      <w:r>
        <w:fldChar w:fldCharType="end"/>
      </w:r>
    </w:p>
    <w:p w:rsidR="00000000" w:rsidRPr="00D600C2" w:rsidP="00D600C2"/>
    <w:sectPr w:rsidSect="00D600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C2" w:rsidRPr="003C00C7" w:rsidP="003C0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C7" w:rsidP="00D60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0C7" w:rsidP="00D600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00C7" w:rsidP="00D600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C2" w:rsidP="00D600C2">
    <w:pPr>
      <w:pStyle w:val="Footer"/>
      <w:framePr w:wrap="around"/>
    </w:pPr>
    <w:r>
      <w:fldChar w:fldCharType="begin"/>
    </w:r>
    <w:r>
      <w:instrText xml:space="preserve"> DOCPROPERTY  Subject  \* MERGEFORMAT </w:instrText>
    </w:r>
    <w:r>
      <w:fldChar w:fldCharType="separate"/>
    </w:r>
    <w:r w:rsidR="003C00C7">
      <w:t>Approved</w:t>
    </w:r>
    <w:r w:rsidR="003C00C7">
      <w:fldChar w:fldCharType="end"/>
    </w:r>
    <w:r>
      <w:tab/>
      <w:t xml:space="preserve">Page </w:t>
    </w:r>
    <w:r>
      <w:fldChar w:fldCharType="begin"/>
    </w:r>
    <w:r>
      <w:instrText xml:space="preserve"> PAGE  \* Arabic  \* MERGEFORMAT </w:instrText>
    </w:r>
    <w:r>
      <w:fldChar w:fldCharType="separate"/>
    </w:r>
    <w:r w:rsidR="003C00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0C7">
      <w:rPr>
        <w:noProof/>
      </w:rPr>
      <w:t>4</w:t>
    </w:r>
    <w:r>
      <w:rPr>
        <w:noProof/>
      </w:rPr>
      <w:fldChar w:fldCharType="end"/>
    </w:r>
  </w:p>
  <w:p w:rsidR="00D600C2" w:rsidP="00D600C2">
    <w:pPr>
      <w:pStyle w:val="Footer"/>
      <w:framePr w:wrap="around"/>
    </w:pPr>
    <w:r>
      <w:t xml:space="preserve">© Commonwealth of Australia, </w:t>
    </w:r>
    <w:r>
      <w:fldChar w:fldCharType="begin"/>
    </w:r>
    <w:r>
      <w:instrText xml:space="preserve"> DATE  \@ "yyyy"  \* MERGEFORMAT </w:instrText>
    </w:r>
    <w:r>
      <w:fldChar w:fldCharType="separate"/>
    </w:r>
    <w:r w:rsidR="003C00C7">
      <w:rPr>
        <w:noProof/>
      </w:rPr>
      <w:t>2025</w:t>
    </w:r>
    <w:r>
      <w:fldChar w:fldCharType="end"/>
    </w:r>
    <w:r>
      <w:tab/>
    </w:r>
    <w:r>
      <w:fldChar w:fldCharType="begin"/>
    </w:r>
    <w:r>
      <w:instrText xml:space="preserve"> DOCPROPERTY  Author  \* MERGEFORMAT </w:instrText>
    </w:r>
    <w:r>
      <w:fldChar w:fldCharType="separate"/>
    </w:r>
    <w:r w:rsidR="003C00C7">
      <w:t>Powering Skills Organisation</w:t>
    </w:r>
    <w:r w:rsidR="003C00C7">
      <w:fldChar w:fldCharType="end"/>
    </w:r>
  </w:p>
  <w:p w:rsidR="00D600C2" w:rsidP="00D60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0C2" w:rsidRPr="003C00C7" w:rsidP="003C0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C7" w:rsidRPr="002D2AF8" w:rsidP="00D600C2">
    <w:pPr>
      <w:pStyle w:val="Header"/>
      <w:framePr w:wrap="around"/>
    </w:pPr>
    <w:r>
      <w:fldChar w:fldCharType="begin"/>
    </w:r>
    <w:r>
      <w:instrText xml:space="preserve"> TITLE   \* MERGEFORMAT </w:instrText>
    </w:r>
    <w:r>
      <w:fldChar w:fldCharType="separate"/>
    </w:r>
    <w:r>
      <w:t>UETTDRRF10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0C7" w:rsidP="00D600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C2" w:rsidRPr="002D2AF8" w:rsidP="00D600C2">
    <w:pPr>
      <w:pStyle w:val="Header"/>
      <w:framePr w:wrap="around"/>
    </w:pPr>
    <w:r>
      <w:fldChar w:fldCharType="begin"/>
    </w:r>
    <w:r>
      <w:instrText xml:space="preserve"> TITLE   \* MERGEFORMAT </w:instrText>
    </w:r>
    <w:r>
      <w:fldChar w:fldCharType="separate"/>
    </w:r>
    <w:r w:rsidR="003C00C7">
      <w:t>UETTDRRF10 Provide first aid in an ESI environment</w:t>
    </w:r>
    <w:r w:rsidR="003C00C7">
      <w:fldChar w:fldCharType="end"/>
    </w:r>
    <w:r>
      <w:tab/>
      <w:t xml:space="preserve">Date this document was generated: </w:t>
    </w:r>
    <w:r>
      <w:fldChar w:fldCharType="begin"/>
    </w:r>
    <w:r>
      <w:instrText xml:space="preserve"> CREATEDATE  \@ "d MMMM yyyy"  \* MERGEFORMAT </w:instrText>
    </w:r>
    <w:r>
      <w:fldChar w:fldCharType="separate"/>
    </w:r>
    <w:r w:rsidR="003C00C7">
      <w:rPr>
        <w:noProof/>
      </w:rPr>
      <w:t>2 March 2025</w:t>
    </w:r>
    <w:r>
      <w:fldChar w:fldCharType="end"/>
    </w:r>
  </w:p>
  <w:p w:rsidR="00D600C2" w:rsidP="00D60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86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0A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09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0C2"/>
    <w:pPr>
      <w:spacing w:before="360" w:after="60"/>
      <w:outlineLvl w:val="0"/>
    </w:pPr>
    <w:rPr>
      <w:sz w:val="32"/>
    </w:rPr>
  </w:style>
  <w:style w:type="paragraph" w:styleId="Heading2">
    <w:name w:val="heading 2"/>
    <w:basedOn w:val="HeadingBase"/>
    <w:next w:val="BodyText"/>
    <w:link w:val="Heading2Char"/>
    <w:qFormat/>
    <w:rsid w:val="00D600C2"/>
    <w:pPr>
      <w:keepLines/>
      <w:spacing w:before="240" w:after="120"/>
      <w:outlineLvl w:val="1"/>
    </w:pPr>
    <w:rPr>
      <w:sz w:val="28"/>
      <w:szCs w:val="40"/>
    </w:rPr>
  </w:style>
  <w:style w:type="paragraph" w:styleId="Heading3">
    <w:name w:val="heading 3"/>
    <w:basedOn w:val="HeadingBase"/>
    <w:next w:val="BodyText"/>
    <w:link w:val="Heading3Char"/>
    <w:qFormat/>
    <w:rsid w:val="00D600C2"/>
    <w:pPr>
      <w:spacing w:before="180" w:after="120"/>
      <w:outlineLvl w:val="2"/>
    </w:pPr>
    <w:rPr>
      <w:spacing w:val="-10"/>
      <w:kern w:val="32"/>
    </w:rPr>
  </w:style>
  <w:style w:type="paragraph" w:styleId="Heading4">
    <w:name w:val="heading 4"/>
    <w:basedOn w:val="HeadingBase"/>
    <w:next w:val="BodyText"/>
    <w:link w:val="Heading4Char"/>
    <w:qFormat/>
    <w:rsid w:val="00D600C2"/>
    <w:pPr>
      <w:spacing w:before="160" w:after="120"/>
      <w:outlineLvl w:val="3"/>
    </w:pPr>
    <w:rPr>
      <w:sz w:val="22"/>
    </w:rPr>
  </w:style>
  <w:style w:type="paragraph" w:styleId="Heading5">
    <w:name w:val="heading 5"/>
    <w:basedOn w:val="HeadingBase"/>
    <w:next w:val="Normal"/>
    <w:link w:val="Heading5Char"/>
    <w:qFormat/>
    <w:rsid w:val="00D600C2"/>
    <w:pPr>
      <w:spacing w:before="80"/>
      <w:outlineLvl w:val="4"/>
    </w:pPr>
    <w:rPr>
      <w:color w:val="918585"/>
      <w:sz w:val="20"/>
    </w:rPr>
  </w:style>
  <w:style w:type="paragraph" w:styleId="Heading6">
    <w:name w:val="heading 6"/>
    <w:basedOn w:val="HeadingBase"/>
    <w:next w:val="Normal"/>
    <w:link w:val="Heading6Char"/>
    <w:qFormat/>
    <w:rsid w:val="00D600C2"/>
    <w:pPr>
      <w:spacing w:before="60"/>
      <w:outlineLvl w:val="5"/>
    </w:pPr>
    <w:rPr>
      <w:color w:val="918585"/>
      <w:sz w:val="20"/>
    </w:rPr>
  </w:style>
  <w:style w:type="paragraph" w:styleId="Heading7">
    <w:name w:val="heading 7"/>
    <w:basedOn w:val="Normal"/>
    <w:next w:val="Normal"/>
    <w:link w:val="Heading7Char"/>
    <w:qFormat/>
    <w:rsid w:val="00D600C2"/>
    <w:pPr>
      <w:ind w:left="720"/>
      <w:outlineLvl w:val="6"/>
    </w:pPr>
    <w:rPr>
      <w:i/>
    </w:rPr>
  </w:style>
  <w:style w:type="paragraph" w:styleId="Heading8">
    <w:name w:val="heading 8"/>
    <w:basedOn w:val="Normal"/>
    <w:next w:val="Normal"/>
    <w:link w:val="Heading8Char"/>
    <w:qFormat/>
    <w:rsid w:val="00D600C2"/>
    <w:pPr>
      <w:ind w:left="720"/>
      <w:outlineLvl w:val="7"/>
    </w:pPr>
    <w:rPr>
      <w:i/>
    </w:rPr>
  </w:style>
  <w:style w:type="paragraph" w:styleId="Heading9">
    <w:name w:val="heading 9"/>
    <w:basedOn w:val="Normal"/>
    <w:next w:val="Normal"/>
    <w:link w:val="Heading9Char"/>
    <w:qFormat/>
    <w:rsid w:val="00D600C2"/>
    <w:pPr>
      <w:ind w:left="720"/>
      <w:outlineLvl w:val="8"/>
    </w:pPr>
    <w:rPr>
      <w:i/>
    </w:rPr>
  </w:style>
  <w:style w:type="character" w:default="1" w:styleId="DefaultParagraphFont">
    <w:name w:val="Default Paragraph Font"/>
    <w:uiPriority w:val="1"/>
    <w:unhideWhenUsed/>
    <w:rsid w:val="00D60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0C2"/>
  </w:style>
  <w:style w:type="character" w:customStyle="1" w:styleId="Heading1Char">
    <w:name w:val="Heading 1 Char"/>
    <w:basedOn w:val="DefaultParagraphFont"/>
    <w:link w:val="Heading1"/>
    <w:rsid w:val="00D600C2"/>
    <w:rPr>
      <w:rFonts w:ascii="Times New Roman" w:eastAsia="Times New Roman" w:hAnsi="Times New Roman" w:cs="Times New Roman"/>
      <w:b/>
      <w:sz w:val="32"/>
      <w:szCs w:val="20"/>
      <w:lang w:eastAsia="en-US"/>
    </w:rPr>
  </w:style>
  <w:style w:type="paragraph" w:styleId="BodyText">
    <w:name w:val="Body Text"/>
    <w:basedOn w:val="Normal"/>
    <w:link w:val="BodyTextChar"/>
    <w:rsid w:val="00D600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0C2"/>
    <w:rPr>
      <w:rFonts w:ascii="Times New Roman" w:eastAsia="Times New Roman" w:hAnsi="Times New Roman" w:cs="Times New Roman"/>
      <w:sz w:val="24"/>
      <w:lang w:eastAsia="en-US"/>
    </w:rPr>
  </w:style>
  <w:style w:type="paragraph" w:styleId="ListBullet">
    <w:name w:val="List Bullet"/>
    <w:basedOn w:val="List"/>
    <w:rsid w:val="00D600C2"/>
    <w:pPr>
      <w:numPr>
        <w:numId w:val="13"/>
      </w:numPr>
      <w:tabs>
        <w:tab w:val="clear" w:pos="340"/>
      </w:tabs>
      <w:spacing w:before="40" w:after="40"/>
    </w:pPr>
  </w:style>
  <w:style w:type="character" w:customStyle="1" w:styleId="SpecialBold">
    <w:name w:val="Special Bold"/>
    <w:basedOn w:val="DefaultParagraphFont"/>
    <w:rsid w:val="00D600C2"/>
    <w:rPr>
      <w:b/>
      <w:spacing w:val="0"/>
    </w:rPr>
  </w:style>
  <w:style w:type="paragraph" w:styleId="ListBullet2">
    <w:name w:val="List Bullet 2"/>
    <w:basedOn w:val="List2"/>
    <w:rsid w:val="00D600C2"/>
    <w:pPr>
      <w:numPr>
        <w:numId w:val="14"/>
      </w:numPr>
      <w:tabs>
        <w:tab w:val="clear" w:pos="680"/>
      </w:tabs>
    </w:pPr>
  </w:style>
  <w:style w:type="paragraph" w:customStyle="1" w:styleId="SuperHeading">
    <w:name w:val="SuperHeading"/>
    <w:basedOn w:val="Normal"/>
    <w:rsid w:val="00D600C2"/>
    <w:pPr>
      <w:spacing w:before="240" w:after="120"/>
      <w:outlineLvl w:val="0"/>
    </w:pPr>
    <w:rPr>
      <w:rFonts w:ascii="Times New Roman" w:hAnsi="Times New Roman"/>
      <w:b/>
      <w:sz w:val="32"/>
    </w:rPr>
  </w:style>
  <w:style w:type="paragraph" w:customStyle="1" w:styleId="AllowPageBreak">
    <w:name w:val="AllowPageBreak"/>
    <w:rsid w:val="00D600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00C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0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0C2"/>
    <w:rPr>
      <w:rFonts w:ascii="Courier New" w:eastAsia="Times New Roman" w:hAnsi="Courier New" w:cs="Times New Roman"/>
      <w:i/>
      <w:szCs w:val="20"/>
      <w:lang w:eastAsia="en-US"/>
    </w:rPr>
  </w:style>
  <w:style w:type="paragraph" w:customStyle="1" w:styleId="HeadingBase">
    <w:name w:val="Heading Base"/>
    <w:rsid w:val="00D60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0C2"/>
    <w:pPr>
      <w:tabs>
        <w:tab w:val="right" w:leader="dot" w:pos="9072"/>
      </w:tabs>
      <w:ind w:left="567"/>
    </w:pPr>
    <w:rPr>
      <w:szCs w:val="22"/>
    </w:rPr>
  </w:style>
  <w:style w:type="paragraph" w:customStyle="1" w:styleId="TOCBase">
    <w:name w:val="TOC Base"/>
    <w:rsid w:val="00D60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0C2"/>
    <w:pPr>
      <w:tabs>
        <w:tab w:val="right" w:leader="dot" w:pos="9072"/>
      </w:tabs>
      <w:spacing w:before="40" w:after="40"/>
      <w:ind w:left="284"/>
    </w:pPr>
    <w:rPr>
      <w:rFonts w:ascii="Times New Roman" w:hAnsi="Times New Roman"/>
    </w:rPr>
  </w:style>
  <w:style w:type="paragraph" w:styleId="TOC1">
    <w:name w:val="toc 1"/>
    <w:basedOn w:val="TOCBase"/>
    <w:next w:val="Normal"/>
    <w:rsid w:val="00D60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0C2"/>
    <w:rPr>
      <w:rFonts w:ascii="Times New Roman" w:eastAsia="Times New Roman" w:hAnsi="Times New Roman" w:cs="Times New Roman"/>
      <w:sz w:val="16"/>
      <w:lang w:eastAsia="en-US"/>
    </w:rPr>
  </w:style>
  <w:style w:type="paragraph" w:styleId="Title">
    <w:name w:val="Title"/>
    <w:basedOn w:val="HeadingBase"/>
    <w:link w:val="TitleChar"/>
    <w:qFormat/>
    <w:rsid w:val="00D600C2"/>
    <w:pPr>
      <w:spacing w:before="5040"/>
      <w:jc w:val="center"/>
    </w:pPr>
    <w:rPr>
      <w:sz w:val="48"/>
      <w:szCs w:val="72"/>
      <w:lang w:val="en-US"/>
    </w:rPr>
  </w:style>
  <w:style w:type="character" w:customStyle="1" w:styleId="TitleChar">
    <w:name w:val="Title Char"/>
    <w:basedOn w:val="DefaultParagraphFont"/>
    <w:link w:val="Title"/>
    <w:rsid w:val="00D60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0C2"/>
    <w:pPr>
      <w:tabs>
        <w:tab w:val="left" w:pos="3600"/>
        <w:tab w:val="left" w:pos="3958"/>
      </w:tabs>
    </w:pPr>
  </w:style>
  <w:style w:type="paragraph" w:styleId="List">
    <w:name w:val="List"/>
    <w:basedOn w:val="BodyText"/>
    <w:next w:val="BodyText"/>
    <w:rsid w:val="00D600C2"/>
    <w:pPr>
      <w:tabs>
        <w:tab w:val="left" w:pos="340"/>
      </w:tabs>
      <w:spacing w:before="60" w:after="60"/>
      <w:ind w:left="340" w:hanging="340"/>
    </w:pPr>
  </w:style>
  <w:style w:type="paragraph" w:customStyle="1" w:styleId="Note">
    <w:name w:val="Note"/>
    <w:basedOn w:val="BodyText"/>
    <w:rsid w:val="00D60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0C2"/>
    <w:pPr>
      <w:framePr w:wrap="auto" w:hAnchor="text" w:y="6049"/>
    </w:pPr>
    <w:rPr>
      <w:color w:val="000000"/>
      <w:sz w:val="40"/>
    </w:rPr>
  </w:style>
  <w:style w:type="paragraph" w:customStyle="1" w:styleId="TOCTitle">
    <w:name w:val="TOCTitle"/>
    <w:basedOn w:val="Heading1"/>
    <w:rsid w:val="00D600C2"/>
    <w:pPr>
      <w:spacing w:after="240"/>
      <w:jc w:val="center"/>
      <w:outlineLvl w:val="9"/>
    </w:pPr>
    <w:rPr>
      <w:caps/>
    </w:rPr>
  </w:style>
  <w:style w:type="paragraph" w:customStyle="1" w:styleId="Version">
    <w:name w:val="Version"/>
    <w:rsid w:val="00D60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0C2"/>
    <w:pPr>
      <w:keepNext w:val="0"/>
      <w:tabs>
        <w:tab w:val="right" w:pos="4176"/>
      </w:tabs>
      <w:ind w:left="198" w:hanging="198"/>
    </w:pPr>
    <w:rPr>
      <w:rFonts w:ascii="Garamond" w:hAnsi="Garamond"/>
    </w:rPr>
  </w:style>
  <w:style w:type="paragraph" w:styleId="IndexHeading">
    <w:name w:val="index heading"/>
    <w:basedOn w:val="Normal"/>
    <w:next w:val="Index1"/>
    <w:semiHidden/>
    <w:rsid w:val="00D600C2"/>
    <w:pPr>
      <w:spacing w:before="120" w:after="120"/>
    </w:pPr>
    <w:rPr>
      <w:rFonts w:ascii="Arial" w:hAnsi="Arial"/>
      <w:b/>
      <w:color w:val="918585"/>
      <w:sz w:val="24"/>
    </w:rPr>
  </w:style>
  <w:style w:type="paragraph" w:styleId="Header">
    <w:name w:val="header"/>
    <w:basedOn w:val="Normal"/>
    <w:link w:val="HeaderChar"/>
    <w:rsid w:val="00D60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0C2"/>
    <w:rPr>
      <w:rFonts w:ascii="Times New Roman" w:eastAsia="Times New Roman" w:hAnsi="Times New Roman" w:cs="Times New Roman"/>
      <w:sz w:val="16"/>
      <w:szCs w:val="20"/>
      <w:lang w:val="en-GB" w:eastAsia="en-US"/>
    </w:rPr>
  </w:style>
  <w:style w:type="paragraph" w:customStyle="1" w:styleId="Chapter">
    <w:name w:val="Chapter"/>
    <w:basedOn w:val="Normal"/>
    <w:rsid w:val="00D600C2"/>
    <w:pPr>
      <w:spacing w:before="240"/>
    </w:pPr>
    <w:rPr>
      <w:rFonts w:ascii="Times New Roman" w:hAnsi="Times New Roman"/>
      <w:smallCaps/>
      <w:spacing w:val="80"/>
      <w:sz w:val="28"/>
    </w:rPr>
  </w:style>
  <w:style w:type="paragraph" w:customStyle="1" w:styleId="InChapter">
    <w:name w:val="InChapter"/>
    <w:basedOn w:val="Heading3"/>
    <w:rsid w:val="00D600C2"/>
    <w:pPr>
      <w:spacing w:after="240"/>
      <w:outlineLvl w:val="9"/>
    </w:pPr>
    <w:rPr>
      <w:noProof/>
    </w:rPr>
  </w:style>
  <w:style w:type="paragraph" w:styleId="Index2">
    <w:name w:val="index 2"/>
    <w:basedOn w:val="Normal"/>
    <w:next w:val="Normal"/>
    <w:semiHidden/>
    <w:rsid w:val="00D600C2"/>
    <w:pPr>
      <w:tabs>
        <w:tab w:val="right" w:pos="4176"/>
      </w:tabs>
      <w:ind w:left="568" w:hanging="284"/>
    </w:pPr>
    <w:rPr>
      <w:rFonts w:ascii="Garamond" w:hAnsi="Garamond"/>
    </w:rPr>
  </w:style>
  <w:style w:type="paragraph" w:customStyle="1" w:styleId="Byline">
    <w:name w:val="Byline"/>
    <w:rsid w:val="00D60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0C2"/>
    <w:pPr>
      <w:tabs>
        <w:tab w:val="clear" w:pos="3600"/>
        <w:tab w:val="clear" w:pos="3958"/>
      </w:tabs>
      <w:jc w:val="right"/>
    </w:pPr>
  </w:style>
  <w:style w:type="character" w:styleId="Emphasis">
    <w:name w:val="Emphasis"/>
    <w:basedOn w:val="DefaultParagraphFont"/>
    <w:qFormat/>
    <w:rsid w:val="00D600C2"/>
    <w:rPr>
      <w:i/>
    </w:rPr>
  </w:style>
  <w:style w:type="paragraph" w:styleId="Caption">
    <w:name w:val="caption"/>
    <w:basedOn w:val="BodyText"/>
    <w:next w:val="Normal"/>
    <w:qFormat/>
    <w:rsid w:val="00D600C2"/>
    <w:pPr>
      <w:framePr w:w="2268" w:hSpace="181" w:vSpace="181" w:wrap="around" w:vAnchor="text" w:hAnchor="page" w:x="1135" w:y="285" w:anchorLock="1"/>
    </w:pPr>
    <w:rPr>
      <w:i/>
    </w:rPr>
  </w:style>
  <w:style w:type="paragraph" w:customStyle="1" w:styleId="MiniTOCTitle">
    <w:name w:val="MiniTOCTitle"/>
    <w:basedOn w:val="Heading4"/>
    <w:rsid w:val="00D600C2"/>
    <w:pPr>
      <w:spacing w:before="240"/>
      <w:outlineLvl w:val="9"/>
    </w:pPr>
    <w:rPr>
      <w:noProof/>
      <w:sz w:val="24"/>
    </w:rPr>
  </w:style>
  <w:style w:type="paragraph" w:customStyle="1" w:styleId="MiniTOCItem">
    <w:name w:val="MiniTOCItem"/>
    <w:basedOn w:val="ListBullet"/>
    <w:rsid w:val="00D600C2"/>
    <w:pPr>
      <w:numPr>
        <w:numId w:val="0"/>
      </w:numPr>
      <w:tabs>
        <w:tab w:val="right" w:leader="dot" w:pos="6521"/>
      </w:tabs>
      <w:spacing w:before="0" w:after="0"/>
    </w:pPr>
  </w:style>
  <w:style w:type="paragraph" w:customStyle="1" w:styleId="TOFTitle">
    <w:name w:val="TOFTitle"/>
    <w:basedOn w:val="TOCTitle"/>
    <w:rsid w:val="00D600C2"/>
  </w:style>
  <w:style w:type="paragraph" w:styleId="TableofFigures">
    <w:name w:val="table of figures"/>
    <w:basedOn w:val="Normal"/>
    <w:next w:val="Normal"/>
    <w:semiHidden/>
    <w:rsid w:val="00D600C2"/>
    <w:pPr>
      <w:tabs>
        <w:tab w:val="right" w:leader="dot" w:pos="9072"/>
      </w:tabs>
      <w:ind w:left="970" w:hanging="403"/>
    </w:pPr>
    <w:rPr>
      <w:rFonts w:ascii="Times New Roman" w:hAnsi="Times New Roman"/>
      <w:b/>
    </w:rPr>
  </w:style>
  <w:style w:type="paragraph" w:styleId="ListNumber">
    <w:name w:val="List Number"/>
    <w:basedOn w:val="List"/>
    <w:rsid w:val="00D600C2"/>
    <w:pPr>
      <w:numPr>
        <w:numId w:val="16"/>
      </w:numPr>
      <w:tabs>
        <w:tab w:val="clear" w:pos="340"/>
      </w:tabs>
    </w:pPr>
  </w:style>
  <w:style w:type="character" w:customStyle="1" w:styleId="WingdingSymbols">
    <w:name w:val="Wingding Symbols"/>
    <w:rsid w:val="00D600C2"/>
    <w:rPr>
      <w:rFonts w:ascii="Wingdings" w:hAnsi="Wingdings"/>
    </w:rPr>
  </w:style>
  <w:style w:type="paragraph" w:customStyle="1" w:styleId="TableHeading">
    <w:name w:val="Table Heading"/>
    <w:basedOn w:val="HeadingBase"/>
    <w:rsid w:val="00D600C2"/>
    <w:pPr>
      <w:keepLines/>
      <w:pBdr>
        <w:bottom w:val="single" w:sz="6" w:space="1" w:color="918585"/>
      </w:pBdr>
      <w:spacing w:before="240"/>
    </w:pPr>
  </w:style>
  <w:style w:type="character" w:customStyle="1" w:styleId="HotSpot">
    <w:name w:val="HotSpot"/>
    <w:rsid w:val="00D600C2"/>
    <w:rPr>
      <w:color w:val="0033CC"/>
      <w:u w:val="none"/>
    </w:rPr>
  </w:style>
  <w:style w:type="paragraph" w:customStyle="1" w:styleId="BodyTextRight">
    <w:name w:val="Body Text Right"/>
    <w:basedOn w:val="BodyText"/>
    <w:rsid w:val="00D600C2"/>
    <w:pPr>
      <w:spacing w:before="0" w:after="0"/>
      <w:jc w:val="right"/>
    </w:pPr>
  </w:style>
  <w:style w:type="paragraph" w:styleId="Index3">
    <w:name w:val="index 3"/>
    <w:basedOn w:val="ListNumber2"/>
    <w:next w:val="Normal"/>
    <w:semiHidden/>
    <w:rsid w:val="00D600C2"/>
    <w:pPr>
      <w:numPr>
        <w:numId w:val="0"/>
      </w:numPr>
      <w:tabs>
        <w:tab w:val="right" w:leader="dot" w:pos="4176"/>
      </w:tabs>
    </w:pPr>
  </w:style>
  <w:style w:type="paragraph" w:styleId="ListNumber2">
    <w:name w:val="List Number 2"/>
    <w:basedOn w:val="List2"/>
    <w:rsid w:val="00D600C2"/>
    <w:pPr>
      <w:numPr>
        <w:numId w:val="11"/>
      </w:numPr>
      <w:tabs>
        <w:tab w:val="clear" w:pos="1060"/>
      </w:tabs>
    </w:pPr>
  </w:style>
  <w:style w:type="paragraph" w:customStyle="1" w:styleId="MarginNote">
    <w:name w:val="Margin Note"/>
    <w:basedOn w:val="BodyText"/>
    <w:rsid w:val="00D60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0C2"/>
    <w:rPr>
      <w:sz w:val="32"/>
    </w:rPr>
  </w:style>
  <w:style w:type="paragraph" w:customStyle="1" w:styleId="HeadingProcedure">
    <w:name w:val="Heading Procedure"/>
    <w:basedOn w:val="HeadingBase"/>
    <w:next w:val="Normal"/>
    <w:rsid w:val="00D600C2"/>
    <w:pPr>
      <w:tabs>
        <w:tab w:val="left" w:pos="0"/>
      </w:tabs>
      <w:spacing w:before="120" w:after="60"/>
    </w:pPr>
    <w:rPr>
      <w:i/>
      <w:color w:val="918585"/>
      <w:sz w:val="22"/>
    </w:rPr>
  </w:style>
  <w:style w:type="paragraph" w:customStyle="1" w:styleId="TableBodyText">
    <w:name w:val="Table Body Text"/>
    <w:basedOn w:val="BodyText"/>
    <w:rsid w:val="00D600C2"/>
    <w:pPr>
      <w:spacing w:before="60" w:after="60"/>
    </w:pPr>
  </w:style>
  <w:style w:type="paragraph" w:styleId="ListContinue">
    <w:name w:val="List Continue"/>
    <w:basedOn w:val="List"/>
    <w:rsid w:val="00D600C2"/>
    <w:pPr>
      <w:ind w:firstLine="0"/>
    </w:pPr>
  </w:style>
  <w:style w:type="paragraph" w:customStyle="1" w:styleId="ListNote">
    <w:name w:val="List Note"/>
    <w:basedOn w:val="List"/>
    <w:rsid w:val="00D600C2"/>
    <w:pPr>
      <w:pBdr>
        <w:top w:val="single" w:sz="6" w:space="2" w:color="918585"/>
        <w:bottom w:val="single" w:sz="6" w:space="2" w:color="918585"/>
      </w:pBdr>
      <w:tabs>
        <w:tab w:val="left" w:pos="1021"/>
      </w:tabs>
      <w:ind w:firstLine="0"/>
    </w:pPr>
  </w:style>
  <w:style w:type="paragraph" w:customStyle="1" w:styleId="Warning">
    <w:name w:val="Warning"/>
    <w:basedOn w:val="BodyText"/>
    <w:rsid w:val="00D600C2"/>
    <w:pPr>
      <w:shd w:val="clear" w:color="auto" w:fill="D9D9D9"/>
      <w:tabs>
        <w:tab w:val="left" w:pos="992"/>
      </w:tabs>
      <w:ind w:left="119" w:right="119"/>
    </w:pPr>
    <w:rPr>
      <w:sz w:val="20"/>
    </w:rPr>
  </w:style>
  <w:style w:type="paragraph" w:customStyle="1" w:styleId="MarginIcons">
    <w:name w:val="Margin Icons"/>
    <w:basedOn w:val="BodyText"/>
    <w:rsid w:val="00D60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0C2"/>
    <w:rPr>
      <w:rFonts w:ascii="Courier New" w:hAnsi="Courier New"/>
    </w:rPr>
  </w:style>
  <w:style w:type="paragraph" w:customStyle="1" w:styleId="NoteBullet">
    <w:name w:val="Note Bullet"/>
    <w:basedOn w:val="Note"/>
    <w:rsid w:val="00D600C2"/>
    <w:pPr>
      <w:tabs>
        <w:tab w:val="clear" w:pos="680"/>
      </w:tabs>
      <w:spacing w:before="60" w:after="60"/>
    </w:pPr>
  </w:style>
  <w:style w:type="paragraph" w:customStyle="1" w:styleId="SubHeading2">
    <w:name w:val="SubHeading2"/>
    <w:basedOn w:val="HeadingBase"/>
    <w:rsid w:val="00D600C2"/>
    <w:pPr>
      <w:spacing w:before="240" w:after="60"/>
    </w:pPr>
    <w:rPr>
      <w:sz w:val="20"/>
    </w:rPr>
  </w:style>
  <w:style w:type="paragraph" w:customStyle="1" w:styleId="SubHeading1">
    <w:name w:val="SubHeading1"/>
    <w:basedOn w:val="HeadingBase"/>
    <w:rsid w:val="00D600C2"/>
    <w:pPr>
      <w:spacing w:before="240" w:after="60"/>
    </w:pPr>
    <w:rPr>
      <w:color w:val="918585"/>
      <w:sz w:val="22"/>
    </w:rPr>
  </w:style>
  <w:style w:type="paragraph" w:customStyle="1" w:styleId="SideHeading">
    <w:name w:val="Side Heading"/>
    <w:basedOn w:val="HeadingBase"/>
    <w:rsid w:val="00D60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0C2"/>
    <w:pPr>
      <w:numPr>
        <w:numId w:val="12"/>
      </w:numPr>
    </w:pPr>
  </w:style>
  <w:style w:type="paragraph" w:styleId="PlainText">
    <w:name w:val="Plain Text"/>
    <w:basedOn w:val="Normal"/>
    <w:link w:val="PlainTextChar"/>
    <w:rsid w:val="00D600C2"/>
    <w:rPr>
      <w:sz w:val="20"/>
    </w:rPr>
  </w:style>
  <w:style w:type="character" w:customStyle="1" w:styleId="PlainTextChar">
    <w:name w:val="Plain Text Char"/>
    <w:basedOn w:val="DefaultParagraphFont"/>
    <w:link w:val="PlainText"/>
    <w:rsid w:val="00D600C2"/>
    <w:rPr>
      <w:rFonts w:ascii="Courier New" w:eastAsia="Times New Roman" w:hAnsi="Courier New" w:cs="Times New Roman"/>
      <w:sz w:val="20"/>
      <w:szCs w:val="20"/>
      <w:lang w:eastAsia="en-US"/>
    </w:rPr>
  </w:style>
  <w:style w:type="character" w:customStyle="1" w:styleId="MenuOption">
    <w:name w:val="Menu Option"/>
    <w:basedOn w:val="DefaultParagraphFont"/>
    <w:rsid w:val="00D600C2"/>
    <w:rPr>
      <w:b/>
      <w:smallCaps/>
    </w:rPr>
  </w:style>
  <w:style w:type="paragraph" w:customStyle="1" w:styleId="TableListNumber">
    <w:name w:val="Table List Number"/>
    <w:basedOn w:val="ListNumber"/>
    <w:rsid w:val="00D600C2"/>
    <w:pPr>
      <w:numPr>
        <w:numId w:val="0"/>
      </w:numPr>
    </w:pPr>
  </w:style>
  <w:style w:type="paragraph" w:styleId="TOC4">
    <w:name w:val="toc 4"/>
    <w:basedOn w:val="TOCBase"/>
    <w:next w:val="Normal"/>
    <w:semiHidden/>
    <w:rsid w:val="00D600C2"/>
    <w:pPr>
      <w:tabs>
        <w:tab w:val="right" w:leader="dot" w:pos="9071"/>
      </w:tabs>
      <w:ind w:left="1701"/>
    </w:pPr>
  </w:style>
  <w:style w:type="paragraph" w:customStyle="1" w:styleId="ListAlpha">
    <w:name w:val="List Alpha"/>
    <w:basedOn w:val="List"/>
    <w:rsid w:val="00D600C2"/>
    <w:pPr>
      <w:numPr>
        <w:numId w:val="10"/>
      </w:numPr>
    </w:pPr>
  </w:style>
  <w:style w:type="paragraph" w:customStyle="1" w:styleId="ListAlpha2">
    <w:name w:val="List Alpha 2"/>
    <w:basedOn w:val="List2"/>
    <w:rsid w:val="00D600C2"/>
    <w:pPr>
      <w:numPr>
        <w:numId w:val="9"/>
      </w:numPr>
    </w:pPr>
  </w:style>
  <w:style w:type="paragraph" w:styleId="List2">
    <w:name w:val="List 2"/>
    <w:basedOn w:val="BodyText"/>
    <w:rsid w:val="00D600C2"/>
    <w:pPr>
      <w:tabs>
        <w:tab w:val="left" w:pos="680"/>
      </w:tabs>
      <w:spacing w:before="60" w:after="60"/>
      <w:ind w:left="680" w:hanging="340"/>
    </w:pPr>
  </w:style>
  <w:style w:type="paragraph" w:styleId="List3">
    <w:name w:val="List 3"/>
    <w:basedOn w:val="BodyText"/>
    <w:rsid w:val="00D600C2"/>
    <w:pPr>
      <w:tabs>
        <w:tab w:val="left" w:pos="1021"/>
      </w:tabs>
      <w:spacing w:before="60" w:after="60"/>
      <w:ind w:left="1020" w:hanging="340"/>
    </w:pPr>
  </w:style>
  <w:style w:type="paragraph" w:styleId="List4">
    <w:name w:val="List 4"/>
    <w:basedOn w:val="BodyText"/>
    <w:rsid w:val="00D600C2"/>
    <w:pPr>
      <w:tabs>
        <w:tab w:val="left" w:pos="1361"/>
      </w:tabs>
      <w:spacing w:before="60" w:after="60"/>
      <w:ind w:left="1361" w:hanging="340"/>
    </w:pPr>
  </w:style>
  <w:style w:type="paragraph" w:styleId="List5">
    <w:name w:val="List 5"/>
    <w:basedOn w:val="BodyText"/>
    <w:rsid w:val="00D600C2"/>
    <w:pPr>
      <w:tabs>
        <w:tab w:val="left" w:pos="1701"/>
      </w:tabs>
      <w:spacing w:before="60" w:after="60"/>
      <w:ind w:left="1701" w:hanging="340"/>
    </w:pPr>
  </w:style>
  <w:style w:type="paragraph" w:styleId="ListBullet4">
    <w:name w:val="List Bullet 4"/>
    <w:basedOn w:val="List4"/>
    <w:rsid w:val="00D600C2"/>
    <w:pPr>
      <w:numPr>
        <w:numId w:val="4"/>
      </w:numPr>
      <w:tabs>
        <w:tab w:val="clear" w:pos="1361"/>
      </w:tabs>
    </w:pPr>
  </w:style>
  <w:style w:type="paragraph" w:styleId="ListBullet5">
    <w:name w:val="List Bullet 5"/>
    <w:basedOn w:val="List5"/>
    <w:rsid w:val="00D600C2"/>
    <w:pPr>
      <w:numPr>
        <w:numId w:val="5"/>
      </w:numPr>
    </w:pPr>
  </w:style>
  <w:style w:type="paragraph" w:styleId="ListContinue2">
    <w:name w:val="List Continue 2"/>
    <w:basedOn w:val="List2"/>
    <w:rsid w:val="00D600C2"/>
    <w:pPr>
      <w:ind w:firstLine="0"/>
    </w:pPr>
  </w:style>
  <w:style w:type="paragraph" w:styleId="ListContinue3">
    <w:name w:val="List Continue 3"/>
    <w:basedOn w:val="List3"/>
    <w:rsid w:val="00D600C2"/>
    <w:pPr>
      <w:ind w:left="1021" w:firstLine="0"/>
    </w:pPr>
  </w:style>
  <w:style w:type="paragraph" w:styleId="ListContinue4">
    <w:name w:val="List Continue 4"/>
    <w:basedOn w:val="List4"/>
    <w:rsid w:val="00D600C2"/>
    <w:pPr>
      <w:ind w:firstLine="0"/>
    </w:pPr>
  </w:style>
  <w:style w:type="paragraph" w:styleId="ListContinue5">
    <w:name w:val="List Continue 5"/>
    <w:basedOn w:val="List5"/>
    <w:rsid w:val="00D600C2"/>
    <w:pPr>
      <w:ind w:firstLine="0"/>
    </w:pPr>
  </w:style>
  <w:style w:type="paragraph" w:styleId="ListNumber3">
    <w:name w:val="List Number 3"/>
    <w:basedOn w:val="List3"/>
    <w:rsid w:val="00D600C2"/>
    <w:pPr>
      <w:numPr>
        <w:numId w:val="6"/>
      </w:numPr>
    </w:pPr>
  </w:style>
  <w:style w:type="paragraph" w:styleId="ListNumber4">
    <w:name w:val="List Number 4"/>
    <w:basedOn w:val="List4"/>
    <w:rsid w:val="00D600C2"/>
    <w:pPr>
      <w:numPr>
        <w:numId w:val="7"/>
      </w:numPr>
    </w:pPr>
  </w:style>
  <w:style w:type="paragraph" w:styleId="ListNumber5">
    <w:name w:val="List Number 5"/>
    <w:basedOn w:val="List5"/>
    <w:rsid w:val="00D600C2"/>
    <w:pPr>
      <w:numPr>
        <w:numId w:val="8"/>
      </w:numPr>
    </w:pPr>
  </w:style>
  <w:style w:type="paragraph" w:styleId="BlockText">
    <w:name w:val="Block Text"/>
    <w:basedOn w:val="Normal"/>
    <w:rsid w:val="00D600C2"/>
    <w:pPr>
      <w:spacing w:after="120"/>
      <w:ind w:left="1440" w:right="1440"/>
    </w:pPr>
  </w:style>
  <w:style w:type="character" w:customStyle="1" w:styleId="Subscript">
    <w:name w:val="Subscript"/>
    <w:basedOn w:val="DefaultParagraphFont"/>
    <w:rsid w:val="00D600C2"/>
    <w:rPr>
      <w:sz w:val="16"/>
      <w:vertAlign w:val="subscript"/>
    </w:rPr>
  </w:style>
  <w:style w:type="character" w:customStyle="1" w:styleId="Superscript">
    <w:name w:val="Superscript"/>
    <w:basedOn w:val="DefaultParagraphFont"/>
    <w:rsid w:val="00D600C2"/>
    <w:rPr>
      <w:sz w:val="16"/>
      <w:vertAlign w:val="superscript"/>
    </w:rPr>
  </w:style>
  <w:style w:type="character" w:customStyle="1" w:styleId="Symbols">
    <w:name w:val="Symbols"/>
    <w:basedOn w:val="DefaultParagraphFont"/>
    <w:rsid w:val="00D600C2"/>
    <w:rPr>
      <w:rFonts w:ascii="Symbol" w:hAnsi="Symbol"/>
    </w:rPr>
  </w:style>
  <w:style w:type="character" w:customStyle="1" w:styleId="MenuOptions">
    <w:name w:val="Menu Options"/>
    <w:basedOn w:val="DefaultParagraphFont"/>
    <w:rsid w:val="00D600C2"/>
    <w:rPr>
      <w:rFonts w:ascii="Arial Narrow" w:hAnsi="Arial Narrow"/>
      <w:smallCaps/>
    </w:rPr>
  </w:style>
  <w:style w:type="character" w:customStyle="1" w:styleId="Buttons">
    <w:name w:val="Buttons"/>
    <w:basedOn w:val="DefaultParagraphFont"/>
    <w:rsid w:val="00D600C2"/>
    <w:rPr>
      <w:b/>
    </w:rPr>
  </w:style>
  <w:style w:type="character" w:customStyle="1" w:styleId="Underlined">
    <w:name w:val="Underlined"/>
    <w:basedOn w:val="DefaultParagraphFont"/>
    <w:rsid w:val="00D600C2"/>
    <w:rPr>
      <w:u w:val="single"/>
    </w:rPr>
  </w:style>
  <w:style w:type="paragraph" w:customStyle="1" w:styleId="TableBodyTextRight">
    <w:name w:val="Table Body Text Right"/>
    <w:basedOn w:val="TableBodyText"/>
    <w:rsid w:val="00D600C2"/>
    <w:pPr>
      <w:widowControl w:val="0"/>
      <w:autoSpaceDE w:val="0"/>
      <w:autoSpaceDN w:val="0"/>
      <w:adjustRightInd w:val="0"/>
      <w:jc w:val="right"/>
    </w:pPr>
    <w:rPr>
      <w:rFonts w:cs="Arial"/>
      <w:szCs w:val="18"/>
    </w:rPr>
  </w:style>
  <w:style w:type="paragraph" w:customStyle="1" w:styleId="CopyrightText">
    <w:name w:val="Copyright Text"/>
    <w:basedOn w:val="BodyText"/>
    <w:rsid w:val="00D600C2"/>
    <w:rPr>
      <w:sz w:val="18"/>
    </w:rPr>
  </w:style>
  <w:style w:type="paragraph" w:customStyle="1" w:styleId="BodySmallRight">
    <w:name w:val="Body Small Right"/>
    <w:basedOn w:val="BodyTextRight"/>
    <w:rsid w:val="00D600C2"/>
    <w:rPr>
      <w:sz w:val="18"/>
      <w:szCs w:val="18"/>
    </w:rPr>
  </w:style>
  <w:style w:type="paragraph" w:customStyle="1" w:styleId="MarginEdition">
    <w:name w:val="Margin Edition"/>
    <w:basedOn w:val="MarginNote"/>
    <w:rsid w:val="00D600C2"/>
    <w:pPr>
      <w:spacing w:before="0" w:after="0"/>
    </w:pPr>
    <w:rPr>
      <w:rFonts w:ascii="Times New Roman" w:hAnsi="Times New Roman"/>
      <w:color w:val="999999"/>
    </w:rPr>
  </w:style>
  <w:style w:type="paragraph" w:customStyle="1" w:styleId="Spacer">
    <w:name w:val="Spacer"/>
    <w:basedOn w:val="Normal"/>
    <w:rsid w:val="00D600C2"/>
    <w:rPr>
      <w:sz w:val="2"/>
      <w:szCs w:val="2"/>
    </w:rPr>
  </w:style>
  <w:style w:type="character" w:customStyle="1" w:styleId="Small">
    <w:name w:val="Small"/>
    <w:basedOn w:val="DefaultParagraphFont"/>
    <w:rsid w:val="00D600C2"/>
    <w:rPr>
      <w:sz w:val="16"/>
    </w:rPr>
  </w:style>
  <w:style w:type="paragraph" w:customStyle="1" w:styleId="WideTable">
    <w:name w:val="Wide Table"/>
    <w:basedOn w:val="Normal"/>
    <w:rsid w:val="00D600C2"/>
    <w:pPr>
      <w:ind w:left="-1418"/>
    </w:pPr>
    <w:rPr>
      <w:sz w:val="2"/>
      <w:szCs w:val="2"/>
    </w:rPr>
  </w:style>
  <w:style w:type="character" w:styleId="PageNumber">
    <w:name w:val="page number"/>
    <w:basedOn w:val="DefaultParagraphFont"/>
    <w:rsid w:val="00D600C2"/>
  </w:style>
  <w:style w:type="paragraph" w:styleId="Quote">
    <w:name w:val="Quote"/>
    <w:basedOn w:val="Heading1"/>
    <w:link w:val="QuoteChar"/>
    <w:qFormat/>
    <w:rsid w:val="00D600C2"/>
    <w:rPr>
      <w:b w:val="0"/>
      <w:sz w:val="72"/>
      <w:szCs w:val="72"/>
      <w:lang w:val="en-NZ"/>
    </w:rPr>
  </w:style>
  <w:style w:type="character" w:customStyle="1" w:styleId="QuoteChar">
    <w:name w:val="Quote Char"/>
    <w:basedOn w:val="DefaultParagraphFont"/>
    <w:link w:val="Quote"/>
    <w:rsid w:val="00D60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0C2"/>
    <w:pPr>
      <w:pageBreakBefore/>
    </w:pPr>
  </w:style>
  <w:style w:type="paragraph" w:customStyle="1" w:styleId="Border">
    <w:name w:val="Border"/>
    <w:basedOn w:val="Normal"/>
    <w:qFormat/>
    <w:rsid w:val="00D60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0C2"/>
    <w:rPr>
      <w:b/>
      <w:bCs/>
      <w:i/>
      <w:iCs/>
      <w:color w:val="auto"/>
    </w:rPr>
  </w:style>
  <w:style w:type="paragraph" w:styleId="IntenseQuote">
    <w:name w:val="Intense Quote"/>
    <w:basedOn w:val="Normal"/>
    <w:next w:val="Normal"/>
    <w:link w:val="IntenseQuoteChar"/>
    <w:uiPriority w:val="30"/>
    <w:qFormat/>
    <w:rsid w:val="00D60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0C2"/>
    <w:rPr>
      <w:smallCaps/>
      <w:color w:val="auto"/>
      <w:u w:val="single"/>
    </w:rPr>
  </w:style>
  <w:style w:type="character" w:styleId="IntenseReference">
    <w:name w:val="Intense Reference"/>
    <w:basedOn w:val="DefaultParagraphFont"/>
    <w:uiPriority w:val="32"/>
    <w:qFormat/>
    <w:rsid w:val="00D600C2"/>
    <w:rPr>
      <w:b/>
      <w:bCs/>
      <w:smallCaps/>
      <w:color w:val="auto"/>
      <w:spacing w:val="5"/>
      <w:u w:val="single"/>
    </w:rPr>
  </w:style>
  <w:style w:type="paragraph" w:customStyle="1" w:styleId="2ColumnHeading">
    <w:name w:val="2Column Heading"/>
    <w:basedOn w:val="BodyText"/>
    <w:qFormat/>
    <w:rsid w:val="00D600C2"/>
    <w:pPr>
      <w:spacing w:after="60"/>
      <w:ind w:left="-2268"/>
    </w:pPr>
    <w:rPr>
      <w:b/>
    </w:rPr>
  </w:style>
  <w:style w:type="paragraph" w:customStyle="1" w:styleId="Heading1TOC">
    <w:name w:val="Heading1 TOC"/>
    <w:basedOn w:val="Normal"/>
    <w:qFormat/>
    <w:rsid w:val="00D600C2"/>
    <w:pPr>
      <w:spacing w:before="240" w:after="120"/>
    </w:pPr>
    <w:rPr>
      <w:rFonts w:ascii="Times New Roman" w:hAnsi="Times New Roman"/>
      <w:b/>
      <w:sz w:val="32"/>
    </w:rPr>
  </w:style>
  <w:style w:type="paragraph" w:customStyle="1" w:styleId="Heading2TOC">
    <w:name w:val="Heading2 TOC"/>
    <w:basedOn w:val="Normal"/>
    <w:qFormat/>
    <w:rsid w:val="00D600C2"/>
    <w:pPr>
      <w:spacing w:before="240" w:after="60"/>
    </w:pPr>
    <w:rPr>
      <w:rFonts w:ascii="Times New Roman" w:hAnsi="Times New Roman"/>
      <w:b/>
      <w:sz w:val="28"/>
    </w:rPr>
  </w:style>
  <w:style w:type="character" w:customStyle="1" w:styleId="Underline">
    <w:name w:val="Underline"/>
    <w:basedOn w:val="DefaultParagraphFont"/>
    <w:qFormat/>
    <w:rsid w:val="00D600C2"/>
    <w:rPr>
      <w:u w:val="single"/>
    </w:rPr>
  </w:style>
  <w:style w:type="character" w:customStyle="1" w:styleId="BoldandItalics">
    <w:name w:val="Bold and Italics"/>
    <w:qFormat/>
    <w:rsid w:val="00D600C2"/>
    <w:rPr>
      <w:b/>
      <w:i/>
      <w:u w:val="none"/>
    </w:rPr>
  </w:style>
  <w:style w:type="paragraph" w:styleId="BalloonText">
    <w:name w:val="Balloon Text"/>
    <w:basedOn w:val="Normal"/>
    <w:link w:val="BalloonTextChar"/>
    <w:rsid w:val="00D600C2"/>
    <w:rPr>
      <w:rFonts w:ascii="Tahoma" w:hAnsi="Tahoma" w:cs="Tahoma"/>
      <w:sz w:val="16"/>
      <w:szCs w:val="16"/>
    </w:rPr>
  </w:style>
  <w:style w:type="character" w:customStyle="1" w:styleId="BalloonTextChar">
    <w:name w:val="Balloon Text Char"/>
    <w:basedOn w:val="DefaultParagraphFont"/>
    <w:link w:val="BalloonText"/>
    <w:rsid w:val="00D60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0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0C2"/>
    <w:rPr>
      <w:b/>
      <w:color w:val="660033"/>
      <w:spacing w:val="0"/>
    </w:rPr>
  </w:style>
  <w:style w:type="paragraph" w:customStyle="1" w:styleId="Nameditemlist">
    <w:name w:val="Named item list"/>
    <w:basedOn w:val="BodyText"/>
    <w:qFormat/>
    <w:rsid w:val="00D600C2"/>
    <w:pPr>
      <w:tabs>
        <w:tab w:val="left" w:pos="2835"/>
      </w:tabs>
      <w:ind w:left="2835" w:hanging="2835"/>
    </w:pPr>
  </w:style>
  <w:style w:type="paragraph" w:customStyle="1" w:styleId="BodyTextnopadding">
    <w:name w:val="Body Text no padding"/>
    <w:basedOn w:val="BodyText"/>
    <w:qFormat/>
    <w:rsid w:val="00D600C2"/>
    <w:pPr>
      <w:spacing w:before="0" w:after="0"/>
    </w:pPr>
  </w:style>
  <w:style w:type="paragraph" w:customStyle="1" w:styleId="BodyTextBold">
    <w:name w:val="Body Text Bold"/>
    <w:basedOn w:val="BodyText"/>
    <w:qFormat/>
    <w:rsid w:val="00D600C2"/>
    <w:rPr>
      <w:b/>
    </w:rPr>
  </w:style>
  <w:style w:type="character" w:styleId="Hyperlink">
    <w:name w:val="Hyperlink"/>
    <w:basedOn w:val="DefaultParagraphFont"/>
    <w:uiPriority w:val="99"/>
    <w:unhideWhenUsed/>
    <w:rsid w:val="003C0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5429</Characters>
  <Application>Microsoft Office Word</Application>
  <DocSecurity>0</DocSecurity>
  <Lines>180</Lines>
  <Paragraphs>108</Paragraphs>
  <ScaleCrop>false</ScaleCrop>
  <Company>Author-it Software Corporation Ltd.</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UETTDRRF10 Provide first aid in an ESI environment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