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9F9" w:rsidP="00E31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UETTDRIS99 Test and verify distribution remote area installations</w:t>
      </w:r>
      <w:r>
        <w:fldChar w:fldCharType="end"/>
      </w:r>
    </w:p>
    <w:p w:rsidR="00E319F9" w:rsidP="00E319F9">
      <w:pPr>
        <w:pStyle w:val="Version"/>
        <w:sectPr w:rsidSect="00157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E3A" w:rsidP="00157E3A">
      <w:pPr>
        <w:pStyle w:val="SuperHeading"/>
      </w:pPr>
      <w:r w:rsidRPr="00157E3A">
        <w:t>UETTDRIS99 Test and verify distribution remote area installations</w:t>
      </w:r>
    </w:p>
    <w:p w:rsidR="00000000" w:rsidRPr="00157E3A" w:rsidP="00157E3A">
      <w:pPr>
        <w:pStyle w:val="Heading1"/>
      </w:pPr>
      <w:bookmarkStart w:id="1" w:name="O_1003839"/>
      <w:bookmarkEnd w:id="1"/>
      <w:r w:rsidRPr="00157E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2" w:name="O_1003840"/>
      <w:bookmarkEnd w:id="2"/>
      <w:r w:rsidRPr="00157E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This unit involves the skills and knowledge required to test and verify distribution remote area installations in the electricity supply industry (ESI).</w:t>
            </w:r>
          </w:p>
          <w:p w:rsidR="00000000" w:rsidRPr="00157E3A" w:rsidP="00157E3A">
            <w:pPr>
              <w:pStyle w:val="BodyText"/>
            </w:pPr>
            <w:r w:rsidRPr="00157E3A">
              <w:t>It includes inspection and testing to verify whether a distribution remote area in</w:t>
            </w:r>
            <w:r w:rsidRPr="00157E3A">
              <w:t>stallation is safe and complies with all requirements. It also includes working safely, visual inspections, mandatory, optional and functional test procedures, identifying non-compliance defects and mandatory reporting requirements.</w:t>
            </w:r>
          </w:p>
          <w:p w:rsidR="00000000" w:rsidRPr="00157E3A" w:rsidP="00157E3A">
            <w:pPr>
              <w:pStyle w:val="BodyText"/>
            </w:pPr>
            <w:r w:rsidRPr="00157E3A">
              <w:t xml:space="preserve">The application of the </w:t>
            </w:r>
            <w:r w:rsidRPr="00157E3A">
              <w:t>skills and knowledge described in this unit may require a licence/registration to practice in the workplace.</w:t>
            </w:r>
          </w:p>
          <w:p w:rsidR="00000000" w:rsidRPr="00157E3A" w:rsidP="00157E3A">
            <w:pPr>
              <w:pStyle w:val="BodyText"/>
            </w:pPr>
            <w:r w:rsidRPr="00157E3A">
              <w:t>Other conditions may apply under State and Territory legislative and regulatory licensing requirement which must be confirmed prior to commencing t</w:t>
            </w:r>
            <w:r w:rsidRPr="00157E3A">
              <w:t>his unit.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3" w:name="O_1003841"/>
      <w:bookmarkEnd w:id="3"/>
      <w:r w:rsidRPr="00157E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Common Unit Group</w:t>
            </w:r>
          </w:p>
          <w:p w:rsidR="00000000" w:rsidRPr="00157E3A" w:rsidP="00157E3A">
            <w:pPr>
              <w:pStyle w:val="BodyText"/>
            </w:pPr>
            <w:r w:rsidRPr="00157E3A">
              <w:t>UEENEEE101A Apply Occupational Health and Safety regulations, codes and practices in the workplace</w:t>
            </w:r>
          </w:p>
          <w:p w:rsidR="00000000" w:rsidRPr="00157E3A" w:rsidP="00157E3A">
            <w:pPr>
              <w:pStyle w:val="BodyText"/>
            </w:pPr>
            <w:r w:rsidRPr="00157E3A">
              <w:t>UEENEEE102A Fabricate, assemble and dismantle utilities industry components</w:t>
            </w:r>
          </w:p>
          <w:p w:rsidR="00000000" w:rsidRPr="00157E3A" w:rsidP="00157E3A">
            <w:pPr>
              <w:pStyle w:val="BodyText"/>
            </w:pPr>
            <w:r w:rsidRPr="00157E3A">
              <w:t>UEENEEE103A S</w:t>
            </w:r>
            <w:r w:rsidRPr="00157E3A">
              <w:t>olve problems in ELV single path circuits</w:t>
            </w:r>
          </w:p>
          <w:p w:rsidR="00000000" w:rsidRPr="00157E3A" w:rsidP="00157E3A">
            <w:pPr>
              <w:pStyle w:val="BodyText"/>
            </w:pPr>
            <w:r w:rsidRPr="00157E3A">
              <w:t>UEENEEE105A Fix and secure electrotechnology equipment</w:t>
            </w:r>
          </w:p>
          <w:p w:rsidR="00000000" w:rsidRPr="00157E3A" w:rsidP="00157E3A">
            <w:pPr>
              <w:pStyle w:val="BodyText"/>
            </w:pPr>
            <w:r w:rsidRPr="00157E3A">
              <w:t>UEENEEE107A Use drawings, diagrams, schedules, standards, codes and specifications</w:t>
            </w:r>
          </w:p>
          <w:p w:rsidR="00000000" w:rsidRPr="00157E3A" w:rsidP="00157E3A">
            <w:pPr>
              <w:pStyle w:val="BodyText"/>
            </w:pPr>
            <w:r w:rsidRPr="00157E3A">
              <w:t>UEENEEE137A Document and apply measures to control OHS risks associated with</w:t>
            </w:r>
            <w:r w:rsidRPr="00157E3A">
              <w:t xml:space="preserve"> electrotechnology work</w:t>
            </w:r>
          </w:p>
          <w:p w:rsidR="00000000" w:rsidRPr="00157E3A" w:rsidP="00157E3A">
            <w:pPr>
              <w:pStyle w:val="BodyText"/>
            </w:pPr>
            <w:r w:rsidRPr="00157E3A">
              <w:t>UEENEEK101A Maintain safety and tidiness of remote area power supply systems</w:t>
            </w:r>
          </w:p>
          <w:p w:rsidR="00000000" w:rsidRPr="00157E3A" w:rsidP="00157E3A">
            <w:pPr>
              <w:pStyle w:val="BodyText"/>
            </w:pPr>
            <w:r w:rsidRPr="00157E3A">
              <w:t>UEENEEK102A Work safely with remote area power supply systems</w:t>
            </w:r>
          </w:p>
          <w:p w:rsidR="00000000" w:rsidRPr="00157E3A" w:rsidP="00157E3A">
            <w:pPr>
              <w:pStyle w:val="BodyText"/>
            </w:pPr>
            <w:r w:rsidRPr="00157E3A">
              <w:t>UEENEEK116A Maintain and repair remote area power generation facilities</w:t>
            </w:r>
          </w:p>
          <w:p w:rsidR="00000000" w:rsidRPr="00157E3A" w:rsidP="00157E3A">
            <w:pPr>
              <w:pStyle w:val="BodyText"/>
            </w:pPr>
            <w:r w:rsidRPr="00157E3A">
              <w:t>UEENEEK120A Maintain operation of remote area power generation plant</w:t>
            </w:r>
          </w:p>
          <w:p w:rsidR="00000000" w:rsidRPr="00157E3A" w:rsidP="00157E3A">
            <w:pPr>
              <w:pStyle w:val="BodyText"/>
            </w:pPr>
            <w:r w:rsidRPr="00157E3A">
              <w:t>UETTDREL11 Apply sustainable energy and environmental procedures</w:t>
            </w:r>
          </w:p>
          <w:p w:rsidR="00000000" w:rsidRPr="00157E3A" w:rsidP="00157E3A">
            <w:pPr>
              <w:pStyle w:val="BodyText"/>
            </w:pPr>
            <w:r w:rsidRPr="00157E3A">
              <w:t>UETTDREL16 Working safely near live electrical apparatus</w:t>
            </w:r>
          </w:p>
          <w:p w:rsidR="00000000" w:rsidRPr="00157E3A" w:rsidP="00157E3A">
            <w:pPr>
              <w:pStyle w:val="BodyText"/>
            </w:pPr>
            <w:r w:rsidRPr="00157E3A">
              <w:t xml:space="preserve">UETTDRIS32 Solve electrical problems in remote community network </w:t>
            </w:r>
            <w:r w:rsidRPr="00157E3A">
              <w:t>apparatus</w:t>
            </w:r>
          </w:p>
          <w:p w:rsidR="00000000" w:rsidRPr="00157E3A" w:rsidP="00157E3A">
            <w:pPr>
              <w:pStyle w:val="BodyText"/>
            </w:pPr>
            <w:r w:rsidRPr="00157E3A">
              <w:t>UETTDRIS33 Solve electrical problems in remote community network systems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4" w:name="O_1003842"/>
      <w:bookmarkEnd w:id="4"/>
      <w:r w:rsidRPr="00157E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Industry Specific Cross Discipline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5" w:name="O_1003843"/>
      <w:bookmarkEnd w:id="5"/>
      <w:r w:rsidRPr="00157E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Not applicable.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6" w:name="O_1003844"/>
      <w:bookmarkEnd w:id="6"/>
      <w:r w:rsidRPr="00157E3A">
        <w:t>Elements and Performance Crite</w:t>
      </w:r>
      <w:r w:rsidRPr="00157E3A">
        <w:t>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PERFORMANCE CRITERIA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Performance criteria describe the performance needed to demonstrate achievement of the element.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rPr>
                <w:rStyle w:val="SpecialBold"/>
              </w:rPr>
              <w:t>Prepare to visually inspect, test and verify remote area distribution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Work schedules, construction plans, drawings, workplace procedures and material lists are received and confirmed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Job requirements and workplace procedures are identified and communicated with relevant personnel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Work health and safety (WHS)/occupational health and safety (OHS), environmental and workplace procedures for accessing, testing and verification of ov</w:t>
            </w:r>
            <w:r w:rsidRPr="00157E3A">
              <w:t>erhead distribution installations are obtained and confirmed for the purposes of the work to be performed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 xml:space="preserve">Work is prioritised and sequenced for completion within acceptable timeframes following consultation with relevant personnel and in accordance </w:t>
            </w:r>
            <w:r w:rsidRPr="00157E3A">
              <w:t>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Hazards are identified, WHS/OHS risks assessed and control measures identified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Relevant work permits are obtained, understood and signed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 xml:space="preserve">Plant, equipment, tools and personal protective equipment (PPE) required for work are identified, </w:t>
            </w:r>
            <w:r w:rsidRPr="00157E3A">
              <w:t>obtained and confirmed in working order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Specialist test and measurement equipment for testing and verification of overhead distribution install</w:t>
            </w:r>
            <w:r w:rsidRPr="00157E3A">
              <w:t>ations are obtained, confirmed in working order and calibrated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Worksite is prepared to minimise risk, damage to property, commerce and individuals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Traffic manage</w:t>
            </w:r>
            <w:r w:rsidRPr="00157E3A">
              <w:t>ment plan is confirmed as being applied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rPr>
                <w:rStyle w:val="SpecialBold"/>
              </w:rPr>
              <w:t>Carry out visual inspection, testing and verification of remote area distribution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WHS/OHS, sustainable energy and environmental principles and practices are monitored and followed to reduce incidents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Requirements for lifting and/or climbing and/or working at heights and the use of power tools/equipment are followed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Testing and verification of overhead distribution installations are completed in agreed time</w:t>
            </w:r>
            <w:r w:rsidRPr="00157E3A">
              <w:t>frames, to quality standards and with minimum waste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Remote area distribution installations and associated hardware are visually inspected and confirmed as positioned, secured and terminated/connected in accord</w:t>
            </w:r>
            <w:r w:rsidRPr="00157E3A">
              <w:t>ance with job requirements and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Energised tests and/or measurements, as required to verify remote area distribution installations, are determined in accordance with job requirements and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Remote area distribution installations are checked for suitability and compliance with workplace procedures and relevant electrical network supply industry standards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 xml:space="preserve">Remote area distribution installation protection methods and devices are validated </w:t>
            </w:r>
            <w:r w:rsidRPr="00157E3A">
              <w:t>as meeting workplace procedures and relevant electrical distribution protection industry standards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Remote area distribution installation switchgear is validated as being appropriately rated and meeting functional requirements of workplace procedures</w:t>
            </w:r>
            <w:r w:rsidRPr="00157E3A">
              <w:t xml:space="preserve"> and relevant electrical distribution network protection industry standards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 xml:space="preserve">Remote area distribution installations earthing system and multiple earth neutral (MEN) system components are verified as correctly installed and conforming </w:t>
            </w:r>
            <w:r w:rsidRPr="00157E3A">
              <w:t>to workplace procedures and relevant electrical distribution network standards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Mandatory testing of the distribution network system phasing, phase rotation, polarity, voltage and neutral conductors is undertaken and conforms to network construction</w:t>
            </w:r>
            <w:r w:rsidRPr="00157E3A">
              <w:t xml:space="preserve"> standards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Quality checks of work are undertaken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rPr>
                <w:rStyle w:val="SpecialBold"/>
              </w:rPr>
              <w:t>Report inspection and test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WHS/OHS risk control work completion measures and procedures are followed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Completed work is checked against w</w:t>
            </w:r>
            <w:r w:rsidRPr="00157E3A">
              <w:t>ork plan, construction plans and drawings for compliance and anomalies are reported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WHS/OHS and environmental incidents are reported in accordance with workplace procedures, as required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Worksite is rehabilitated, cleaned up and made safe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Non-compliance defects are identified, corrected and/or reported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Recommendations for rectifying defects are ma</w:t>
            </w:r>
            <w:r w:rsidRPr="00157E3A">
              <w:t>de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Mandatory documentation is completed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Tools, equipment and surplus resources are, where appropriate, cleaned, checked and returned to storage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Relevant work permits are signed off and electrical equipment (network infrastructure) returned to servic</w:t>
            </w:r>
            <w:r w:rsidRPr="00157E3A">
              <w:t>e in accordance with workplace procedures</w:t>
            </w:r>
          </w:p>
        </w:tc>
      </w:tr>
      <w:tr w:rsidTr="00157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Work records, reports and/or documentation are completed in accordance with workplace procedures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7" w:name="O_1003845"/>
      <w:bookmarkEnd w:id="7"/>
      <w:r w:rsidRPr="00157E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Foundation skills ess</w:t>
            </w:r>
            <w:r w:rsidRPr="00157E3A">
              <w:t>ential to performance are explicit in the performance criteria of this unit of competency.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8" w:name="O_1003846"/>
      <w:bookmarkEnd w:id="8"/>
      <w:r w:rsidRPr="00157E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Range is restricted to essential operating conditions and any other variables essential to the work environment.</w:t>
            </w:r>
          </w:p>
          <w:p w:rsidR="00000000" w:rsidRPr="00157E3A" w:rsidP="00157E3A">
            <w:pPr>
              <w:pStyle w:val="BodyText"/>
            </w:pPr>
            <w:r w:rsidRPr="00157E3A">
              <w:t>Non-essenti</w:t>
            </w:r>
            <w:r w:rsidRPr="00157E3A">
              <w:t>al conditions may be found in the Companion Volume Implementation Guide.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9" w:name="O_1003847"/>
      <w:bookmarkEnd w:id="9"/>
      <w:r w:rsidRPr="00157E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This unit replaces and is equivalent to UETTDRIS99A Test and Verify Distribution Remote Area Installations.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10" w:name="O_1003854"/>
      <w:bookmarkEnd w:id="10"/>
      <w:r w:rsidRPr="00157E3A">
        <w:t>Links</w:t>
      </w:r>
    </w:p>
    <w:p w:rsidR="00000000" w:rsidRPr="00157E3A" w:rsidP="00E319F9">
      <w:pPr>
        <w:pStyle w:val="BodyText"/>
      </w:pPr>
      <w:r w:rsidRPr="00157E3A">
        <w:t>UE</w:t>
      </w:r>
      <w:r w:rsidRPr="00157E3A">
        <w:t xml:space="preserve">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D5C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7E3A" w:rsidP="00E319F9">
      <w:pPr>
        <w:pStyle w:val="BodyText"/>
        <w:sectPr w:rsidSect="00157E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7E3A" w:rsidP="00157E3A">
      <w:pPr>
        <w:pStyle w:val="SuperHeading"/>
      </w:pPr>
      <w:r w:rsidRPr="00157E3A">
        <w:t xml:space="preserve">Assessment </w:t>
      </w:r>
      <w:r w:rsidRPr="00157E3A">
        <w:t>Requirements for UETTDRIS99 Test and verify distribution remote area installations</w:t>
      </w:r>
    </w:p>
    <w:p w:rsidR="00000000" w:rsidRPr="00157E3A" w:rsidP="00157E3A">
      <w:pPr>
        <w:pStyle w:val="Heading1"/>
      </w:pPr>
      <w:bookmarkStart w:id="11" w:name="O_1003849"/>
      <w:bookmarkEnd w:id="11"/>
      <w:r w:rsidRPr="00157E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12" w:name="O_1003850"/>
      <w:bookmarkEnd w:id="12"/>
      <w:r w:rsidRPr="00157E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Evidence required to demonstrate competence in this unit must be relevant to a</w:t>
            </w:r>
            <w:r w:rsidRPr="00157E3A">
              <w:t xml:space="preserve">nd satisfy all of the requirements of the elements and performance criteria on at least two separate occasions and include:  </w:t>
            </w:r>
          </w:p>
        </w:tc>
      </w:tr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ListBullet"/>
            </w:pPr>
            <w:r w:rsidRPr="00157E3A">
              <w:t>applying relevant work health and safety (WHS)/occupational health and safety (OHS) requirements, including the use of risk cont</w:t>
            </w:r>
            <w:r w:rsidRPr="00157E3A">
              <w:t xml:space="preserve">rol measures </w:t>
            </w:r>
          </w:p>
          <w:p w:rsidR="00000000" w:rsidRPr="00157E3A" w:rsidP="00157E3A">
            <w:pPr>
              <w:pStyle w:val="ListBullet"/>
            </w:pPr>
            <w:r w:rsidRPr="00157E3A">
              <w:t>applying sustainable energy principles and practices</w:t>
            </w:r>
          </w:p>
          <w:p w:rsidR="00000000" w:rsidRPr="00157E3A" w:rsidP="00157E3A">
            <w:pPr>
              <w:pStyle w:val="ListBullet"/>
            </w:pPr>
            <w:r w:rsidRPr="00157E3A">
              <w:t xml:space="preserve">inspecting overhead distribution poles and structures </w:t>
            </w:r>
          </w:p>
          <w:p w:rsidR="00000000" w:rsidRPr="00157E3A" w:rsidP="00157E3A">
            <w:pPr>
              <w:pStyle w:val="ListBullet"/>
            </w:pPr>
            <w:r w:rsidRPr="00157E3A">
              <w:t>using testing/measuring devices, including at least three (3) of the following:</w:t>
            </w:r>
          </w:p>
          <w:p w:rsidR="00000000" w:rsidRPr="00157E3A" w:rsidP="00157E3A">
            <w:pPr>
              <w:pStyle w:val="ListBullet2"/>
            </w:pPr>
            <w:r w:rsidRPr="00157E3A">
              <w:t>voltage detector*</w:t>
            </w:r>
          </w:p>
          <w:p w:rsidR="00000000" w:rsidRPr="00157E3A" w:rsidP="00157E3A">
            <w:pPr>
              <w:pStyle w:val="ListBullet2"/>
            </w:pPr>
            <w:r w:rsidRPr="00157E3A">
              <w:t>clamp-on ammeter</w:t>
            </w:r>
          </w:p>
          <w:p w:rsidR="00000000" w:rsidRPr="00157E3A" w:rsidP="00157E3A">
            <w:pPr>
              <w:pStyle w:val="ListBullet2"/>
            </w:pPr>
            <w:r w:rsidRPr="00157E3A">
              <w:t>multimeter</w:t>
            </w:r>
          </w:p>
          <w:p w:rsidR="00000000" w:rsidRPr="00157E3A" w:rsidP="00157E3A">
            <w:pPr>
              <w:pStyle w:val="ListBullet2"/>
            </w:pPr>
            <w:r w:rsidRPr="00157E3A">
              <w:t>polarity tester</w:t>
            </w:r>
          </w:p>
          <w:p w:rsidR="00000000" w:rsidRPr="00157E3A" w:rsidP="00157E3A">
            <w:pPr>
              <w:pStyle w:val="ListBullet2"/>
            </w:pPr>
            <w:r w:rsidRPr="00157E3A">
              <w:t>insulation resistance tester</w:t>
            </w:r>
          </w:p>
          <w:p w:rsidR="00000000" w:rsidRPr="00157E3A" w:rsidP="00157E3A">
            <w:pPr>
              <w:pStyle w:val="ListBullet2"/>
            </w:pPr>
            <w:r w:rsidRPr="00157E3A">
              <w:t>phase sequence indicator*</w:t>
            </w:r>
          </w:p>
          <w:p w:rsidR="00000000" w:rsidRPr="00157E3A" w:rsidP="00157E3A">
            <w:pPr>
              <w:pStyle w:val="ListBullet2"/>
            </w:pPr>
            <w:r w:rsidRPr="00157E3A">
              <w:t>earth resistance tester</w:t>
            </w:r>
          </w:p>
          <w:p w:rsidR="00000000" w:rsidRPr="00157E3A" w:rsidP="00157E3A">
            <w:pPr>
              <w:pStyle w:val="ListBullet2"/>
            </w:pPr>
            <w:r w:rsidRPr="00157E3A">
              <w:t>recording meters</w:t>
            </w:r>
          </w:p>
          <w:p w:rsidR="00000000" w:rsidRPr="00157E3A" w:rsidP="00157E3A">
            <w:pPr>
              <w:pStyle w:val="ListBullet2"/>
            </w:pPr>
            <w:r w:rsidRPr="00157E3A">
              <w:t>(*must do)</w:t>
            </w:r>
          </w:p>
          <w:p w:rsidR="00000000" w:rsidRPr="00157E3A" w:rsidP="00157E3A">
            <w:pPr>
              <w:pStyle w:val="ListBullet"/>
            </w:pPr>
            <w:r w:rsidRPr="00157E3A">
              <w:t>completing distribution tests, including at least three (3) of the following:</w:t>
            </w:r>
          </w:p>
          <w:p w:rsidR="00000000" w:rsidRPr="00157E3A" w:rsidP="00157E3A">
            <w:pPr>
              <w:pStyle w:val="ListBullet2"/>
            </w:pPr>
            <w:r w:rsidRPr="00157E3A">
              <w:t>distribution network voltage test*</w:t>
            </w:r>
          </w:p>
          <w:p w:rsidR="00000000" w:rsidRPr="00157E3A" w:rsidP="00157E3A">
            <w:pPr>
              <w:pStyle w:val="ListBullet2"/>
            </w:pPr>
            <w:r w:rsidRPr="00157E3A">
              <w:t>neutral identifica</w:t>
            </w:r>
            <w:r w:rsidRPr="00157E3A">
              <w:t>tion test*</w:t>
            </w:r>
          </w:p>
          <w:p w:rsidR="00000000" w:rsidRPr="00157E3A" w:rsidP="00157E3A">
            <w:pPr>
              <w:pStyle w:val="ListBullet2"/>
            </w:pPr>
            <w:r w:rsidRPr="00157E3A">
              <w:t>earthing system resistance test</w:t>
            </w:r>
          </w:p>
          <w:p w:rsidR="00000000" w:rsidRPr="00157E3A" w:rsidP="00157E3A">
            <w:pPr>
              <w:pStyle w:val="ListBullet2"/>
            </w:pPr>
            <w:r w:rsidRPr="00157E3A">
              <w:t>distribution system load current test</w:t>
            </w:r>
          </w:p>
          <w:p w:rsidR="00000000" w:rsidRPr="00157E3A" w:rsidP="00157E3A">
            <w:pPr>
              <w:pStyle w:val="ListBullet2"/>
            </w:pPr>
            <w:r w:rsidRPr="00157E3A">
              <w:t>multiple earth neutral (MEN) system loop impedance test/continuity test</w:t>
            </w:r>
          </w:p>
          <w:p w:rsidR="00000000" w:rsidRPr="00157E3A" w:rsidP="00157E3A">
            <w:pPr>
              <w:pStyle w:val="ListBullet2"/>
            </w:pPr>
            <w:r w:rsidRPr="00157E3A">
              <w:t>phase sequence test</w:t>
            </w:r>
          </w:p>
          <w:p w:rsidR="00000000" w:rsidRPr="00157E3A" w:rsidP="00157E3A">
            <w:pPr>
              <w:pStyle w:val="ListBullet2"/>
            </w:pPr>
            <w:r w:rsidRPr="00157E3A">
              <w:t>(*must do)</w:t>
            </w:r>
          </w:p>
          <w:p w:rsidR="00000000" w:rsidRPr="00157E3A" w:rsidP="00157E3A">
            <w:pPr>
              <w:pStyle w:val="ListBullet"/>
            </w:pPr>
            <w:r w:rsidRPr="00157E3A">
              <w:t>inspecting overhead installations from at least two (2) of the following:</w:t>
            </w:r>
          </w:p>
          <w:p w:rsidR="00000000" w:rsidRPr="00157E3A" w:rsidP="00157E3A">
            <w:pPr>
              <w:pStyle w:val="ListBullet2"/>
            </w:pPr>
            <w:r w:rsidRPr="00157E3A">
              <w:t>elevated work platform (EWP)</w:t>
            </w:r>
          </w:p>
          <w:p w:rsidR="00000000" w:rsidRPr="00157E3A" w:rsidP="00157E3A">
            <w:pPr>
              <w:pStyle w:val="ListBullet2"/>
            </w:pPr>
            <w:r w:rsidRPr="00157E3A">
              <w:t>ladder</w:t>
            </w:r>
          </w:p>
          <w:p w:rsidR="00000000" w:rsidRPr="00157E3A" w:rsidP="00157E3A">
            <w:pPr>
              <w:pStyle w:val="ListBullet2"/>
            </w:pPr>
            <w:r w:rsidRPr="00157E3A">
              <w:t>portable platform</w:t>
            </w:r>
          </w:p>
          <w:p w:rsidR="00000000" w:rsidRPr="00157E3A" w:rsidP="00157E3A">
            <w:pPr>
              <w:pStyle w:val="ListBullet"/>
            </w:pPr>
            <w:r w:rsidRPr="00157E3A">
              <w:t>using specialised protection equipment, including at least two (2) of the following:</w:t>
            </w:r>
          </w:p>
          <w:p w:rsidR="00000000" w:rsidRPr="00157E3A" w:rsidP="00157E3A">
            <w:pPr>
              <w:pStyle w:val="ListBullet2"/>
            </w:pPr>
            <w:r w:rsidRPr="00157E3A">
              <w:t>insulating mats</w:t>
            </w:r>
          </w:p>
          <w:p w:rsidR="00000000" w:rsidRPr="00157E3A" w:rsidP="00157E3A">
            <w:pPr>
              <w:pStyle w:val="ListBullet2"/>
            </w:pPr>
            <w:r w:rsidRPr="00157E3A">
              <w:t>temporary bridging devic</w:t>
            </w:r>
            <w:r w:rsidRPr="00157E3A">
              <w:t>e</w:t>
            </w:r>
          </w:p>
          <w:p w:rsidR="00000000" w:rsidRPr="00157E3A" w:rsidP="00157E3A">
            <w:pPr>
              <w:pStyle w:val="ListBullet2"/>
            </w:pPr>
            <w:r w:rsidRPr="00157E3A">
              <w:t>insulating gloves</w:t>
            </w:r>
          </w:p>
          <w:p w:rsidR="00000000" w:rsidRPr="00157E3A" w:rsidP="00157E3A">
            <w:pPr>
              <w:pStyle w:val="ListBullet2"/>
            </w:pPr>
            <w:r w:rsidRPr="00157E3A">
              <w:t>ladder/pole shrouds</w:t>
            </w:r>
          </w:p>
          <w:p w:rsidR="00000000" w:rsidRPr="00157E3A" w:rsidP="00157E3A">
            <w:pPr>
              <w:pStyle w:val="ListBullet2"/>
            </w:pPr>
            <w:r w:rsidRPr="00157E3A">
              <w:t>equipotential bonding</w:t>
            </w:r>
          </w:p>
          <w:p w:rsidR="00000000" w:rsidRPr="00157E3A" w:rsidP="00157E3A">
            <w:pPr>
              <w:pStyle w:val="ListBullet2"/>
            </w:pPr>
            <w:r w:rsidRPr="00157E3A">
              <w:t>earthing and short circuiting</w:t>
            </w:r>
          </w:p>
          <w:p w:rsidR="00000000" w:rsidRPr="00157E3A" w:rsidP="00157E3A">
            <w:pPr>
              <w:pStyle w:val="ListBullet"/>
            </w:pPr>
            <w:r w:rsidRPr="00157E3A">
              <w:t>inspecting protection/switchgear equipment, including any one of the following:</w:t>
            </w:r>
          </w:p>
          <w:p w:rsidR="00000000" w:rsidRPr="00157E3A" w:rsidP="00157E3A">
            <w:pPr>
              <w:pStyle w:val="ListBullet2"/>
            </w:pPr>
            <w:r w:rsidRPr="00157E3A">
              <w:t>fuse switches</w:t>
            </w:r>
          </w:p>
          <w:p w:rsidR="00000000" w:rsidRPr="00157E3A" w:rsidP="00157E3A">
            <w:pPr>
              <w:pStyle w:val="ListBullet2"/>
            </w:pPr>
            <w:r w:rsidRPr="00157E3A">
              <w:t>dropout fuses</w:t>
            </w:r>
          </w:p>
          <w:p w:rsidR="00000000" w:rsidRPr="00157E3A" w:rsidP="00157E3A">
            <w:pPr>
              <w:pStyle w:val="ListBullet2"/>
            </w:pPr>
            <w:r w:rsidRPr="00157E3A">
              <w:t>disconnectors</w:t>
            </w:r>
          </w:p>
          <w:p w:rsidR="00000000" w:rsidRPr="00157E3A" w:rsidP="00157E3A">
            <w:pPr>
              <w:pStyle w:val="ListBullet2"/>
            </w:pPr>
            <w:r w:rsidRPr="00157E3A">
              <w:t>links fuses</w:t>
            </w:r>
          </w:p>
          <w:p w:rsidR="00000000" w:rsidRPr="00157E3A" w:rsidP="00157E3A">
            <w:pPr>
              <w:pStyle w:val="ListBullet2"/>
            </w:pPr>
            <w:r w:rsidRPr="00157E3A">
              <w:t>surge arrestors</w:t>
            </w:r>
          </w:p>
          <w:p w:rsidR="00000000" w:rsidRPr="00157E3A" w:rsidP="00157E3A">
            <w:pPr>
              <w:pStyle w:val="ListBullet"/>
            </w:pPr>
            <w:r w:rsidRPr="00157E3A">
              <w:t>inspecting overhead conductors, including any one of the following:</w:t>
            </w:r>
          </w:p>
          <w:p w:rsidR="00000000" w:rsidRPr="00157E3A" w:rsidP="00157E3A">
            <w:pPr>
              <w:pStyle w:val="ListBullet2"/>
            </w:pPr>
            <w:r w:rsidRPr="00157E3A">
              <w:t>open wire overhead conductor</w:t>
            </w:r>
          </w:p>
          <w:p w:rsidR="00000000" w:rsidRPr="00157E3A" w:rsidP="00157E3A">
            <w:pPr>
              <w:pStyle w:val="ListBullet2"/>
            </w:pPr>
            <w:r w:rsidRPr="00157E3A">
              <w:t xml:space="preserve">aerial bundled cable (ABC)/covered conductor type (CCT*) </w:t>
            </w:r>
          </w:p>
          <w:p w:rsidR="00000000" w:rsidRPr="00157E3A" w:rsidP="00157E3A">
            <w:pPr>
              <w:pStyle w:val="ListBullet2"/>
            </w:pPr>
            <w:r w:rsidRPr="00157E3A">
              <w:t>low voltage (LV) services</w:t>
            </w:r>
          </w:p>
          <w:p w:rsidR="00000000" w:rsidRPr="00157E3A" w:rsidP="00157E3A">
            <w:pPr>
              <w:pStyle w:val="ListBullet2"/>
            </w:pPr>
            <w:r w:rsidRPr="00157E3A">
              <w:t>(*must do)</w:t>
            </w:r>
          </w:p>
          <w:p w:rsidR="00000000" w:rsidRPr="00157E3A" w:rsidP="00157E3A">
            <w:pPr>
              <w:pStyle w:val="ListBullet"/>
            </w:pPr>
            <w:r w:rsidRPr="00157E3A">
              <w:t>inspecting hardware attached to poles and structures, including any one of the following:</w:t>
            </w:r>
          </w:p>
          <w:p w:rsidR="00000000" w:rsidRPr="00157E3A" w:rsidP="00157E3A">
            <w:pPr>
              <w:pStyle w:val="ListBullet2"/>
            </w:pPr>
            <w:r w:rsidRPr="00157E3A">
              <w:t>underground/overhead transition points</w:t>
            </w:r>
          </w:p>
          <w:p w:rsidR="00000000" w:rsidRPr="00157E3A" w:rsidP="00157E3A">
            <w:pPr>
              <w:pStyle w:val="ListBullet2"/>
            </w:pPr>
            <w:r w:rsidRPr="00157E3A">
              <w:t>transformers</w:t>
            </w:r>
          </w:p>
          <w:p w:rsidR="00000000" w:rsidRPr="00157E3A" w:rsidP="00157E3A">
            <w:pPr>
              <w:pStyle w:val="ListBullet2"/>
            </w:pPr>
            <w:r w:rsidRPr="00157E3A">
              <w:t>reactors</w:t>
            </w:r>
          </w:p>
          <w:p w:rsidR="00000000" w:rsidRPr="00157E3A" w:rsidP="00157E3A">
            <w:pPr>
              <w:pStyle w:val="ListBullet2"/>
            </w:pPr>
            <w:r w:rsidRPr="00157E3A">
              <w:t>regulators.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13" w:name="O_1003851"/>
      <w:bookmarkEnd w:id="13"/>
      <w:r w:rsidRPr="00157E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E3A">
            <w:pPr>
              <w:pStyle w:val="BodyText"/>
              <w:rPr>
                <w:lang w:val="en-NZ"/>
              </w:rPr>
            </w:pPr>
            <w:r w:rsidRPr="00157E3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ListBullet"/>
            </w:pPr>
            <w:r w:rsidRPr="00157E3A">
              <w:t>legislated regulations, including:</w:t>
            </w:r>
          </w:p>
          <w:p w:rsidR="00000000" w:rsidRPr="00157E3A" w:rsidP="00157E3A">
            <w:pPr>
              <w:pStyle w:val="ListBullet2"/>
            </w:pPr>
            <w:r w:rsidRPr="00157E3A">
              <w:t>legislation and regulations that requi</w:t>
            </w:r>
            <w:r w:rsidRPr="00157E3A">
              <w:t>re installations and equipment to be tested to ensure they are safe</w:t>
            </w:r>
          </w:p>
          <w:p w:rsidR="00000000" w:rsidRPr="00157E3A" w:rsidP="00157E3A">
            <w:pPr>
              <w:pStyle w:val="ListBullet2"/>
            </w:pPr>
            <w:r w:rsidRPr="00157E3A">
              <w:t>the person/bodies responsible for the various aspects of ensuring distribution overhead installations are safe</w:t>
            </w:r>
          </w:p>
          <w:p w:rsidR="00000000" w:rsidRPr="00157E3A" w:rsidP="00157E3A">
            <w:pPr>
              <w:pStyle w:val="ListBullet2"/>
            </w:pPr>
            <w:r w:rsidRPr="00157E3A">
              <w:t>results of tests that show a distribution remote area installation is safe for connection to the supply</w:t>
            </w:r>
          </w:p>
          <w:p w:rsidR="00000000" w:rsidRPr="00157E3A" w:rsidP="00157E3A">
            <w:pPr>
              <w:pStyle w:val="ListBullet2"/>
            </w:pPr>
            <w:r w:rsidRPr="00157E3A">
              <w:t>results of periodic inspection and tests that show construction site wiring and equipment is safe to use</w:t>
            </w:r>
          </w:p>
          <w:p w:rsidR="00000000" w:rsidRPr="00157E3A" w:rsidP="00157E3A">
            <w:pPr>
              <w:pStyle w:val="ListBullet2"/>
            </w:pPr>
            <w:r w:rsidRPr="00157E3A">
              <w:t>results of periodic inspection and tests that s</w:t>
            </w:r>
            <w:r w:rsidRPr="00157E3A">
              <w:t>how the distribution remote area installations electrical equipment are safe to use</w:t>
            </w:r>
          </w:p>
          <w:p w:rsidR="00000000" w:rsidRPr="00157E3A" w:rsidP="00157E3A">
            <w:pPr>
              <w:pStyle w:val="ListBullet"/>
            </w:pPr>
            <w:r w:rsidRPr="00157E3A">
              <w:t>testing installations, including:</w:t>
            </w:r>
          </w:p>
          <w:p w:rsidR="00000000" w:rsidRPr="00157E3A" w:rsidP="00157E3A">
            <w:pPr>
              <w:pStyle w:val="ListBullet2"/>
            </w:pPr>
            <w:r w:rsidRPr="00157E3A">
              <w:t>distribution system phasing, phase rotation and polarity is correct and conforms to network construction standards</w:t>
            </w:r>
          </w:p>
          <w:p w:rsidR="00000000" w:rsidRPr="00157E3A" w:rsidP="00157E3A">
            <w:pPr>
              <w:pStyle w:val="ListBullet2"/>
            </w:pPr>
            <w:r w:rsidRPr="00157E3A">
              <w:t>electrical distributi</w:t>
            </w:r>
            <w:r w:rsidRPr="00157E3A">
              <w:t>on network voltage levels comply with network supply standards</w:t>
            </w:r>
          </w:p>
          <w:p w:rsidR="00000000" w:rsidRPr="00157E3A" w:rsidP="00157E3A">
            <w:pPr>
              <w:pStyle w:val="ListBullet2"/>
            </w:pPr>
            <w:r w:rsidRPr="00157E3A">
              <w:t>potential present upon distribution network neutral conductors conform to network supply standards</w:t>
            </w:r>
          </w:p>
          <w:p w:rsidR="00000000" w:rsidRPr="00157E3A" w:rsidP="00157E3A">
            <w:pPr>
              <w:pStyle w:val="ListBullet2"/>
            </w:pPr>
            <w:r w:rsidRPr="00157E3A">
              <w:t>insulation resistance is adequate</w:t>
            </w:r>
          </w:p>
          <w:p w:rsidR="00000000" w:rsidRPr="00157E3A" w:rsidP="00157E3A">
            <w:pPr>
              <w:pStyle w:val="ListBullet2"/>
            </w:pPr>
            <w:r w:rsidRPr="00157E3A">
              <w:t>earthing system and MEN system components are verified as co</w:t>
            </w:r>
            <w:r w:rsidRPr="00157E3A">
              <w:t>rrectly installed</w:t>
            </w:r>
          </w:p>
          <w:p w:rsidR="00000000" w:rsidRPr="00157E3A" w:rsidP="00157E3A">
            <w:pPr>
              <w:pStyle w:val="ListBullet"/>
            </w:pPr>
            <w:r w:rsidRPr="00157E3A">
              <w:t>documentation, including:</w:t>
            </w:r>
          </w:p>
          <w:p w:rsidR="00000000" w:rsidRPr="00157E3A" w:rsidP="00157E3A">
            <w:pPr>
              <w:pStyle w:val="ListBullet2"/>
            </w:pPr>
            <w:r w:rsidRPr="00157E3A">
              <w:t>results of tests conducted on a distribution remote area installation in accordance with work requirements and ensuring the distribution installation is safe</w:t>
            </w:r>
          </w:p>
          <w:p w:rsidR="00000000" w:rsidRPr="00157E3A" w:rsidP="00157E3A">
            <w:pPr>
              <w:pStyle w:val="ListBullet2"/>
            </w:pPr>
            <w:r w:rsidRPr="00157E3A">
              <w:t>documents of periodic inspection and testing of distribution remote area installation and equipment in accordance with requirements</w:t>
            </w:r>
          </w:p>
          <w:p w:rsidR="00000000" w:rsidRPr="00157E3A" w:rsidP="00157E3A">
            <w:pPr>
              <w:pStyle w:val="ListBullet2"/>
            </w:pPr>
            <w:r w:rsidRPr="00157E3A">
              <w:t>non-compliances and defects reported in accordance with established procedures.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14" w:name="O_1003852"/>
      <w:bookmarkEnd w:id="14"/>
      <w:r w:rsidRPr="00157E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E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E3A" w:rsidP="00157E3A">
            <w:pPr>
              <w:pStyle w:val="BodyText"/>
            </w:pPr>
            <w:r w:rsidRPr="00157E3A">
              <w:t>A</w:t>
            </w:r>
            <w:r w:rsidRPr="00157E3A">
              <w:t>ssessors must hold credentials specified within the Standards for Registered Training Organisations current at the time of assessment.</w:t>
            </w:r>
          </w:p>
          <w:p w:rsidR="00000000" w:rsidRPr="00157E3A" w:rsidP="00157E3A">
            <w:pPr>
              <w:pStyle w:val="BodyText"/>
            </w:pPr>
            <w:r w:rsidRPr="00157E3A">
              <w:t xml:space="preserve">Assessment must satisfy the Principles of Assessment and Rules of Evidence and all regulatory </w:t>
            </w:r>
            <w:r w:rsidRPr="00157E3A">
              <w:t>requirements included withi</w:t>
            </w:r>
            <w:r w:rsidRPr="00157E3A">
              <w:t>n the Standards for Registered Training Organisations current at the time of assessment.</w:t>
            </w:r>
          </w:p>
          <w:p w:rsidR="00000000" w:rsidRPr="00157E3A" w:rsidP="00157E3A">
            <w:pPr>
              <w:pStyle w:val="BodyText"/>
            </w:pPr>
            <w:r w:rsidRPr="00157E3A">
              <w:t>Assessment must occur in workplace operational situations where it is appropriate to do so; where this is not appropriate, assessment must occur in simulated condition</w:t>
            </w:r>
            <w:r w:rsidRPr="00157E3A">
              <w:t>s involving realistic and authentic activities that replicate operational workplace conditions.</w:t>
            </w:r>
          </w:p>
          <w:p w:rsidR="00000000" w:rsidRPr="00157E3A" w:rsidP="00157E3A">
            <w:pPr>
              <w:pStyle w:val="BodyText"/>
            </w:pPr>
            <w:r w:rsidRPr="00157E3A">
              <w:t>Assessment processes and techniques must be appropriate to the language, literacy and numeracy requirements of the work being performed and the needs of the can</w:t>
            </w:r>
            <w:r w:rsidRPr="00157E3A">
              <w:t>didate.</w:t>
            </w:r>
          </w:p>
          <w:p w:rsidR="00000000" w:rsidRPr="00157E3A" w:rsidP="00157E3A">
            <w:pPr>
              <w:pStyle w:val="BodyText"/>
            </w:pPr>
            <w:r w:rsidRPr="00157E3A">
              <w:t>Resources for assessment must include access to:</w:t>
            </w:r>
          </w:p>
          <w:p w:rsidR="00000000" w:rsidRPr="00157E3A" w:rsidP="00157E3A">
            <w:pPr>
              <w:pStyle w:val="ListBullet"/>
            </w:pPr>
            <w:r w:rsidRPr="00157E3A">
              <w:t>a range of relevant exercises, case studies and/or other simulations</w:t>
            </w:r>
          </w:p>
          <w:p w:rsidR="00000000" w:rsidRPr="00157E3A" w:rsidP="00157E3A">
            <w:pPr>
              <w:pStyle w:val="ListBullet"/>
            </w:pPr>
            <w:r w:rsidRPr="00157E3A">
              <w:t>relevant and appropriate materials, tools, facilities, equipment and personal protective equipment (PPE) currently used in industry for testing and verifying distribution remote area installations</w:t>
            </w:r>
          </w:p>
          <w:p w:rsidR="00000000" w:rsidRPr="00157E3A" w:rsidP="00157E3A">
            <w:pPr>
              <w:pStyle w:val="ListBullet"/>
            </w:pPr>
            <w:r w:rsidRPr="00157E3A">
              <w:t>applicable documentation, including workplace procedures, n</w:t>
            </w:r>
            <w:r w:rsidRPr="00157E3A">
              <w:t>etwork construction standards, network supply standards, relevant industry standards, equipment specifications, regulations, codes of practice and operation manuals.</w:t>
            </w:r>
          </w:p>
        </w:tc>
      </w:tr>
    </w:tbl>
    <w:p w:rsidR="00000000" w:rsidRPr="00157E3A" w:rsidP="00157E3A">
      <w:pPr>
        <w:pStyle w:val="NoPaddingFontSize1"/>
      </w:pPr>
    </w:p>
    <w:p w:rsidR="00000000" w:rsidRPr="00157E3A" w:rsidP="00157E3A">
      <w:pPr>
        <w:pStyle w:val="AllowPageBreak"/>
      </w:pPr>
    </w:p>
    <w:p w:rsidR="00000000" w:rsidRPr="00157E3A" w:rsidP="00157E3A">
      <w:pPr>
        <w:pStyle w:val="Heading1"/>
      </w:pPr>
      <w:bookmarkStart w:id="15" w:name="O_1003855"/>
      <w:bookmarkEnd w:id="15"/>
      <w:r w:rsidRPr="00157E3A">
        <w:t>Links</w:t>
      </w:r>
    </w:p>
    <w:p w:rsidR="00000000" w:rsidRPr="00157E3A" w:rsidP="00E319F9">
      <w:pPr>
        <w:pStyle w:val="BodyText"/>
      </w:pPr>
      <w:r w:rsidRPr="00157E3A">
        <w:t>UET Training Package Companion Volume Implementation Guide is f</w:t>
      </w:r>
      <w:r w:rsidRPr="00157E3A">
        <w:t xml:space="preserve">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D5C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7E3A" w:rsidP="00157E3A"/>
    <w:sectPr w:rsidSect="00157E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3A" w:rsidRPr="00E319F9" w:rsidP="00E31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F9" w:rsidP="00157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319F9" w:rsidP="00157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319F9" w:rsidP="00157E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3A" w:rsidP="00157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19F9">
      <w:t>Approved</w:t>
    </w:r>
    <w:r w:rsidR="00E319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19F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19F9">
      <w:rPr>
        <w:noProof/>
      </w:rPr>
      <w:t>6</w:t>
    </w:r>
    <w:r>
      <w:rPr>
        <w:noProof/>
      </w:rPr>
      <w:fldChar w:fldCharType="end"/>
    </w:r>
  </w:p>
  <w:p w:rsidR="00157E3A" w:rsidP="00157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19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19F9">
      <w:t>Powering Skills Organisation</w:t>
    </w:r>
    <w:r w:rsidR="00E319F9">
      <w:fldChar w:fldCharType="end"/>
    </w:r>
  </w:p>
  <w:p w:rsidR="00157E3A" w:rsidP="00157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E3A" w:rsidRPr="00E319F9" w:rsidP="00E31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F9" w:rsidRPr="002D2AF8" w:rsidP="00157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UETTDRIS99 Test and verify distribution remote area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19F9" w:rsidP="00157E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3A" w:rsidRPr="002D2AF8" w:rsidP="00157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19F9">
      <w:t>UETTDRIS99 Test and verify distribution remote area installations</w:t>
    </w:r>
    <w:r w:rsidR="00E319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19F9">
      <w:rPr>
        <w:noProof/>
      </w:rPr>
      <w:t>2 March 2025</w:t>
    </w:r>
    <w:r>
      <w:fldChar w:fldCharType="end"/>
    </w:r>
  </w:p>
  <w:p w:rsidR="00157E3A" w:rsidP="00157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28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4C4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BE3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E3A"/>
  </w:style>
  <w:style w:type="character" w:customStyle="1" w:styleId="Heading1Char">
    <w:name w:val="Heading 1 Char"/>
    <w:basedOn w:val="DefaultParagraphFont"/>
    <w:link w:val="Heading1"/>
    <w:rsid w:val="00157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E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E3A"/>
    <w:rPr>
      <w:b/>
      <w:spacing w:val="0"/>
    </w:rPr>
  </w:style>
  <w:style w:type="paragraph" w:styleId="ListBullet2">
    <w:name w:val="List Bullet 2"/>
    <w:basedOn w:val="List2"/>
    <w:rsid w:val="00157E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7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E3A"/>
    <w:rPr>
      <w:i/>
    </w:rPr>
  </w:style>
  <w:style w:type="paragraph" w:styleId="Caption">
    <w:name w:val="caption"/>
    <w:basedOn w:val="BodyText"/>
    <w:next w:val="Normal"/>
    <w:qFormat/>
    <w:rsid w:val="00157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E3A"/>
  </w:style>
  <w:style w:type="paragraph" w:styleId="TableofFigures">
    <w:name w:val="table of figures"/>
    <w:basedOn w:val="Normal"/>
    <w:next w:val="Normal"/>
    <w:semiHidden/>
    <w:rsid w:val="00157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E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E3A"/>
    <w:rPr>
      <w:rFonts w:ascii="Wingdings" w:hAnsi="Wingdings"/>
    </w:rPr>
  </w:style>
  <w:style w:type="paragraph" w:customStyle="1" w:styleId="TableHeading">
    <w:name w:val="Table Heading"/>
    <w:basedOn w:val="HeadingBase"/>
    <w:rsid w:val="00157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E3A"/>
    <w:rPr>
      <w:color w:val="0033CC"/>
      <w:u w:val="none"/>
    </w:rPr>
  </w:style>
  <w:style w:type="paragraph" w:customStyle="1" w:styleId="BodyTextRight">
    <w:name w:val="Body Text Right"/>
    <w:basedOn w:val="BodyText"/>
    <w:rsid w:val="00157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E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E3A"/>
    <w:rPr>
      <w:sz w:val="32"/>
    </w:rPr>
  </w:style>
  <w:style w:type="paragraph" w:customStyle="1" w:styleId="HeadingProcedure">
    <w:name w:val="Heading Procedure"/>
    <w:basedOn w:val="HeadingBase"/>
    <w:next w:val="Normal"/>
    <w:rsid w:val="00157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E3A"/>
    <w:pPr>
      <w:spacing w:before="60" w:after="60"/>
    </w:pPr>
  </w:style>
  <w:style w:type="paragraph" w:styleId="ListContinue">
    <w:name w:val="List Continue"/>
    <w:basedOn w:val="List"/>
    <w:rsid w:val="00157E3A"/>
    <w:pPr>
      <w:ind w:firstLine="0"/>
    </w:pPr>
  </w:style>
  <w:style w:type="paragraph" w:customStyle="1" w:styleId="ListNote">
    <w:name w:val="List Note"/>
    <w:basedOn w:val="List"/>
    <w:rsid w:val="00157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E3A"/>
    <w:rPr>
      <w:rFonts w:ascii="Courier New" w:hAnsi="Courier New"/>
    </w:rPr>
  </w:style>
  <w:style w:type="paragraph" w:customStyle="1" w:styleId="NoteBullet">
    <w:name w:val="Note Bullet"/>
    <w:basedOn w:val="Note"/>
    <w:rsid w:val="00157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E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E3A"/>
    <w:rPr>
      <w:b/>
      <w:smallCaps/>
    </w:rPr>
  </w:style>
  <w:style w:type="paragraph" w:customStyle="1" w:styleId="TableListNumber">
    <w:name w:val="Table List Number"/>
    <w:basedOn w:val="ListNumber"/>
    <w:rsid w:val="00157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E3A"/>
    <w:pPr>
      <w:numPr>
        <w:numId w:val="9"/>
      </w:numPr>
    </w:pPr>
  </w:style>
  <w:style w:type="paragraph" w:customStyle="1" w:styleId="ListAlpha2">
    <w:name w:val="List Alpha 2"/>
    <w:basedOn w:val="List2"/>
    <w:rsid w:val="00157E3A"/>
    <w:pPr>
      <w:numPr>
        <w:numId w:val="8"/>
      </w:numPr>
    </w:pPr>
  </w:style>
  <w:style w:type="paragraph" w:styleId="List2">
    <w:name w:val="List 2"/>
    <w:basedOn w:val="BodyText"/>
    <w:rsid w:val="00157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E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E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E3A"/>
    <w:pPr>
      <w:numPr>
        <w:numId w:val="4"/>
      </w:numPr>
    </w:pPr>
  </w:style>
  <w:style w:type="paragraph" w:styleId="ListContinue2">
    <w:name w:val="List Continue 2"/>
    <w:basedOn w:val="List2"/>
    <w:rsid w:val="00157E3A"/>
    <w:pPr>
      <w:ind w:firstLine="0"/>
    </w:pPr>
  </w:style>
  <w:style w:type="paragraph" w:styleId="ListContinue3">
    <w:name w:val="List Continue 3"/>
    <w:basedOn w:val="List3"/>
    <w:rsid w:val="00157E3A"/>
    <w:pPr>
      <w:ind w:left="1021" w:firstLine="0"/>
    </w:pPr>
  </w:style>
  <w:style w:type="paragraph" w:styleId="ListContinue4">
    <w:name w:val="List Continue 4"/>
    <w:basedOn w:val="List4"/>
    <w:rsid w:val="00157E3A"/>
    <w:pPr>
      <w:ind w:firstLine="0"/>
    </w:pPr>
  </w:style>
  <w:style w:type="paragraph" w:styleId="ListContinue5">
    <w:name w:val="List Continue 5"/>
    <w:basedOn w:val="List5"/>
    <w:rsid w:val="00157E3A"/>
    <w:pPr>
      <w:ind w:firstLine="0"/>
    </w:pPr>
  </w:style>
  <w:style w:type="paragraph" w:styleId="ListNumber3">
    <w:name w:val="List Number 3"/>
    <w:basedOn w:val="List3"/>
    <w:rsid w:val="00157E3A"/>
    <w:pPr>
      <w:numPr>
        <w:numId w:val="5"/>
      </w:numPr>
    </w:pPr>
  </w:style>
  <w:style w:type="paragraph" w:styleId="ListNumber4">
    <w:name w:val="List Number 4"/>
    <w:basedOn w:val="List4"/>
    <w:rsid w:val="00157E3A"/>
    <w:pPr>
      <w:numPr>
        <w:numId w:val="6"/>
      </w:numPr>
    </w:pPr>
  </w:style>
  <w:style w:type="paragraph" w:styleId="ListNumber5">
    <w:name w:val="List Number 5"/>
    <w:basedOn w:val="List5"/>
    <w:rsid w:val="00157E3A"/>
    <w:pPr>
      <w:numPr>
        <w:numId w:val="7"/>
      </w:numPr>
    </w:pPr>
  </w:style>
  <w:style w:type="paragraph" w:styleId="BlockText">
    <w:name w:val="Block Text"/>
    <w:basedOn w:val="Normal"/>
    <w:rsid w:val="00157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E3A"/>
    <w:rPr>
      <w:sz w:val="16"/>
      <w:vertAlign w:val="superscript"/>
    </w:rPr>
  </w:style>
  <w:style w:type="character" w:customStyle="1" w:styleId="Symbols">
    <w:name w:val="Symbols"/>
    <w:basedOn w:val="DefaultParagraphFont"/>
    <w:rsid w:val="00157E3A"/>
    <w:rPr>
      <w:rFonts w:ascii="Symbol" w:hAnsi="Symbol"/>
    </w:rPr>
  </w:style>
  <w:style w:type="character" w:customStyle="1" w:styleId="MenuOptions">
    <w:name w:val="Menu Options"/>
    <w:basedOn w:val="DefaultParagraphFont"/>
    <w:rsid w:val="00157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E3A"/>
    <w:rPr>
      <w:b/>
    </w:rPr>
  </w:style>
  <w:style w:type="character" w:customStyle="1" w:styleId="Underlined">
    <w:name w:val="Underlined"/>
    <w:basedOn w:val="DefaultParagraphFont"/>
    <w:rsid w:val="00157E3A"/>
    <w:rPr>
      <w:u w:val="single"/>
    </w:rPr>
  </w:style>
  <w:style w:type="paragraph" w:customStyle="1" w:styleId="TableBodyTextRight">
    <w:name w:val="Table Body Text Right"/>
    <w:basedOn w:val="TableBodyText"/>
    <w:rsid w:val="00157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E3A"/>
    <w:rPr>
      <w:sz w:val="18"/>
    </w:rPr>
  </w:style>
  <w:style w:type="paragraph" w:customStyle="1" w:styleId="BodySmallRight">
    <w:name w:val="Body Small Right"/>
    <w:basedOn w:val="BodyTextRight"/>
    <w:rsid w:val="00157E3A"/>
    <w:rPr>
      <w:sz w:val="18"/>
      <w:szCs w:val="18"/>
    </w:rPr>
  </w:style>
  <w:style w:type="paragraph" w:customStyle="1" w:styleId="MarginEdition">
    <w:name w:val="Margin Edition"/>
    <w:basedOn w:val="MarginNote"/>
    <w:rsid w:val="00157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E3A"/>
    <w:rPr>
      <w:sz w:val="2"/>
      <w:szCs w:val="2"/>
    </w:rPr>
  </w:style>
  <w:style w:type="character" w:customStyle="1" w:styleId="Small">
    <w:name w:val="Small"/>
    <w:basedOn w:val="DefaultParagraphFont"/>
    <w:rsid w:val="00157E3A"/>
    <w:rPr>
      <w:sz w:val="16"/>
    </w:rPr>
  </w:style>
  <w:style w:type="paragraph" w:customStyle="1" w:styleId="WideTable">
    <w:name w:val="Wide Table"/>
    <w:basedOn w:val="Normal"/>
    <w:rsid w:val="00157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E3A"/>
  </w:style>
  <w:style w:type="paragraph" w:styleId="Quote">
    <w:name w:val="Quote"/>
    <w:basedOn w:val="Heading1"/>
    <w:link w:val="QuoteChar"/>
    <w:qFormat/>
    <w:rsid w:val="00157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E3A"/>
    <w:pPr>
      <w:pageBreakBefore/>
    </w:pPr>
  </w:style>
  <w:style w:type="paragraph" w:customStyle="1" w:styleId="Border">
    <w:name w:val="Border"/>
    <w:basedOn w:val="Normal"/>
    <w:qFormat/>
    <w:rsid w:val="00157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E3A"/>
    <w:rPr>
      <w:u w:val="single"/>
    </w:rPr>
  </w:style>
  <w:style w:type="character" w:customStyle="1" w:styleId="BoldandItalics">
    <w:name w:val="Bold and Italics"/>
    <w:qFormat/>
    <w:rsid w:val="00157E3A"/>
    <w:rPr>
      <w:b/>
      <w:i/>
      <w:u w:val="none"/>
    </w:rPr>
  </w:style>
  <w:style w:type="paragraph" w:styleId="BalloonText">
    <w:name w:val="Balloon Text"/>
    <w:basedOn w:val="Normal"/>
    <w:link w:val="BalloonTextChar"/>
    <w:rsid w:val="00157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E3A"/>
    <w:pPr>
      <w:spacing w:before="0" w:after="0"/>
    </w:pPr>
  </w:style>
  <w:style w:type="paragraph" w:customStyle="1" w:styleId="BodyTextBold">
    <w:name w:val="Body Text Bold"/>
    <w:basedOn w:val="BodyText"/>
    <w:qFormat/>
    <w:rsid w:val="00157E3A"/>
    <w:rPr>
      <w:b/>
    </w:rPr>
  </w:style>
  <w:style w:type="character" w:styleId="Hyperlink">
    <w:name w:val="Hyperlink"/>
    <w:basedOn w:val="DefaultParagraphFont"/>
    <w:uiPriority w:val="99"/>
    <w:unhideWhenUsed/>
    <w:rsid w:val="00E31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1756</Words>
  <Characters>11785</Characters>
  <Application>Microsoft Office Word</Application>
  <DocSecurity>0</DocSecurity>
  <Lines>420</Lines>
  <Paragraphs>225</Paragraphs>
  <ScaleCrop>false</ScaleCrop>
  <Company>Author-it Software Corporation Ltd.</Company>
  <LinksUpToDate>false</LinksUpToDate>
  <CharactersWithSpaces>13316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UETTDRIS99 Test and verify distribution remote area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