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ED0" w:rsidP="00CC5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UETTDRIS73 Develop engineering solutions for energy supply power transformer problems</w:t>
      </w:r>
      <w:r>
        <w:fldChar w:fldCharType="end"/>
      </w:r>
    </w:p>
    <w:p w:rsidR="00CC5ED0" w:rsidP="00CC5ED0">
      <w:pPr>
        <w:pStyle w:val="Version"/>
        <w:sectPr w:rsidSect="00057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87E" w:rsidP="0005787E">
      <w:pPr>
        <w:pStyle w:val="SuperHeading"/>
      </w:pPr>
      <w:r w:rsidRPr="0005787E">
        <w:t>UETTDRIS73 Develop engineering solutions for energy supply power transformer problems</w:t>
      </w:r>
    </w:p>
    <w:p w:rsidR="00000000" w:rsidRPr="0005787E" w:rsidP="0005787E">
      <w:pPr>
        <w:pStyle w:val="Heading1"/>
      </w:pPr>
      <w:bookmarkStart w:id="1" w:name="O_1003782"/>
      <w:bookmarkEnd w:id="1"/>
      <w:r w:rsidRPr="000578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2" w:name="O_1003783"/>
      <w:bookmarkEnd w:id="2"/>
      <w:r w:rsidRPr="000578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This unit covers developing engineering solutions to resolve problems with energy suppl</w:t>
            </w:r>
            <w:r w:rsidRPr="0005787E">
              <w:t>y system protection. It encompasses working safely, applying extensive knowledge of energy supply power transformer operation and their application, gathering and analysing data, applying problem-solving techniques, and developing and documenting solutions</w:t>
            </w:r>
            <w:r w:rsidRPr="0005787E">
              <w:t xml:space="preserve"> and alternatives.</w:t>
            </w:r>
          </w:p>
          <w:p w:rsidR="00000000" w:rsidRPr="0005787E" w:rsidP="0005787E">
            <w:pPr>
              <w:pStyle w:val="BodyText"/>
            </w:pPr>
            <w:r w:rsidRPr="0005787E">
              <w:t>Typical transformer problems are those encountered in meeting performance requirements and compliance standards, revising a transformer operating parameters and dealing with transformer malfunctions</w:t>
            </w:r>
          </w:p>
          <w:p w:rsidR="00000000" w:rsidRPr="0005787E" w:rsidP="0005787E">
            <w:pPr>
              <w:pStyle w:val="BodyText"/>
            </w:pPr>
            <w:r w:rsidRPr="0005787E">
              <w:t>The application of the skills and know</w:t>
            </w:r>
            <w:r w:rsidRPr="0005787E">
              <w:t xml:space="preserve">ledge described in this unit requires a licence/registration to practice in the workplace subject to regulations for undertaking of electrical work.  </w:t>
            </w:r>
          </w:p>
          <w:p w:rsidR="00000000" w:rsidRPr="0005787E" w:rsidP="0005787E">
            <w:pPr>
              <w:pStyle w:val="BodyText"/>
            </w:pPr>
            <w:r w:rsidRPr="0005787E">
              <w:t>Other conditions may apply under state and territory legislative and regulatory licencing requirements wh</w:t>
            </w:r>
            <w:r w:rsidRPr="0005787E">
              <w:t>ich must be confirmed prior to commencing this unit.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3" w:name="O_1003784"/>
      <w:bookmarkEnd w:id="3"/>
      <w:r w:rsidRPr="000578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 xml:space="preserve">All competencies in the Common Unit Group must have been completed, plus all competencies in one (1) of the identified Pathway Unit Group(s). </w:t>
            </w:r>
          </w:p>
          <w:p w:rsidR="00000000" w:rsidRPr="0005787E" w:rsidP="0005787E">
            <w:pPr>
              <w:pStyle w:val="BodyText"/>
            </w:pPr>
            <w:r w:rsidRPr="0005787E">
              <w:t>Common Unit Group</w:t>
            </w:r>
          </w:p>
          <w:p w:rsidR="00000000" w:rsidRPr="0005787E" w:rsidP="0005787E">
            <w:pPr>
              <w:pStyle w:val="BodyText"/>
            </w:pPr>
            <w:r w:rsidRPr="0005787E">
              <w:t>UE</w:t>
            </w:r>
            <w:r w:rsidRPr="0005787E">
              <w:t>ENEEE101A Apply Occupational Health and Safety regulations, codes and practices in the workplace</w:t>
            </w:r>
          </w:p>
          <w:p w:rsidR="00000000" w:rsidRPr="0005787E" w:rsidP="0005787E">
            <w:pPr>
              <w:pStyle w:val="BodyText"/>
            </w:pPr>
            <w:r w:rsidRPr="0005787E">
              <w:t>UEENEEE102A Fabricate, assemble and dismantle utilities industry components</w:t>
            </w:r>
          </w:p>
          <w:p w:rsidR="00000000" w:rsidRPr="0005787E" w:rsidP="0005787E">
            <w:pPr>
              <w:pStyle w:val="BodyText"/>
            </w:pPr>
            <w:r w:rsidRPr="0005787E">
              <w:t>UEENEEE104A Solve problems in d.c. circuits</w:t>
            </w:r>
          </w:p>
          <w:p w:rsidR="00000000" w:rsidRPr="0005787E" w:rsidP="0005787E">
            <w:pPr>
              <w:pStyle w:val="BodyText"/>
            </w:pPr>
            <w:r w:rsidRPr="0005787E">
              <w:t>UEENEEE105A Fix and secure electrotechn</w:t>
            </w:r>
            <w:r w:rsidRPr="0005787E">
              <w:t>ology equipment</w:t>
            </w:r>
          </w:p>
          <w:p w:rsidR="00000000" w:rsidRPr="0005787E" w:rsidP="0005787E">
            <w:pPr>
              <w:pStyle w:val="BodyText"/>
            </w:pPr>
            <w:r w:rsidRPr="0005787E">
              <w:t>UEENEEE107A Use drawings, diagrams, schedules, standards, codes and specifications</w:t>
            </w:r>
          </w:p>
          <w:p w:rsidR="00000000" w:rsidRPr="0005787E" w:rsidP="0005787E">
            <w:pPr>
              <w:pStyle w:val="BodyText"/>
            </w:pPr>
            <w:r w:rsidRPr="0005787E">
              <w:t>UEENEEE125A Provide engineering solutions for problems in complex multiple path circuits</w:t>
            </w:r>
          </w:p>
          <w:p w:rsidR="00000000" w:rsidRPr="0005787E" w:rsidP="0005787E">
            <w:pPr>
              <w:pStyle w:val="BodyText"/>
            </w:pPr>
            <w:r w:rsidRPr="0005787E">
              <w:t>UEENEEE126A Provide solutions to basic engineering computational problems</w:t>
            </w:r>
          </w:p>
          <w:p w:rsidR="00000000" w:rsidRPr="0005787E" w:rsidP="0005787E">
            <w:pPr>
              <w:pStyle w:val="BodyText"/>
            </w:pPr>
            <w:r w:rsidRPr="0005787E">
              <w:t>UEENEEG101A Solve problems in electromagnetic devices and related circuits</w:t>
            </w:r>
          </w:p>
          <w:p w:rsidR="00000000" w:rsidRPr="0005787E" w:rsidP="0005787E">
            <w:pPr>
              <w:pStyle w:val="BodyText"/>
            </w:pPr>
            <w:r w:rsidRPr="0005787E">
              <w:t>UEENEEG102A Solve problems in low voltage a.c. circuits</w:t>
            </w:r>
          </w:p>
          <w:p w:rsidR="00000000" w:rsidRPr="0005787E" w:rsidP="0005787E">
            <w:pPr>
              <w:pStyle w:val="BodyText"/>
            </w:pPr>
            <w:r w:rsidRPr="0005787E">
              <w:t>UEENEEG006A Solve problems in single and three phas</w:t>
            </w:r>
            <w:r w:rsidRPr="0005787E">
              <w:t>e low voltage machines</w:t>
            </w:r>
          </w:p>
          <w:p w:rsidR="00000000" w:rsidRPr="0005787E" w:rsidP="0005787E">
            <w:pPr>
              <w:pStyle w:val="BodyText"/>
            </w:pPr>
            <w:r w:rsidRPr="0005787E">
              <w:t>UEENEEG106A Terminate cables, cords and accessories for low voltage circuits</w:t>
            </w:r>
          </w:p>
          <w:p w:rsidR="00000000" w:rsidRPr="0005787E" w:rsidP="0005787E">
            <w:pPr>
              <w:pStyle w:val="BodyText"/>
            </w:pPr>
            <w:r w:rsidRPr="0005787E">
              <w:t>UEENEEG149A Provide engineering solutions to problems in complex polyphase power circuits</w:t>
            </w:r>
          </w:p>
          <w:p w:rsidR="00000000" w:rsidRPr="0005787E" w:rsidP="0005787E">
            <w:pPr>
              <w:pStyle w:val="BodyText"/>
            </w:pPr>
            <w:r w:rsidRPr="0005787E">
              <w:t>UETTDRIS67 Solve problems in energy supply network equipment</w:t>
            </w:r>
          </w:p>
          <w:p w:rsidR="00000000" w:rsidRPr="0005787E" w:rsidP="0005787E">
            <w:pPr>
              <w:pStyle w:val="BodyText"/>
            </w:pPr>
            <w:r w:rsidRPr="0005787E">
              <w:t>UETTD</w:t>
            </w:r>
            <w:r w:rsidRPr="0005787E">
              <w:t>RIS68 Solve problems in energy supply network protection equipment and systems</w:t>
            </w:r>
          </w:p>
          <w:p w:rsidR="00000000" w:rsidRPr="0005787E" w:rsidP="0005787E">
            <w:pPr>
              <w:pStyle w:val="BodyText"/>
            </w:pPr>
            <w:r w:rsidRPr="0005787E">
              <w:t>UETTDRIS69 Diagnose and rectify faults in energy supply apparatus</w:t>
            </w:r>
          </w:p>
          <w:p w:rsidR="00000000" w:rsidRPr="0005787E" w:rsidP="0005787E">
            <w:pPr>
              <w:pStyle w:val="BodyText"/>
            </w:pPr>
            <w:r w:rsidRPr="0005787E">
              <w:t>Distribution Pathway Unit Group</w:t>
            </w:r>
          </w:p>
          <w:p w:rsidR="00000000" w:rsidRPr="0005787E" w:rsidP="0005787E">
            <w:pPr>
              <w:pStyle w:val="BodyText"/>
            </w:pPr>
            <w:r w:rsidRPr="0005787E">
              <w:t>UETTDRIS70 Diagnose and rectify faults in electrical energy distribution system</w:t>
            </w:r>
            <w:r w:rsidRPr="0005787E">
              <w:t>s</w:t>
            </w:r>
          </w:p>
          <w:p w:rsidR="00000000" w:rsidRPr="0005787E" w:rsidP="0005787E">
            <w:pPr>
              <w:pStyle w:val="BodyText"/>
            </w:pPr>
            <w:r w:rsidRPr="0005787E">
              <w:t>Transmission Pathway Unit Group</w:t>
            </w:r>
          </w:p>
          <w:p w:rsidR="00000000" w:rsidRPr="0005787E" w:rsidP="0005787E">
            <w:pPr>
              <w:pStyle w:val="BodyText"/>
            </w:pPr>
            <w:r w:rsidRPr="0005787E">
              <w:t>UETTDRIS71 Diagnose and rectify faults in electrical energy supply transmission systems</w:t>
            </w:r>
          </w:p>
          <w:p w:rsidR="00000000" w:rsidRPr="0005787E" w:rsidP="0005787E">
            <w:pPr>
              <w:pStyle w:val="BodyText"/>
            </w:pPr>
            <w:r w:rsidRPr="0005787E">
              <w:t>Distributed Generation Pathway Unit Group</w:t>
            </w:r>
          </w:p>
          <w:p w:rsidR="00000000" w:rsidRPr="0005787E" w:rsidP="0005787E">
            <w:pPr>
              <w:pStyle w:val="BodyText"/>
            </w:pPr>
            <w:r w:rsidRPr="0005787E">
              <w:t>UETTDRIS72 Diagnose and rectify faults in distributed generation systems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4" w:name="O_1003785"/>
      <w:bookmarkEnd w:id="4"/>
      <w:r w:rsidRPr="000578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Industry Specific Cross Discipline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5" w:name="O_1003786"/>
      <w:bookmarkEnd w:id="5"/>
      <w:r w:rsidRPr="000578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Not applicable.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6" w:name="O_1003787"/>
      <w:bookmarkEnd w:id="6"/>
      <w:r w:rsidRPr="0005787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PERFORMANCE CRITERIA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Performance cri</w:t>
            </w:r>
            <w:r w:rsidRPr="0005787E">
              <w:t>teria describe the performance needed to demonstrate achievement of the element.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Prepare to develop engineering solution for energy supply power transformer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Work health and safety (WHS)/occupational health and safety (OHS) processes and procedures for a given work area are identified, obtained and understood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Established WHS/OHS risk control measures and procedures in preparation for the work are followe</w:t>
            </w:r>
            <w:r w:rsidRPr="0005787E">
              <w:t>d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The extent of the transformer problem is determined from performance specifications and situation reports and in consultation with relevant personnel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Activities are planned to meet scheduled timelines in co</w:t>
            </w:r>
            <w:r w:rsidRPr="0005787E">
              <w:t>nsultation with others involved in the work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Effective strategies are formed to ensure solution development and implementation is carried out efficiently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Develop engineering solutions for energy supply power transformer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WHS/OHS risk c</w:t>
            </w:r>
            <w:r w:rsidRPr="0005787E">
              <w:t>ontrol measures and procedures for carrying out the work are followed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Knowledge of supply power transformer arrangements, operation, device characteristics and applications are applied to developing solutions to supply power transformer problems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Parameters, specifications and performance requirements in relation to each transformer problem are obtained in accordance with established procedures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Approaches to resolving supply power transformer problems are analysed to provide most effecti</w:t>
            </w:r>
            <w:r w:rsidRPr="0005787E">
              <w:t>ve solutions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Unplanned events are dealt with safely and effectively consistent with regulatory requirements and enterprise policies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Quality of work is monitored against personal performance agreement and/or established organisational or profe</w:t>
            </w:r>
            <w:r w:rsidRPr="0005787E">
              <w:t>ssional standards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rPr>
                <w:rStyle w:val="SpecialBold"/>
              </w:rPr>
              <w:t>Test, document and implement engineering solution for energy supply power transformer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Solutions to transformer problems are tested to determine their effectiveness and modified where necessary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A</w:t>
            </w:r>
            <w:r w:rsidRPr="0005787E">
              <w:t>dopted solutions are documented, including instruction for their implementation that incorporates risk control measures to be followed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Appropriately competent and qualified person/s) required to implement solutions to supply power transformer proble</w:t>
            </w:r>
            <w:r w:rsidRPr="0005787E">
              <w:t>ms is coordinated in accordance with regulatory requirements and enterprise policy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7E">
            <w:pPr>
              <w:pStyle w:val="BodyText"/>
              <w:rPr>
                <w:lang w:val="en-NZ"/>
              </w:rPr>
            </w:pPr>
            <w:r w:rsidRPr="0005787E">
              <w:t>Justification for solutions used to solve supply power transformer problems is documented for inclusion in work/project development records in accordance with profess</w:t>
            </w:r>
            <w:r w:rsidRPr="0005787E">
              <w:t>ional standards</w:t>
            </w:r>
          </w:p>
        </w:tc>
      </w:tr>
      <w:tr w:rsidTr="000578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Note: A license to practice in the workplace is required for work involving direct access to plant and equipment connected to installation wiring at voltages above 50 V a.c. or 120 V d.c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7" w:name="O_1003788"/>
      <w:bookmarkEnd w:id="7"/>
      <w:r w:rsidRPr="000578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Foundation skills essential to performance are explicit in the performance criteria of this unit of competency.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8" w:name="O_1003789"/>
      <w:bookmarkEnd w:id="8"/>
      <w:r w:rsidRPr="000578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Range is restricted to essential operating conditions and any other variables essential to the work env</w:t>
            </w:r>
            <w:r w:rsidRPr="0005787E">
              <w:t>ironment.</w:t>
            </w:r>
          </w:p>
          <w:p w:rsidR="00000000" w:rsidRPr="0005787E" w:rsidP="0005787E">
            <w:pPr>
              <w:pStyle w:val="BodyText"/>
            </w:pPr>
            <w:r w:rsidRPr="0005787E">
              <w:t>Non-essential conditions may be found in the Companion Volume Implementation Guide.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9" w:name="O_1003790"/>
      <w:bookmarkEnd w:id="9"/>
      <w:r w:rsidRPr="000578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7E" w:rsidP="0005787E">
            <w:pPr>
              <w:pStyle w:val="BodyText"/>
            </w:pPr>
            <w:r w:rsidRPr="0005787E">
              <w:t>This unit replaces and is equivalent to UETTDRIS73A Develop engineering solutions for energy supply power transforme</w:t>
            </w:r>
            <w:r w:rsidRPr="0005787E">
              <w:t>r problems.</w:t>
            </w:r>
          </w:p>
        </w:tc>
      </w:tr>
    </w:tbl>
    <w:p w:rsidR="00000000" w:rsidRPr="0005787E" w:rsidP="0005787E">
      <w:pPr>
        <w:pStyle w:val="NoPaddingFontSize1"/>
      </w:pPr>
    </w:p>
    <w:p w:rsidR="00000000" w:rsidRPr="0005787E" w:rsidP="0005787E">
      <w:pPr>
        <w:pStyle w:val="AllowPageBreak"/>
      </w:pPr>
    </w:p>
    <w:p w:rsidR="00000000" w:rsidRPr="0005787E" w:rsidP="0005787E">
      <w:pPr>
        <w:pStyle w:val="Heading1"/>
      </w:pPr>
      <w:bookmarkStart w:id="10" w:name="O_1003797"/>
      <w:bookmarkEnd w:id="10"/>
      <w:r w:rsidRPr="0005787E">
        <w:t>Links</w:t>
      </w:r>
    </w:p>
    <w:p w:rsidR="00000000" w:rsidRPr="0005787E" w:rsidP="00CC5ED0">
      <w:pPr>
        <w:pStyle w:val="BodyText"/>
      </w:pPr>
      <w:r w:rsidRPr="0005787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D07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5787E" w:rsidP="0005787E"/>
    <w:sectPr w:rsidSect="00057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7E" w:rsidRPr="00CC5ED0" w:rsidP="00CC5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0" w:rsidP="00057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ED0" w:rsidP="00057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5ED0" w:rsidP="00057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87E" w:rsidRPr="00CC5ED0" w:rsidP="00CC5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0" w:rsidRPr="002D2AF8" w:rsidP="00057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UETTDRIS73 Develop engineering solutions for energy supply power transformer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CC5ED0" w:rsidP="00057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87E"/>
  </w:style>
  <w:style w:type="character" w:customStyle="1" w:styleId="Heading1Char">
    <w:name w:val="Heading 1 Char"/>
    <w:basedOn w:val="DefaultParagraphFont"/>
    <w:link w:val="Heading1"/>
    <w:rsid w:val="00057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8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787E"/>
    <w:rPr>
      <w:b/>
      <w:spacing w:val="0"/>
    </w:rPr>
  </w:style>
  <w:style w:type="paragraph" w:customStyle="1" w:styleId="SuperHeading">
    <w:name w:val="SuperHeading"/>
    <w:basedOn w:val="Normal"/>
    <w:rsid w:val="00057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8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78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7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8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87E"/>
    <w:rPr>
      <w:i/>
    </w:rPr>
  </w:style>
  <w:style w:type="paragraph" w:styleId="Caption">
    <w:name w:val="caption"/>
    <w:basedOn w:val="BodyText"/>
    <w:next w:val="Normal"/>
    <w:qFormat/>
    <w:rsid w:val="00057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87E"/>
  </w:style>
  <w:style w:type="paragraph" w:styleId="TableofFigures">
    <w:name w:val="table of figures"/>
    <w:basedOn w:val="Normal"/>
    <w:next w:val="Normal"/>
    <w:semiHidden/>
    <w:rsid w:val="00057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8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787E"/>
    <w:rPr>
      <w:rFonts w:ascii="Wingdings" w:hAnsi="Wingdings"/>
    </w:rPr>
  </w:style>
  <w:style w:type="paragraph" w:customStyle="1" w:styleId="TableHeading">
    <w:name w:val="Table Heading"/>
    <w:basedOn w:val="HeadingBase"/>
    <w:rsid w:val="00057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87E"/>
    <w:rPr>
      <w:color w:val="0033CC"/>
      <w:u w:val="none"/>
    </w:rPr>
  </w:style>
  <w:style w:type="paragraph" w:customStyle="1" w:styleId="BodyTextRight">
    <w:name w:val="Body Text Right"/>
    <w:basedOn w:val="BodyText"/>
    <w:rsid w:val="00057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8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87E"/>
    <w:rPr>
      <w:sz w:val="32"/>
    </w:rPr>
  </w:style>
  <w:style w:type="paragraph" w:customStyle="1" w:styleId="HeadingProcedure">
    <w:name w:val="Heading Procedure"/>
    <w:basedOn w:val="HeadingBase"/>
    <w:next w:val="Normal"/>
    <w:rsid w:val="00057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87E"/>
    <w:pPr>
      <w:spacing w:before="60" w:after="60"/>
    </w:pPr>
  </w:style>
  <w:style w:type="paragraph" w:styleId="ListContinue">
    <w:name w:val="List Continue"/>
    <w:basedOn w:val="List"/>
    <w:rsid w:val="0005787E"/>
    <w:pPr>
      <w:ind w:firstLine="0"/>
    </w:pPr>
  </w:style>
  <w:style w:type="paragraph" w:customStyle="1" w:styleId="ListNote">
    <w:name w:val="List Note"/>
    <w:basedOn w:val="List"/>
    <w:rsid w:val="00057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87E"/>
    <w:rPr>
      <w:rFonts w:ascii="Courier New" w:hAnsi="Courier New"/>
    </w:rPr>
  </w:style>
  <w:style w:type="paragraph" w:customStyle="1" w:styleId="NoteBullet">
    <w:name w:val="Note Bullet"/>
    <w:basedOn w:val="Note"/>
    <w:rsid w:val="00057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8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7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87E"/>
    <w:rPr>
      <w:b/>
      <w:smallCaps/>
    </w:rPr>
  </w:style>
  <w:style w:type="paragraph" w:customStyle="1" w:styleId="TableListNumber">
    <w:name w:val="Table List Number"/>
    <w:basedOn w:val="ListNumber"/>
    <w:rsid w:val="00057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87E"/>
    <w:pPr>
      <w:numPr>
        <w:numId w:val="7"/>
      </w:numPr>
    </w:pPr>
  </w:style>
  <w:style w:type="paragraph" w:customStyle="1" w:styleId="ListAlpha2">
    <w:name w:val="List Alpha 2"/>
    <w:basedOn w:val="List2"/>
    <w:rsid w:val="0005787E"/>
    <w:pPr>
      <w:numPr>
        <w:numId w:val="6"/>
      </w:numPr>
    </w:pPr>
  </w:style>
  <w:style w:type="paragraph" w:styleId="List2">
    <w:name w:val="List 2"/>
    <w:basedOn w:val="BodyText"/>
    <w:rsid w:val="00057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8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8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787E"/>
    <w:pPr>
      <w:numPr>
        <w:numId w:val="2"/>
      </w:numPr>
    </w:pPr>
  </w:style>
  <w:style w:type="paragraph" w:styleId="ListContinue2">
    <w:name w:val="List Continue 2"/>
    <w:basedOn w:val="List2"/>
    <w:rsid w:val="0005787E"/>
    <w:pPr>
      <w:ind w:firstLine="0"/>
    </w:pPr>
  </w:style>
  <w:style w:type="paragraph" w:styleId="ListContinue3">
    <w:name w:val="List Continue 3"/>
    <w:basedOn w:val="List3"/>
    <w:rsid w:val="0005787E"/>
    <w:pPr>
      <w:ind w:left="1021" w:firstLine="0"/>
    </w:pPr>
  </w:style>
  <w:style w:type="paragraph" w:styleId="ListContinue4">
    <w:name w:val="List Continue 4"/>
    <w:basedOn w:val="List4"/>
    <w:rsid w:val="0005787E"/>
    <w:pPr>
      <w:ind w:firstLine="0"/>
    </w:pPr>
  </w:style>
  <w:style w:type="paragraph" w:styleId="ListContinue5">
    <w:name w:val="List Continue 5"/>
    <w:basedOn w:val="List5"/>
    <w:rsid w:val="0005787E"/>
    <w:pPr>
      <w:ind w:firstLine="0"/>
    </w:pPr>
  </w:style>
  <w:style w:type="paragraph" w:styleId="ListNumber3">
    <w:name w:val="List Number 3"/>
    <w:basedOn w:val="List3"/>
    <w:rsid w:val="0005787E"/>
    <w:pPr>
      <w:numPr>
        <w:numId w:val="3"/>
      </w:numPr>
    </w:pPr>
  </w:style>
  <w:style w:type="paragraph" w:styleId="ListNumber4">
    <w:name w:val="List Number 4"/>
    <w:basedOn w:val="List4"/>
    <w:rsid w:val="0005787E"/>
    <w:pPr>
      <w:numPr>
        <w:numId w:val="4"/>
      </w:numPr>
    </w:pPr>
  </w:style>
  <w:style w:type="paragraph" w:styleId="ListNumber5">
    <w:name w:val="List Number 5"/>
    <w:basedOn w:val="List5"/>
    <w:rsid w:val="0005787E"/>
    <w:pPr>
      <w:numPr>
        <w:numId w:val="5"/>
      </w:numPr>
    </w:pPr>
  </w:style>
  <w:style w:type="paragraph" w:styleId="BlockText">
    <w:name w:val="Block Text"/>
    <w:basedOn w:val="Normal"/>
    <w:rsid w:val="00057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87E"/>
    <w:rPr>
      <w:sz w:val="16"/>
      <w:vertAlign w:val="superscript"/>
    </w:rPr>
  </w:style>
  <w:style w:type="character" w:customStyle="1" w:styleId="Symbols">
    <w:name w:val="Symbols"/>
    <w:basedOn w:val="DefaultParagraphFont"/>
    <w:rsid w:val="0005787E"/>
    <w:rPr>
      <w:rFonts w:ascii="Symbol" w:hAnsi="Symbol"/>
    </w:rPr>
  </w:style>
  <w:style w:type="character" w:customStyle="1" w:styleId="MenuOptions">
    <w:name w:val="Menu Options"/>
    <w:basedOn w:val="DefaultParagraphFont"/>
    <w:rsid w:val="00057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87E"/>
    <w:rPr>
      <w:b/>
    </w:rPr>
  </w:style>
  <w:style w:type="character" w:customStyle="1" w:styleId="Underlined">
    <w:name w:val="Underlined"/>
    <w:basedOn w:val="DefaultParagraphFont"/>
    <w:rsid w:val="0005787E"/>
    <w:rPr>
      <w:u w:val="single"/>
    </w:rPr>
  </w:style>
  <w:style w:type="paragraph" w:customStyle="1" w:styleId="TableBodyTextRight">
    <w:name w:val="Table Body Text Right"/>
    <w:basedOn w:val="TableBodyText"/>
    <w:rsid w:val="00057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87E"/>
    <w:rPr>
      <w:sz w:val="18"/>
    </w:rPr>
  </w:style>
  <w:style w:type="paragraph" w:customStyle="1" w:styleId="BodySmallRight">
    <w:name w:val="Body Small Right"/>
    <w:basedOn w:val="BodyTextRight"/>
    <w:rsid w:val="0005787E"/>
    <w:rPr>
      <w:sz w:val="18"/>
      <w:szCs w:val="18"/>
    </w:rPr>
  </w:style>
  <w:style w:type="paragraph" w:customStyle="1" w:styleId="MarginEdition">
    <w:name w:val="Margin Edition"/>
    <w:basedOn w:val="MarginNote"/>
    <w:rsid w:val="00057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87E"/>
    <w:rPr>
      <w:sz w:val="2"/>
      <w:szCs w:val="2"/>
    </w:rPr>
  </w:style>
  <w:style w:type="character" w:customStyle="1" w:styleId="Small">
    <w:name w:val="Small"/>
    <w:basedOn w:val="DefaultParagraphFont"/>
    <w:rsid w:val="0005787E"/>
    <w:rPr>
      <w:sz w:val="16"/>
    </w:rPr>
  </w:style>
  <w:style w:type="paragraph" w:customStyle="1" w:styleId="WideTable">
    <w:name w:val="Wide Table"/>
    <w:basedOn w:val="Normal"/>
    <w:rsid w:val="00057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87E"/>
  </w:style>
  <w:style w:type="paragraph" w:styleId="Quote">
    <w:name w:val="Quote"/>
    <w:basedOn w:val="Heading1"/>
    <w:link w:val="QuoteChar"/>
    <w:qFormat/>
    <w:rsid w:val="00057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87E"/>
    <w:pPr>
      <w:pageBreakBefore/>
    </w:pPr>
  </w:style>
  <w:style w:type="paragraph" w:customStyle="1" w:styleId="Border">
    <w:name w:val="Border"/>
    <w:basedOn w:val="Normal"/>
    <w:qFormat/>
    <w:rsid w:val="00057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87E"/>
    <w:rPr>
      <w:u w:val="single"/>
    </w:rPr>
  </w:style>
  <w:style w:type="character" w:customStyle="1" w:styleId="BoldandItalics">
    <w:name w:val="Bold and Italics"/>
    <w:qFormat/>
    <w:rsid w:val="0005787E"/>
    <w:rPr>
      <w:b/>
      <w:i/>
      <w:u w:val="none"/>
    </w:rPr>
  </w:style>
  <w:style w:type="paragraph" w:styleId="BalloonText">
    <w:name w:val="Balloon Text"/>
    <w:basedOn w:val="Normal"/>
    <w:link w:val="BalloonTextChar"/>
    <w:rsid w:val="00057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87E"/>
    <w:pPr>
      <w:spacing w:before="0" w:after="0"/>
    </w:pPr>
  </w:style>
  <w:style w:type="paragraph" w:customStyle="1" w:styleId="BodyTextBold">
    <w:name w:val="Body Text Bold"/>
    <w:basedOn w:val="BodyText"/>
    <w:qFormat/>
    <w:rsid w:val="0005787E"/>
    <w:rPr>
      <w:b/>
    </w:rPr>
  </w:style>
  <w:style w:type="character" w:styleId="Hyperlink">
    <w:name w:val="Hyperlink"/>
    <w:basedOn w:val="DefaultParagraphFont"/>
    <w:uiPriority w:val="99"/>
    <w:unhideWhenUsed/>
    <w:rsid w:val="00CC5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5730</Characters>
  <Application>Microsoft Office Word</Application>
  <DocSecurity>0</DocSecurity>
  <Lines>204</Lines>
  <Paragraphs>106</Paragraphs>
  <ScaleCrop>false</ScaleCrop>
  <Company>Author-it Software Corporation Ltd.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UETTDRIS73 Develop engineering solutions for energy supply power transformer problems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2022-07-19T04:40:00Z</dcterms:created>
  <dcterms:modified xsi:type="dcterms:W3CDTF">2022-07-19T04:40:00Z</dcterms:modified>
</cp:coreProperties>
</file>