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AE4" w:rsidP="003C6AE4">
      <w:pPr>
        <w:pStyle w:val="Title"/>
      </w:pPr>
      <w:r>
        <w:fldChar w:fldCharType="begin"/>
      </w:r>
      <w:r>
        <w:instrText xml:space="preserve"> TITLE   \* MERGEFORMAT </w:instrText>
      </w:r>
      <w:r>
        <w:fldChar w:fldCharType="separate"/>
      </w:r>
      <w:r>
        <w:t>UETTDRIS66 Manage an electricity power system WHS/OHS management system</w:t>
      </w:r>
      <w:r>
        <w:fldChar w:fldCharType="end"/>
      </w:r>
    </w:p>
    <w:p w:rsidR="003C6AE4" w:rsidP="003C6AE4">
      <w:pPr>
        <w:pStyle w:val="Version"/>
        <w:sectPr w:rsidSect="006145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52C" w:rsidP="0061452C">
      <w:pPr>
        <w:pStyle w:val="SuperHeading"/>
      </w:pPr>
      <w:r w:rsidRPr="0061452C">
        <w:t>UETTDRIS66 Manage an electricity power system WHS/OHS management system</w:t>
      </w:r>
    </w:p>
    <w:p w:rsidR="00000000" w:rsidRPr="0061452C" w:rsidP="0061452C">
      <w:pPr>
        <w:pStyle w:val="Heading1"/>
      </w:pPr>
      <w:bookmarkStart w:id="1" w:name="O_1003649"/>
      <w:bookmarkEnd w:id="1"/>
      <w:r w:rsidRPr="0061452C">
        <w:t>Modification History</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Release 1. This is the first release of this unit of competency in the UET Transmission, Distribution and Rail Sector Training Package.</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2" w:name="O_1003650"/>
      <w:bookmarkEnd w:id="2"/>
      <w:r w:rsidRPr="0061452C">
        <w:t>Application</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The unit covers establishing, maintaining and managing systematic approaches to managing work health and safety (WHS)/occupational health and safety (OHS)in the electricity supply industry. It requires application in a managem</w:t>
            </w:r>
            <w:r w:rsidRPr="0061452C">
              <w:t>ent context in terms of responsibility to ensure that the workplace is, as far as practicable, safe and without risk to employees, clients and other present visitors.</w:t>
            </w:r>
          </w:p>
          <w:p w:rsidR="00000000" w:rsidRPr="0061452C" w:rsidP="0061452C">
            <w:pPr>
              <w:pStyle w:val="BodyText"/>
            </w:pPr>
            <w:r w:rsidRPr="0061452C">
              <w:t>The application of the skills and knowledge described in this unit may require a licence/</w:t>
            </w:r>
            <w:r w:rsidRPr="0061452C">
              <w:t xml:space="preserve">registration to practice in the workplace subject to regulations for undertaking of electrical work.  </w:t>
            </w:r>
          </w:p>
          <w:p w:rsidR="00000000" w:rsidRPr="0061452C" w:rsidP="0061452C">
            <w:pPr>
              <w:pStyle w:val="BodyText"/>
            </w:pPr>
            <w:r w:rsidRPr="0061452C">
              <w:t>Other conditions may apply under state and territory legislative and regulatory licencing requirements which must be confirmed prior to commencing this u</w:t>
            </w:r>
            <w:r w:rsidRPr="0061452C">
              <w:t>nit.</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3" w:name="O_1003651"/>
      <w:bookmarkEnd w:id="3"/>
      <w:r w:rsidRPr="0061452C">
        <w:t>Pre-requisite Unit</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There are no prerequisite competencies to this unit.</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4" w:name="O_1003652"/>
      <w:bookmarkEnd w:id="4"/>
      <w:r w:rsidRPr="0061452C">
        <w:t>Competency Field</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Industry Specific Cross Discipline</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5" w:name="O_1003653"/>
      <w:bookmarkEnd w:id="5"/>
      <w:r w:rsidRPr="0061452C">
        <w:t>Unit Sector</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Not applicable.</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6" w:name="O_1003654"/>
      <w:bookmarkEnd w:id="6"/>
      <w:r w:rsidRPr="006145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145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PERFORMANCE CRITERIA</w:t>
            </w:r>
          </w:p>
        </w:tc>
      </w:tr>
      <w:tr w:rsidTr="006145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Performance criteria describe the performance needed to demonstrate achievement of the element.</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 xml:space="preserve">Plan to manage an ESI </w:t>
            </w:r>
            <w:r w:rsidRPr="0061452C">
              <w:rPr>
                <w:rStyle w:val="SpecialBold"/>
              </w:rPr>
              <w:t>WHS/OHS management system</w:t>
            </w: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 xml:space="preserve">Purpose of the WHS/OHS management system is </w:t>
            </w:r>
            <w:r w:rsidRPr="0061452C">
              <w:t>established after data is analysed and expected outcomes of the work are confirmed with appropriate personnel</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Legislative requirements and established pr</w:t>
            </w:r>
            <w:r w:rsidRPr="0061452C">
              <w:t>ocedures on policies and specifications for the WHS/OHS management system are obtained or established with appropriate personnel</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Procedures and processes for id</w:t>
            </w:r>
            <w:r w:rsidRPr="0061452C">
              <w:t>entifying hazards, assessing and controlling risks, as well as dealing with hazardous events are established</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Work roles and tasks are allocated according to requirements and individuals</w:t>
            </w:r>
            <w:r>
              <w:t>’</w:t>
            </w:r>
            <w:r w:rsidRPr="0061452C">
              <w:t xml:space="preserve"> competencies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 xml:space="preserve">Work is prioritised and sequenced for the </w:t>
            </w:r>
            <w:r w:rsidRPr="0061452C">
              <w:t>most efficient outcome, completed within an acceptable timeframe to a quality standard and in accordance with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Appropriate participative processes with employees and their representatives are established and maintained in accor</w:t>
            </w:r>
            <w:r w:rsidRPr="0061452C">
              <w:t>dance with relevant industry standards consistent with enterprise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Issues raised through participation and consultation are dealt with and resolved promptly and effectively in accordance with procedures for issues resolution</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Information is provided to employees about the outcome of participation and consultation in a manner accessible to employees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Manage an ESI WHS/OHS management system</w:t>
            </w: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WHS/OHS management systems decisions are made on the basis of safety and effective o</w:t>
            </w:r>
            <w:r w:rsidRPr="0061452C">
              <w:t>utcomes according to requirements and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 xml:space="preserve">Essential knowledge and associated skills are applied to analyse specific data and compare it with compliance specifications to ensure completion of the project within an agreed timeframe </w:t>
            </w:r>
            <w:r w:rsidRPr="0061452C">
              <w:t>according to requirements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Work teams are arranged to ensure planned goals are met according to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Solutions to non-routine problems are identified and actioned using acquired essential knowledge and associated skills according to requirements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Quality of work is monitored against personal performance agreement and established organisational and p</w:t>
            </w:r>
            <w:r w:rsidRPr="0061452C">
              <w:t>rofessional standards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Strategic plans are developed incorporating organisation initiatives in accordance with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Workplace procedures for hazard identification, assessment and control of risks, and dealing with hazardous e</w:t>
            </w:r>
            <w:r w:rsidRPr="0061452C">
              <w:t>vents are developed</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Manage and maintain WHS/OHS procedures and processes for dealing with hazardous events are managed and maintained according to requirements and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Id</w:t>
            </w:r>
            <w:r w:rsidRPr="0061452C">
              <w:t>entification of all hazards at the planning, design and evaluation stages of any changes in the workplace are addressed to ensure that new hazards are not created by the proposed changes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Procedures for selection and implementation of risk control m</w:t>
            </w:r>
            <w:r w:rsidRPr="0061452C">
              <w:t>easures are developed and maintained in accordance with the hierarchy of control</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Inadequacies in existing control measures are identified in accordance with the hierarchy of control and provide promptly resources enabling implementation of new meas</w:t>
            </w:r>
            <w:r w:rsidRPr="0061452C">
              <w:t>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rPr>
                <w:rStyle w:val="SpecialBold"/>
              </w:rPr>
              <w:t>Complete the management of an ESI WHS/OHS management system</w:t>
            </w: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 xml:space="preserve">Final inspections of the WHS/OHS management systems are undertaken to ensure they comply with all requirements and include all specifications and documentations needed to complete the </w:t>
            </w:r>
            <w:r w:rsidRPr="0061452C">
              <w:t>project</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Appropriate personnel are notified of completion and reports and completion documents are finalised</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Reports and completion documents are submitted to relevant personnel for approval and, where applicable, statutory or regulatory approval</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Approved copies of the WHS/OHS management systems documents are issued and records are updated in accordance wi</w:t>
            </w:r>
            <w:r w:rsidRPr="0061452C">
              <w:t>th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WHS/OHS training needs are identified and a WHS/OHS induction and training program developed to fulfil employee</w:t>
            </w:r>
            <w:r>
              <w:t>’</w:t>
            </w:r>
            <w:r w:rsidRPr="0061452C">
              <w:t>s WHS/OHS training needs as a part of the enterprise general training program</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Training management system(s) are maintained so that individual employee</w:t>
            </w:r>
            <w:r>
              <w:t>’</w:t>
            </w:r>
            <w:r w:rsidRPr="0061452C">
              <w:t>s WHS/OHS training needs are easily identified, training attendance monitored and non-attendance followed up</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Monitoring systems for keeping WHS/OHS records to meet regulatory r</w:t>
            </w:r>
            <w:r w:rsidRPr="0061452C">
              <w:t>equirements are maintained according to WHS/OHS legislative arrangements, including identification of patterns of occupational injury and disease within area of managerial responsibility</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WHS/OHS system, including policies, procedures and programs, i</w:t>
            </w:r>
            <w:r w:rsidRPr="0061452C">
              <w:t>s assessed according to organisational aims with respect to WHS/OHS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Recommendations and improvements to the WHS/OHS system are developed, documented and implemented to ensure effectiveness according to established procedures</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 xml:space="preserve">Compliance with </w:t>
            </w:r>
            <w:r w:rsidRPr="0061452C">
              <w:t>WHS/OHS legislative requirements and established procedures is assessed to ensure that legal WHS/OHS standards are maintained as a minimum</w:t>
            </w:r>
          </w:p>
        </w:tc>
      </w:tr>
      <w:tr w:rsidTr="00614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4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Appropriate personnel are notified on the outcomes of the evaluation(s) and recommendations and completion documents are finalised/commissioned according to established procedures</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7" w:name="O_1003655"/>
      <w:bookmarkEnd w:id="7"/>
      <w:r w:rsidRPr="0061452C">
        <w:t>Foundation Skills</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Foundation skills essential to perfor</w:t>
            </w:r>
            <w:r w:rsidRPr="0061452C">
              <w:t>mance are explicit in the performance criteria of this unit of competency.</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8" w:name="O_1003656"/>
      <w:bookmarkEnd w:id="8"/>
      <w:r w:rsidRPr="0061452C">
        <w:t>Range of Conditions</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Range is restricted to essential operating conditions and any other variables essential to the work environment.</w:t>
            </w:r>
          </w:p>
          <w:p w:rsidR="00000000" w:rsidRPr="0061452C" w:rsidP="0061452C">
            <w:pPr>
              <w:pStyle w:val="BodyText"/>
            </w:pPr>
            <w:r w:rsidRPr="0061452C">
              <w:t>Non-essential conditions ma</w:t>
            </w:r>
            <w:r w:rsidRPr="0061452C">
              <w:t>y be found in the Companion Volume Implementation Guide.</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9" w:name="O_1003657"/>
      <w:bookmarkEnd w:id="9"/>
      <w:r w:rsidRPr="0061452C">
        <w:t>Unit Mapping Information</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This unit replaces and is equivalent to UETTDRIS66A Manage an electricity power system OHS management system.</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10" w:name="O_1003664"/>
      <w:bookmarkEnd w:id="10"/>
      <w:r w:rsidRPr="0061452C">
        <w:t>Links</w:t>
      </w:r>
    </w:p>
    <w:p w:rsidR="00000000" w:rsidRPr="0061452C" w:rsidP="003C6AE4">
      <w:pPr>
        <w:pStyle w:val="BodyText"/>
      </w:pPr>
      <w:r w:rsidRPr="0061452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545C">
        <w:rPr>
          <w:rStyle w:val="Hyperlink"/>
        </w:rPr>
        <w:t>https://vetnet.gov.au/Pages/TrainingDocs.aspx?q=229bace1-b7bc-4653-9300-dffb13ecfad7</w:t>
      </w:r>
      <w:r>
        <w:fldChar w:fldCharType="end"/>
      </w:r>
    </w:p>
    <w:p w:rsidR="00000000" w:rsidRPr="0061452C" w:rsidP="003C6AE4">
      <w:pPr>
        <w:pStyle w:val="BodyText"/>
        <w:sectPr w:rsidSect="0061452C">
          <w:headerReference w:type="default" r:id="rId10"/>
          <w:footerReference w:type="default" r:id="rId11"/>
          <w:pgSz w:w="11908" w:h="16833"/>
          <w:pgMar w:top="1702" w:right="1418" w:bottom="1702" w:left="1418" w:header="992" w:footer="992" w:gutter="0"/>
          <w:cols w:space="720"/>
          <w:noEndnote/>
          <w:docGrid w:linePitch="299"/>
        </w:sectPr>
      </w:pPr>
    </w:p>
    <w:p w:rsidR="00000000" w:rsidRPr="0061452C" w:rsidP="0061452C">
      <w:pPr>
        <w:pStyle w:val="SuperHeading"/>
      </w:pPr>
      <w:r w:rsidRPr="0061452C">
        <w:t xml:space="preserve">Assessment </w:t>
      </w:r>
      <w:r w:rsidRPr="0061452C">
        <w:t>Requirements for UETTDRIS66 Manage an electricity power system WHS/OHS management system</w:t>
      </w:r>
    </w:p>
    <w:p w:rsidR="00000000" w:rsidRPr="0061452C" w:rsidP="0061452C">
      <w:pPr>
        <w:pStyle w:val="Heading1"/>
      </w:pPr>
      <w:bookmarkStart w:id="11" w:name="O_1003659"/>
      <w:bookmarkEnd w:id="11"/>
      <w:r w:rsidRPr="0061452C">
        <w:t>Modification History</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Release 1. This is the first release of this unit of competency in the UET Transmission, Distribution and Rail Sector Training P</w:t>
            </w:r>
            <w:r w:rsidRPr="0061452C">
              <w:t>ackage.</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12" w:name="O_1003660"/>
      <w:bookmarkEnd w:id="12"/>
      <w:r w:rsidRPr="0061452C">
        <w:t>Performance Evidence</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 xml:space="preserve">Evidence required to demonstrate competence in this unit must be relevant to and satisfy all of the requirements of the elements and performance criteria on at least two separate occasions and include:  </w:t>
            </w:r>
          </w:p>
        </w:tc>
      </w:tr>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ListBullet"/>
            </w:pPr>
            <w:r w:rsidRPr="0061452C">
              <w:t xml:space="preserve">applying relevant work health and safety (WHS)/occupational health and safety (OHS) requirements, including the use of risk control measures </w:t>
            </w:r>
          </w:p>
          <w:p w:rsidR="00000000" w:rsidRPr="0061452C" w:rsidP="0061452C">
            <w:pPr>
              <w:pStyle w:val="ListBullet"/>
            </w:pPr>
            <w:r w:rsidRPr="0061452C">
              <w:t>applying sustainable energy principles and practices</w:t>
            </w:r>
          </w:p>
          <w:p w:rsidR="00000000" w:rsidRPr="0061452C" w:rsidP="0061452C">
            <w:pPr>
              <w:pStyle w:val="ListBullet"/>
            </w:pPr>
            <w:r w:rsidRPr="0061452C">
              <w:t>developing WHS/OHS policies and procedures</w:t>
            </w:r>
          </w:p>
          <w:p w:rsidR="00000000" w:rsidRPr="0061452C" w:rsidP="0061452C">
            <w:pPr>
              <w:pStyle w:val="ListBullet"/>
            </w:pPr>
            <w:r w:rsidRPr="0061452C">
              <w:t>implementing WHS/O</w:t>
            </w:r>
            <w:r w:rsidRPr="0061452C">
              <w:t>HS policies and procedures</w:t>
            </w:r>
          </w:p>
          <w:p w:rsidR="00000000" w:rsidRPr="0061452C" w:rsidP="0061452C">
            <w:pPr>
              <w:pStyle w:val="ListBullet"/>
            </w:pPr>
            <w:r w:rsidRPr="0061452C">
              <w:t>maintaining WHS/OHS policies and procedures</w:t>
            </w:r>
          </w:p>
          <w:p w:rsidR="00000000" w:rsidRPr="0061452C" w:rsidP="0061452C">
            <w:pPr>
              <w:pStyle w:val="ListBullet"/>
            </w:pPr>
            <w:r w:rsidRPr="0061452C">
              <w:t>reporting on the principles and practices of the management of WHS/OHS, including hierarchy of control, risk management and the impact of the characteristics and composition of the work</w:t>
            </w:r>
            <w:r w:rsidRPr="0061452C">
              <w:t>force</w:t>
            </w:r>
          </w:p>
          <w:p w:rsidR="00000000" w:rsidRPr="0061452C" w:rsidP="0061452C">
            <w:pPr>
              <w:pStyle w:val="ListBullet"/>
            </w:pPr>
            <w:r w:rsidRPr="0061452C">
              <w:t>managing a system approach to WHS/OHS</w:t>
            </w:r>
          </w:p>
          <w:p w:rsidR="00000000" w:rsidRPr="0061452C" w:rsidP="0061452C">
            <w:pPr>
              <w:pStyle w:val="ListBullet"/>
            </w:pPr>
            <w:r w:rsidRPr="0061452C">
              <w:t>managing organisational procedures for maintaining WHS/OHS records</w:t>
            </w:r>
          </w:p>
          <w:p w:rsidR="00000000" w:rsidRPr="0061452C" w:rsidP="0061452C">
            <w:pPr>
              <w:pStyle w:val="ListBullet"/>
            </w:pPr>
            <w:r w:rsidRPr="0061452C">
              <w:t>developing and implementing organisational procedures for identifying hazards and assessing risks</w:t>
            </w:r>
          </w:p>
          <w:p w:rsidR="00000000" w:rsidRPr="0061452C" w:rsidP="0061452C">
            <w:pPr>
              <w:pStyle w:val="ListBullet"/>
            </w:pPr>
            <w:r w:rsidRPr="0061452C">
              <w:t>developing and implementing organisational proc</w:t>
            </w:r>
            <w:r w:rsidRPr="0061452C">
              <w:t>edures for controlling risks</w:t>
            </w:r>
          </w:p>
          <w:p w:rsidR="00000000" w:rsidRPr="0061452C" w:rsidP="0061452C">
            <w:pPr>
              <w:pStyle w:val="ListBullet"/>
            </w:pPr>
            <w:r w:rsidRPr="0061452C">
              <w:t>developing and implementing organisational procedures for dealing with hazardous events</w:t>
            </w:r>
          </w:p>
          <w:p w:rsidR="00000000" w:rsidRPr="0061452C" w:rsidP="0061452C">
            <w:pPr>
              <w:pStyle w:val="ListBullet"/>
            </w:pPr>
            <w:r w:rsidRPr="0061452C">
              <w:t>analysing and managing risk assessment and risk control in accordance with the hierarchy of control in the workplace</w:t>
            </w:r>
          </w:p>
          <w:p w:rsidR="00000000" w:rsidRPr="0061452C" w:rsidP="0061452C">
            <w:pPr>
              <w:pStyle w:val="ListBullet"/>
            </w:pPr>
            <w:r w:rsidRPr="0061452C">
              <w:t>designing and implemen</w:t>
            </w:r>
            <w:r w:rsidRPr="0061452C">
              <w:t>ting appropriate WHS/OHS management systems</w:t>
            </w:r>
          </w:p>
          <w:p w:rsidR="00000000" w:rsidRPr="0061452C" w:rsidP="0061452C">
            <w:pPr>
              <w:pStyle w:val="ListBullet"/>
            </w:pPr>
            <w:r w:rsidRPr="0061452C">
              <w:t>investigating WHS/OHS training requirements, incidents and accidents with recommendations on action plan</w:t>
            </w:r>
          </w:p>
          <w:p w:rsidR="00000000" w:rsidRPr="0061452C" w:rsidP="0061452C">
            <w:pPr>
              <w:pStyle w:val="ListBullet"/>
            </w:pPr>
            <w:r w:rsidRPr="0061452C">
              <w:t>providing and making readily available relevant information to the workgroup about WHS/OHS and the organisation</w:t>
            </w:r>
            <w:r>
              <w:t>’</w:t>
            </w:r>
            <w:r w:rsidRPr="0061452C">
              <w:t>s WHS/OHS policies, procedures and programs on an ongoing basis</w:t>
            </w:r>
          </w:p>
          <w:p w:rsidR="00000000" w:rsidRPr="0061452C" w:rsidP="0061452C">
            <w:pPr>
              <w:pStyle w:val="ListBullet"/>
            </w:pPr>
            <w:r w:rsidRPr="0061452C">
              <w:t>developing and conducting two (2) information/training sessions on current WHS/O</w:t>
            </w:r>
            <w:r w:rsidRPr="0061452C">
              <w:t>HS issues for the workforce</w:t>
            </w:r>
          </w:p>
          <w:p w:rsidR="00000000" w:rsidRPr="0061452C" w:rsidP="0061452C">
            <w:pPr>
              <w:pStyle w:val="ListBullet"/>
            </w:pPr>
            <w:r w:rsidRPr="0061452C">
              <w:t>dealing with unplanned events on at least one occasion.</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13" w:name="O_1003661"/>
      <w:bookmarkEnd w:id="13"/>
      <w:r w:rsidRPr="0061452C">
        <w:t>Knowledge Evidence</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452C">
            <w:pPr>
              <w:pStyle w:val="BodyText"/>
              <w:rPr>
                <w:lang w:val="en-NZ"/>
              </w:rPr>
            </w:pPr>
            <w:r w:rsidRPr="0061452C">
              <w:t>Evidence required to demonstrate competence in this unit must be relevant to and satisfy all of the requirements of the elements and</w:t>
            </w:r>
            <w:r w:rsidRPr="0061452C">
              <w:t xml:space="preserve"> performance criteria and include knowledge of:</w:t>
            </w:r>
          </w:p>
        </w:tc>
      </w:tr>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ListBullet"/>
            </w:pPr>
            <w:r w:rsidRPr="0061452C">
              <w:t>safe working practices and procedures for the installation of overhead distribution conductors encompassing:</w:t>
            </w:r>
          </w:p>
          <w:p w:rsidR="00000000" w:rsidRPr="0061452C" w:rsidP="0061452C">
            <w:pPr>
              <w:pStyle w:val="ListBullet2"/>
            </w:pPr>
            <w:r w:rsidRPr="0061452C">
              <w:t>limits of approach for personnel, vehicles, mobile plant and elevated work platforms (EWP)</w:t>
            </w:r>
          </w:p>
          <w:p w:rsidR="00000000" w:rsidRPr="0061452C" w:rsidP="0061452C">
            <w:pPr>
              <w:pStyle w:val="ListBullet2"/>
            </w:pPr>
            <w:r w:rsidRPr="0061452C">
              <w:t>requirements of persons prior to making bare-hand contact with dead low voltage (LV) mains and apparatus</w:t>
            </w:r>
          </w:p>
          <w:p w:rsidR="00000000" w:rsidRPr="0061452C" w:rsidP="0061452C">
            <w:pPr>
              <w:pStyle w:val="ListBullet2"/>
            </w:pPr>
            <w:r w:rsidRPr="0061452C">
              <w:t xml:space="preserve">requirements of relevant electrical access permits necessary to allow work to be performed on LV </w:t>
            </w:r>
            <w:r w:rsidRPr="0061452C">
              <w:t>and high voltage (HV) apparatus</w:t>
            </w:r>
          </w:p>
          <w:p w:rsidR="00000000" w:rsidRPr="0061452C" w:rsidP="0061452C">
            <w:pPr>
              <w:pStyle w:val="ListBullet2"/>
            </w:pPr>
            <w:r w:rsidRPr="0061452C">
              <w:t>safe working practices</w:t>
            </w:r>
            <w:r w:rsidRPr="0061452C">
              <w:t xml:space="preserve"> - requirements to enable safe working on conductive poles, procedures to attach an on-site earthing device to de-energised LV and HV overhead circuit</w:t>
            </w:r>
          </w:p>
          <w:p w:rsidR="00000000" w:rsidRPr="0061452C" w:rsidP="0061452C">
            <w:pPr>
              <w:pStyle w:val="ListBullet"/>
            </w:pPr>
            <w:r w:rsidRPr="0061452C">
              <w:t>powerline safety practices encompassing:</w:t>
            </w:r>
          </w:p>
          <w:p w:rsidR="00000000" w:rsidRPr="0061452C" w:rsidP="0061452C">
            <w:pPr>
              <w:pStyle w:val="ListBullet2"/>
            </w:pPr>
            <w:r w:rsidRPr="0061452C">
              <w:t>protective apparatus and apparel for linework - responsibiliti</w:t>
            </w:r>
            <w:r w:rsidRPr="0061452C">
              <w:t>es for the selection, use, maintenance and storage of protective apparatus and apparel; and the types of protective apparatus and apparel used for the line worker</w:t>
            </w:r>
          </w:p>
          <w:p w:rsidR="00000000" w:rsidRPr="0061452C" w:rsidP="0061452C">
            <w:pPr>
              <w:pStyle w:val="ListBullet2"/>
            </w:pPr>
            <w:r w:rsidRPr="0061452C">
              <w:t>requirements for the use of ladders - carrying, erecting, collapsing and lowering different t</w:t>
            </w:r>
            <w:r w:rsidRPr="0061452C">
              <w:t>ypes of extension ladder against a standing pole; maintenance checks on different types of ladders; renewal of extension ropes and the safety issues relating to clearances from overhead conductors</w:t>
            </w:r>
          </w:p>
          <w:p w:rsidR="00000000" w:rsidRPr="0061452C" w:rsidP="0061452C">
            <w:pPr>
              <w:pStyle w:val="ListBullet2"/>
            </w:pPr>
            <w:r w:rsidRPr="0061452C">
              <w:t xml:space="preserve">requirements for climbing and working aloft - methods used </w:t>
            </w:r>
            <w:r w:rsidRPr="0061452C">
              <w:t xml:space="preserve">to identify a pole is safe to climb; methods used to inspect a line worker’s body belt; application of knots and hitches appropriate to the requirements of a line worker; height safety principles, including personal fall protection, prevention and related </w:t>
            </w:r>
            <w:r w:rsidRPr="0061452C">
              <w:t>requirements, and the practical procedure of climbing an overhead structure and fitting a pole chair</w:t>
            </w:r>
          </w:p>
          <w:p w:rsidR="00000000" w:rsidRPr="0061452C" w:rsidP="0061452C">
            <w:pPr>
              <w:pStyle w:val="ListBullet2"/>
            </w:pPr>
            <w:r w:rsidRPr="0061452C">
              <w:t xml:space="preserve">traffic management - purpose of traffic management and a line worker’s responsibilities in accordance with relevant statutory requirements and electricity </w:t>
            </w:r>
            <w:r w:rsidRPr="0061452C">
              <w:t>supply industry (ESI) requirements, procedures used to provide an effective traffic management scheme and the use of a two-way radio</w:t>
            </w:r>
          </w:p>
          <w:p w:rsidR="00000000" w:rsidRPr="0061452C" w:rsidP="0061452C">
            <w:pPr>
              <w:pStyle w:val="ListBullet2"/>
            </w:pPr>
            <w:r w:rsidRPr="0061452C">
              <w:t>control of small fires - identification, selection and operation of the appropriate extinguishing mediums for various types</w:t>
            </w:r>
            <w:r w:rsidRPr="0061452C">
              <w:t xml:space="preserve"> of fires, general fire prevention methods, and the precautions for personal protection when fighting small fires</w:t>
            </w:r>
          </w:p>
          <w:p w:rsidR="00000000" w:rsidRPr="0061452C" w:rsidP="0061452C">
            <w:pPr>
              <w:pStyle w:val="ListBullet2"/>
            </w:pPr>
            <w:r w:rsidRPr="0061452C">
              <w:t>rescue victims from heights and confined spaces - planning and identifying procedures, establishing responses and developing techniques; invol</w:t>
            </w:r>
            <w:r w:rsidRPr="0061452C">
              <w:t>vement of external emergency services; and emergency procedures for the rescue of an electric shock victim, including cardiopulmonary resuscitation (CPR)</w:t>
            </w:r>
          </w:p>
          <w:p w:rsidR="00000000" w:rsidRPr="0061452C" w:rsidP="0061452C">
            <w:pPr>
              <w:pStyle w:val="ListBullet2"/>
            </w:pPr>
            <w:r w:rsidRPr="0061452C">
              <w:t>requirements for aerial linework - planning, establishing and implementing relevant aviation authority</w:t>
            </w:r>
            <w:r w:rsidRPr="0061452C">
              <w:t xml:space="preserve"> clearances, determining system requirements, aircrew familiarisation with network operations and equipment, and requirements for effective communications operations for aerial work</w:t>
            </w:r>
          </w:p>
          <w:p w:rsidR="00000000" w:rsidRPr="0061452C" w:rsidP="0061452C">
            <w:pPr>
              <w:pStyle w:val="ListBullet"/>
            </w:pPr>
            <w:r w:rsidRPr="0061452C">
              <w:t>implementation and monitoring requirements for powerline safety encompass</w:t>
            </w:r>
            <w:r w:rsidRPr="0061452C">
              <w:t>ing:</w:t>
            </w:r>
          </w:p>
          <w:p w:rsidR="00000000" w:rsidRPr="0061452C" w:rsidP="0061452C">
            <w:pPr>
              <w:pStyle w:val="ListBullet2"/>
            </w:pPr>
            <w:r w:rsidRPr="0061452C">
              <w:t xml:space="preserve">identification of relevant legislation, codes and government guidelines for the implementation </w:t>
            </w:r>
            <w:r w:rsidRPr="0061452C">
              <w:t>and monitoring of WHS/OHS in the workplace - Commonwealth/state/territory legislation relevant to the workplace and the meaning of general duty of care under WHS/OHS legislation and common law</w:t>
            </w:r>
          </w:p>
          <w:p w:rsidR="00000000" w:rsidRPr="0061452C" w:rsidP="0061452C">
            <w:pPr>
              <w:pStyle w:val="ListBullet2"/>
            </w:pPr>
            <w:r w:rsidRPr="0061452C">
              <w:t>workplace WHS/OHS enterprise plan - responsibilities of each me</w:t>
            </w:r>
            <w:r w:rsidRPr="0061452C">
              <w:t>mber of the work team, and review process for changing/improving WHS/OHS safety plan/standing instructions for the systematic management of WHS/OHS in the workplace</w:t>
            </w:r>
          </w:p>
          <w:p w:rsidR="00000000" w:rsidRPr="0061452C" w:rsidP="0061452C">
            <w:pPr>
              <w:pStyle w:val="ListBullet2"/>
            </w:pPr>
            <w:r w:rsidRPr="0061452C">
              <w:t>relationship between the WHS/OHS committee and employees - methods used to collate and dist</w:t>
            </w:r>
            <w:r w:rsidRPr="0061452C">
              <w:t>ribute/disseminate WHS/OHS information, staff development activities and legislation requirements with regards to WHS/OHS training, methods of addressing barriers such as literacy and cultural differences, and provisions relating to WHS/OHS issue resolutio</w:t>
            </w:r>
            <w:r w:rsidRPr="0061452C">
              <w:t>n</w:t>
            </w:r>
          </w:p>
          <w:p w:rsidR="00000000" w:rsidRPr="0061452C" w:rsidP="0061452C">
            <w:pPr>
              <w:pStyle w:val="ListBullet2"/>
            </w:pPr>
            <w:r w:rsidRPr="0061452C">
              <w:t>hazards associated with powerline industry - identification of hazards in the workplace, processes used and contributing factors to a hazardous situation, assessment of risks and control of WHS/OHS risks (risk management), the hierarchy of control and mo</w:t>
            </w:r>
            <w:r w:rsidRPr="0061452C">
              <w:t>nitoring of risk control measures</w:t>
            </w:r>
          </w:p>
          <w:p w:rsidR="00000000" w:rsidRPr="0061452C" w:rsidP="0061452C">
            <w:pPr>
              <w:pStyle w:val="ListBullet2"/>
            </w:pPr>
            <w:r w:rsidRPr="0061452C">
              <w:t>risk assessment and its management in powerline industry - principles and purposes of risk management; processes for conducting risk assessment, including, risk analysis and risk evaluation activities for selecting and imp</w:t>
            </w:r>
            <w:r w:rsidRPr="0061452C">
              <w:t>lementing appropriate options for eliminating or minimising risk</w:t>
            </w:r>
          </w:p>
          <w:p w:rsidR="00000000" w:rsidRPr="0061452C" w:rsidP="0061452C">
            <w:pPr>
              <w:pStyle w:val="ListBullet2"/>
            </w:pPr>
            <w:r w:rsidRPr="0061452C">
              <w:t>maintenance strategies for WHS/OHS programs - developing processes for promoting, maintaining and improving WHS/OHS in the workplace; and identifying techniques for the evaluating and reviewi</w:t>
            </w:r>
            <w:r w:rsidRPr="0061452C">
              <w:t>ng WHS/OHS education and training programs and elements of an effective WHS/OHS management system; and WHS/OHS consultation and accident/incident investigations</w:t>
            </w:r>
          </w:p>
          <w:p w:rsidR="00000000" w:rsidRPr="0061452C" w:rsidP="0061452C">
            <w:pPr>
              <w:pStyle w:val="ListBullet"/>
            </w:pPr>
            <w:r w:rsidRPr="0061452C">
              <w:t>enterprise-specific policies and procedure instructions encompassing:</w:t>
            </w:r>
          </w:p>
          <w:p w:rsidR="00000000" w:rsidRPr="0061452C" w:rsidP="0061452C">
            <w:pPr>
              <w:pStyle w:val="ListBullet2"/>
            </w:pPr>
            <w:r w:rsidRPr="0061452C">
              <w:t>responsibilities and du</w:t>
            </w:r>
            <w:r w:rsidRPr="0061452C">
              <w:t>ty of care of employer and employee relationship</w:t>
            </w:r>
          </w:p>
          <w:p w:rsidR="00000000" w:rsidRPr="0061452C" w:rsidP="0061452C">
            <w:pPr>
              <w:pStyle w:val="ListBullet2"/>
            </w:pPr>
            <w:r w:rsidRPr="0061452C">
              <w:t>methods of obtaining the up-to-date information on enterprise policies and procedures</w:t>
            </w:r>
          </w:p>
          <w:p w:rsidR="00000000" w:rsidRPr="0061452C" w:rsidP="0061452C">
            <w:pPr>
              <w:pStyle w:val="ListBullet2"/>
            </w:pPr>
            <w:r w:rsidRPr="0061452C">
              <w:t>rules and regulations</w:t>
            </w:r>
          </w:p>
          <w:p w:rsidR="00000000" w:rsidRPr="0061452C" w:rsidP="0061452C">
            <w:pPr>
              <w:pStyle w:val="ListBullet2"/>
            </w:pPr>
            <w:r w:rsidRPr="0061452C">
              <w:t>induction into workplace - location of work area and storage area, timetable, uniform, personal wel</w:t>
            </w:r>
            <w:r w:rsidRPr="0061452C">
              <w:t>lbeing, housekeeping rules, emergency procedures and evacuation procedures</w:t>
            </w:r>
          </w:p>
          <w:p w:rsidR="00000000" w:rsidRPr="0061452C" w:rsidP="0061452C">
            <w:pPr>
              <w:pStyle w:val="ListBullet2"/>
            </w:pPr>
            <w:r w:rsidRPr="0061452C">
              <w:t>techniques when deal with others - working in teams, customer relation, and complaint and issues procedures</w:t>
            </w:r>
          </w:p>
          <w:p w:rsidR="00000000" w:rsidRPr="0061452C" w:rsidP="0061452C">
            <w:pPr>
              <w:pStyle w:val="ListBullet2"/>
            </w:pPr>
            <w:r w:rsidRPr="0061452C">
              <w:t>overview of enterprise professional development - firefighting procedures, fatigue management, and training and competency development - understanding and promotion</w:t>
            </w:r>
          </w:p>
          <w:p w:rsidR="00000000" w:rsidRPr="0061452C" w:rsidP="0061452C">
            <w:pPr>
              <w:pStyle w:val="ListBullet"/>
            </w:pPr>
            <w:r w:rsidRPr="0061452C">
              <w:t>enterprise-specific WHS/OHS instructions encompassing:</w:t>
            </w:r>
          </w:p>
          <w:p w:rsidR="00000000" w:rsidRPr="0061452C" w:rsidP="0061452C">
            <w:pPr>
              <w:pStyle w:val="ListBullet2"/>
            </w:pPr>
            <w:r w:rsidRPr="0061452C">
              <w:t>standards, codes, legislation, sup</w:t>
            </w:r>
            <w:r w:rsidRPr="0061452C">
              <w:t>ply authority regulations and specific enterprise regulations pertaining to WHS/OHS policies and procedures</w:t>
            </w:r>
          </w:p>
          <w:p w:rsidR="00000000" w:rsidRPr="0061452C" w:rsidP="0061452C">
            <w:pPr>
              <w:pStyle w:val="ListBullet2"/>
            </w:pPr>
            <w:r w:rsidRPr="0061452C">
              <w:t>methods of obtaining the up-to-date information on enterprise WHS/OHS policies and procedures</w:t>
            </w:r>
          </w:p>
          <w:p w:rsidR="00000000" w:rsidRPr="0061452C" w:rsidP="0061452C">
            <w:pPr>
              <w:pStyle w:val="ListBullet2"/>
            </w:pPr>
            <w:r w:rsidRPr="0061452C">
              <w:t>specific enterprise personal protection equipment (PPE</w:t>
            </w:r>
            <w:r w:rsidRPr="0061452C">
              <w:t>) - type and application; where and when to be used; method of replacement; responsibility of maintenance, including cleaning, inspection and testing; emergency response, rescue, evacuation and first aid procedures</w:t>
            </w:r>
          </w:p>
          <w:p w:rsidR="00000000" w:rsidRPr="0061452C" w:rsidP="0061452C">
            <w:pPr>
              <w:pStyle w:val="ListBullet2"/>
            </w:pPr>
            <w:r w:rsidRPr="0061452C">
              <w:t>personal wellbeing – hygiene, fatigue/str</w:t>
            </w:r>
            <w:r w:rsidRPr="0061452C">
              <w:t>ess management and drugs/alcohol</w:t>
            </w:r>
          </w:p>
          <w:p w:rsidR="00000000" w:rsidRPr="0061452C" w:rsidP="0061452C">
            <w:pPr>
              <w:pStyle w:val="ListBullet2"/>
            </w:pPr>
            <w:r w:rsidRPr="0061452C">
              <w:t>WHS/OHS training - induction training, specific hazard training, specific task or equipment training, emergency and evacuation training, training as part of broader programs, such as equipment operation</w:t>
            </w:r>
          </w:p>
          <w:p w:rsidR="00000000" w:rsidRPr="0061452C" w:rsidP="0061452C">
            <w:pPr>
              <w:pStyle w:val="ListBullet2"/>
            </w:pPr>
            <w:r w:rsidRPr="0061452C">
              <w:t>WHS/OHS records - au</w:t>
            </w:r>
            <w:r w:rsidRPr="0061452C">
              <w:t>dits; inspection reports; workplace health and environmental monitoring records; training and instruction records; manufacturer and supplier information, such as material safety data sheets (MSDS), registers; maintenance reports; workers compensation and r</w:t>
            </w:r>
            <w:r w:rsidRPr="0061452C">
              <w:t>ehabilitation records; and first aid/medical records.</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14" w:name="O_1003662"/>
      <w:bookmarkEnd w:id="14"/>
      <w:r w:rsidRPr="0061452C">
        <w:t>Assessment Conditions</w:t>
      </w:r>
    </w:p>
    <w:tbl>
      <w:tblPr>
        <w:tblW w:w="9497" w:type="dxa"/>
        <w:tblLayout w:type="fixed"/>
        <w:tblCellMar>
          <w:left w:w="62" w:type="dxa"/>
          <w:right w:w="62" w:type="dxa"/>
        </w:tblCellMar>
        <w:tblLook w:val="0000"/>
      </w:tblPr>
      <w:tblGrid>
        <w:gridCol w:w="9497"/>
      </w:tblGrid>
      <w:tr w:rsidTr="00614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452C" w:rsidP="0061452C">
            <w:pPr>
              <w:pStyle w:val="BodyText"/>
            </w:pPr>
            <w:r w:rsidRPr="0061452C">
              <w:t>Assessors must hold credentials specified within the Standards for Registered Training Organisations current at the time of assessment.</w:t>
            </w:r>
          </w:p>
          <w:p w:rsidR="00000000" w:rsidRPr="0061452C" w:rsidP="0061452C">
            <w:pPr>
              <w:pStyle w:val="BodyText"/>
            </w:pPr>
            <w:r w:rsidRPr="0061452C">
              <w:t>Assessment must satisfy the Principles of Assessment and Rules of Evidence and all regulatory requirements included within the Standards for Registered Training Organisations current at the time of assessment.</w:t>
            </w:r>
          </w:p>
          <w:p w:rsidR="00000000" w:rsidRPr="0061452C" w:rsidP="0061452C">
            <w:pPr>
              <w:pStyle w:val="BodyText"/>
            </w:pPr>
            <w:r w:rsidRPr="0061452C">
              <w:t>Assessment must occur in workplace operational</w:t>
            </w:r>
            <w:r w:rsidRPr="0061452C">
              <w:t xml:space="preserve"> situations where it is appropriate to do so; where this is not appropriate, assessment must occur in simulated conditions involving realistic and authentic activities that replicate operational workplace conditions.</w:t>
            </w:r>
          </w:p>
          <w:p w:rsidR="00000000" w:rsidRPr="0061452C" w:rsidP="0061452C">
            <w:pPr>
              <w:pStyle w:val="BodyText"/>
            </w:pPr>
            <w:r w:rsidRPr="0061452C">
              <w:t>Assessment processes and techniques mus</w:t>
            </w:r>
            <w:r w:rsidRPr="0061452C">
              <w:t>t be appropriate to the language, literacy and numeracy requirements of the work being performed and the needs of the candidate.</w:t>
            </w:r>
          </w:p>
          <w:p w:rsidR="00000000" w:rsidRPr="0061452C" w:rsidP="0061452C">
            <w:pPr>
              <w:pStyle w:val="BodyText"/>
            </w:pPr>
            <w:r w:rsidRPr="0061452C">
              <w:t>Resources for assessment must include access to:</w:t>
            </w:r>
          </w:p>
          <w:p w:rsidR="00000000" w:rsidRPr="0061452C" w:rsidP="0061452C">
            <w:pPr>
              <w:pStyle w:val="ListBullet"/>
            </w:pPr>
            <w:r w:rsidRPr="0061452C">
              <w:t>a range of relevant exercises, case studies and/or other simulations</w:t>
            </w:r>
          </w:p>
          <w:p w:rsidR="00000000" w:rsidRPr="0061452C" w:rsidP="0061452C">
            <w:pPr>
              <w:pStyle w:val="ListBullet"/>
            </w:pPr>
            <w:r w:rsidRPr="0061452C">
              <w:t>relevant</w:t>
            </w:r>
            <w:r w:rsidRPr="0061452C">
              <w:t xml:space="preserve"> and appropriate materials, tools, facilities, equipment and PPE currently used in industry</w:t>
            </w:r>
          </w:p>
          <w:p w:rsidR="00000000" w:rsidRPr="0061452C" w:rsidP="0061452C">
            <w:pPr>
              <w:pStyle w:val="ListBullet"/>
            </w:pPr>
            <w:r w:rsidRPr="0061452C">
              <w:t>applicable documentation, including workplace procedures, relevant industry standards, equipment specifications, regulations, codes of practice and operation manual</w:t>
            </w:r>
            <w:r w:rsidRPr="0061452C">
              <w:t>s.</w:t>
            </w:r>
          </w:p>
        </w:tc>
      </w:tr>
    </w:tbl>
    <w:p w:rsidR="00000000" w:rsidRPr="0061452C" w:rsidP="0061452C">
      <w:pPr>
        <w:pStyle w:val="NoPaddingFontSize1"/>
      </w:pPr>
    </w:p>
    <w:p w:rsidR="00000000" w:rsidRPr="0061452C" w:rsidP="0061452C">
      <w:pPr>
        <w:pStyle w:val="AllowPageBreak"/>
      </w:pPr>
    </w:p>
    <w:p w:rsidR="00000000" w:rsidRPr="0061452C" w:rsidP="0061452C">
      <w:pPr>
        <w:pStyle w:val="Heading1"/>
      </w:pPr>
      <w:bookmarkStart w:id="15" w:name="O_1003665"/>
      <w:bookmarkEnd w:id="15"/>
      <w:r w:rsidRPr="0061452C">
        <w:t>Links</w:t>
      </w:r>
    </w:p>
    <w:p w:rsidR="00000000" w:rsidRPr="0061452C" w:rsidP="003C6AE4">
      <w:pPr>
        <w:pStyle w:val="BodyText"/>
      </w:pPr>
      <w:r w:rsidRPr="0061452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545C">
        <w:rPr>
          <w:rStyle w:val="Hyperlink"/>
        </w:rPr>
        <w:t>https://vetnet.gov.au/Pages/TrainingDocs.aspx?q=229bace1-b7bc-4653-9300-dffb13ecfad7</w:t>
      </w:r>
      <w:r>
        <w:fldChar w:fldCharType="end"/>
      </w:r>
    </w:p>
    <w:p w:rsidR="00000000" w:rsidRPr="0061452C" w:rsidP="0061452C"/>
    <w:sectPr w:rsidSect="006145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rsidRPr="003C6AE4" w:rsidP="003C6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4" w:rsidP="00614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C6AE4" w:rsidP="006145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6AE4" w:rsidP="006145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rsidP="0061452C">
    <w:pPr>
      <w:pStyle w:val="Footer"/>
      <w:framePr w:wrap="around"/>
    </w:pPr>
    <w:r>
      <w:fldChar w:fldCharType="begin"/>
    </w:r>
    <w:r>
      <w:instrText xml:space="preserve"> DOCPROPERTY  Subject  \* MERGEFORMAT </w:instrText>
    </w:r>
    <w:r>
      <w:fldChar w:fldCharType="separate"/>
    </w:r>
    <w:r w:rsidR="003C6AE4">
      <w:t>Approved</w:t>
    </w:r>
    <w:r w:rsidR="003C6AE4">
      <w:fldChar w:fldCharType="end"/>
    </w:r>
    <w:r>
      <w:tab/>
      <w:t xml:space="preserve">Page </w:t>
    </w:r>
    <w:r>
      <w:fldChar w:fldCharType="begin"/>
    </w:r>
    <w:r>
      <w:instrText xml:space="preserve"> PAGE  \* Arabic  \* MERGEFORMAT </w:instrText>
    </w:r>
    <w:r>
      <w:fldChar w:fldCharType="separate"/>
    </w:r>
    <w:r w:rsidR="003C6A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6AE4">
      <w:rPr>
        <w:noProof/>
      </w:rPr>
      <w:t>6</w:t>
    </w:r>
    <w:r>
      <w:rPr>
        <w:noProof/>
      </w:rPr>
      <w:fldChar w:fldCharType="end"/>
    </w:r>
  </w:p>
  <w:p w:rsidR="0061452C" w:rsidP="0061452C">
    <w:pPr>
      <w:pStyle w:val="Footer"/>
      <w:framePr w:wrap="around"/>
    </w:pPr>
    <w:r>
      <w:t xml:space="preserve">© Commonwealth of Australia, </w:t>
    </w:r>
    <w:r>
      <w:fldChar w:fldCharType="begin"/>
    </w:r>
    <w:r>
      <w:instrText xml:space="preserve"> DATE  \@ "yyyy"  \* MERGEFORMAT </w:instrText>
    </w:r>
    <w:r>
      <w:fldChar w:fldCharType="separate"/>
    </w:r>
    <w:r w:rsidR="003C6AE4">
      <w:rPr>
        <w:noProof/>
      </w:rPr>
      <w:t>2025</w:t>
    </w:r>
    <w:r>
      <w:fldChar w:fldCharType="end"/>
    </w:r>
    <w:r>
      <w:tab/>
    </w:r>
    <w:r>
      <w:fldChar w:fldCharType="begin"/>
    </w:r>
    <w:r>
      <w:instrText xml:space="preserve"> DOCPROPERTY  Author  \* MERGEFORMAT </w:instrText>
    </w:r>
    <w:r>
      <w:fldChar w:fldCharType="separate"/>
    </w:r>
    <w:r w:rsidR="003C6AE4">
      <w:t>Powering Skills Organisation</w:t>
    </w:r>
    <w:r w:rsidR="003C6AE4">
      <w:fldChar w:fldCharType="end"/>
    </w:r>
  </w:p>
  <w:p w:rsidR="0061452C" w:rsidP="00614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52C" w:rsidRPr="003C6AE4" w:rsidP="003C6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E4" w:rsidRPr="002D2AF8" w:rsidP="0061452C">
    <w:pPr>
      <w:pStyle w:val="Header"/>
      <w:framePr w:wrap="around"/>
    </w:pPr>
    <w:r>
      <w:fldChar w:fldCharType="begin"/>
    </w:r>
    <w:r>
      <w:instrText xml:space="preserve"> TITLE   \* MERGEFORMAT </w:instrText>
    </w:r>
    <w:r>
      <w:fldChar w:fldCharType="separate"/>
    </w:r>
    <w:r>
      <w:t>UETTDRIS66 Manage an electricity power system WHS/OHS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6AE4" w:rsidP="006145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52C" w:rsidRPr="002D2AF8" w:rsidP="0061452C">
    <w:pPr>
      <w:pStyle w:val="Header"/>
      <w:framePr w:wrap="around"/>
    </w:pPr>
    <w:r>
      <w:fldChar w:fldCharType="begin"/>
    </w:r>
    <w:r>
      <w:instrText xml:space="preserve"> TITLE   \* MERGEFORMAT </w:instrText>
    </w:r>
    <w:r>
      <w:fldChar w:fldCharType="separate"/>
    </w:r>
    <w:r w:rsidR="003C6AE4">
      <w:t>UETTDRIS66 Manage an electricity power system WHS/OHS management system</w:t>
    </w:r>
    <w:r w:rsidR="003C6AE4">
      <w:fldChar w:fldCharType="end"/>
    </w:r>
    <w:r>
      <w:tab/>
      <w:t xml:space="preserve">Date this document was generated: </w:t>
    </w:r>
    <w:r>
      <w:fldChar w:fldCharType="begin"/>
    </w:r>
    <w:r>
      <w:instrText xml:space="preserve"> CREATEDATE  \@ "d MMMM yyyy"  \* MERGEFORMAT </w:instrText>
    </w:r>
    <w:r>
      <w:fldChar w:fldCharType="separate"/>
    </w:r>
    <w:r w:rsidR="003C6AE4">
      <w:rPr>
        <w:noProof/>
      </w:rPr>
      <w:t>2 March 2025</w:t>
    </w:r>
    <w:r>
      <w:fldChar w:fldCharType="end"/>
    </w:r>
  </w:p>
  <w:p w:rsidR="0061452C" w:rsidP="00614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54B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07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AD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52C"/>
    <w:pPr>
      <w:spacing w:before="360" w:after="60"/>
      <w:outlineLvl w:val="0"/>
    </w:pPr>
    <w:rPr>
      <w:sz w:val="32"/>
    </w:rPr>
  </w:style>
  <w:style w:type="paragraph" w:styleId="Heading2">
    <w:name w:val="heading 2"/>
    <w:basedOn w:val="HeadingBase"/>
    <w:next w:val="BodyText"/>
    <w:link w:val="Heading2Char"/>
    <w:qFormat/>
    <w:rsid w:val="0061452C"/>
    <w:pPr>
      <w:keepLines/>
      <w:spacing w:before="240" w:after="120"/>
      <w:outlineLvl w:val="1"/>
    </w:pPr>
    <w:rPr>
      <w:sz w:val="28"/>
      <w:szCs w:val="40"/>
    </w:rPr>
  </w:style>
  <w:style w:type="paragraph" w:styleId="Heading3">
    <w:name w:val="heading 3"/>
    <w:basedOn w:val="HeadingBase"/>
    <w:next w:val="BodyText"/>
    <w:link w:val="Heading3Char"/>
    <w:qFormat/>
    <w:rsid w:val="0061452C"/>
    <w:pPr>
      <w:spacing w:before="180" w:after="120"/>
      <w:outlineLvl w:val="2"/>
    </w:pPr>
    <w:rPr>
      <w:spacing w:val="-10"/>
      <w:kern w:val="32"/>
    </w:rPr>
  </w:style>
  <w:style w:type="paragraph" w:styleId="Heading4">
    <w:name w:val="heading 4"/>
    <w:basedOn w:val="HeadingBase"/>
    <w:next w:val="BodyText"/>
    <w:link w:val="Heading4Char"/>
    <w:qFormat/>
    <w:rsid w:val="0061452C"/>
    <w:pPr>
      <w:spacing w:before="160" w:after="120"/>
      <w:outlineLvl w:val="3"/>
    </w:pPr>
    <w:rPr>
      <w:sz w:val="22"/>
    </w:rPr>
  </w:style>
  <w:style w:type="paragraph" w:styleId="Heading5">
    <w:name w:val="heading 5"/>
    <w:basedOn w:val="HeadingBase"/>
    <w:next w:val="Normal"/>
    <w:link w:val="Heading5Char"/>
    <w:qFormat/>
    <w:rsid w:val="0061452C"/>
    <w:pPr>
      <w:spacing w:before="80"/>
      <w:outlineLvl w:val="4"/>
    </w:pPr>
    <w:rPr>
      <w:color w:val="918585"/>
      <w:sz w:val="20"/>
    </w:rPr>
  </w:style>
  <w:style w:type="paragraph" w:styleId="Heading6">
    <w:name w:val="heading 6"/>
    <w:basedOn w:val="HeadingBase"/>
    <w:next w:val="Normal"/>
    <w:link w:val="Heading6Char"/>
    <w:qFormat/>
    <w:rsid w:val="0061452C"/>
    <w:pPr>
      <w:spacing w:before="60"/>
      <w:outlineLvl w:val="5"/>
    </w:pPr>
    <w:rPr>
      <w:color w:val="918585"/>
      <w:sz w:val="20"/>
    </w:rPr>
  </w:style>
  <w:style w:type="paragraph" w:styleId="Heading7">
    <w:name w:val="heading 7"/>
    <w:basedOn w:val="Normal"/>
    <w:next w:val="Normal"/>
    <w:link w:val="Heading7Char"/>
    <w:qFormat/>
    <w:rsid w:val="0061452C"/>
    <w:pPr>
      <w:ind w:left="720"/>
      <w:outlineLvl w:val="6"/>
    </w:pPr>
    <w:rPr>
      <w:i/>
    </w:rPr>
  </w:style>
  <w:style w:type="paragraph" w:styleId="Heading8">
    <w:name w:val="heading 8"/>
    <w:basedOn w:val="Normal"/>
    <w:next w:val="Normal"/>
    <w:link w:val="Heading8Char"/>
    <w:qFormat/>
    <w:rsid w:val="0061452C"/>
    <w:pPr>
      <w:ind w:left="720"/>
      <w:outlineLvl w:val="7"/>
    </w:pPr>
    <w:rPr>
      <w:i/>
    </w:rPr>
  </w:style>
  <w:style w:type="paragraph" w:styleId="Heading9">
    <w:name w:val="heading 9"/>
    <w:basedOn w:val="Normal"/>
    <w:next w:val="Normal"/>
    <w:link w:val="Heading9Char"/>
    <w:qFormat/>
    <w:rsid w:val="0061452C"/>
    <w:pPr>
      <w:ind w:left="720"/>
      <w:outlineLvl w:val="8"/>
    </w:pPr>
    <w:rPr>
      <w:i/>
    </w:rPr>
  </w:style>
  <w:style w:type="character" w:default="1" w:styleId="DefaultParagraphFont">
    <w:name w:val="Default Paragraph Font"/>
    <w:uiPriority w:val="1"/>
    <w:unhideWhenUsed/>
    <w:rsid w:val="00614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52C"/>
  </w:style>
  <w:style w:type="character" w:customStyle="1" w:styleId="Heading1Char">
    <w:name w:val="Heading 1 Char"/>
    <w:basedOn w:val="DefaultParagraphFont"/>
    <w:link w:val="Heading1"/>
    <w:rsid w:val="0061452C"/>
    <w:rPr>
      <w:rFonts w:ascii="Times New Roman" w:eastAsia="Times New Roman" w:hAnsi="Times New Roman" w:cs="Times New Roman"/>
      <w:b/>
      <w:sz w:val="32"/>
      <w:szCs w:val="20"/>
      <w:lang w:eastAsia="en-US"/>
    </w:rPr>
  </w:style>
  <w:style w:type="paragraph" w:styleId="BodyText">
    <w:name w:val="Body Text"/>
    <w:basedOn w:val="Normal"/>
    <w:link w:val="BodyTextChar"/>
    <w:rsid w:val="00614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52C"/>
    <w:rPr>
      <w:rFonts w:ascii="Times New Roman" w:eastAsia="Times New Roman" w:hAnsi="Times New Roman" w:cs="Times New Roman"/>
      <w:sz w:val="24"/>
      <w:lang w:eastAsia="en-US"/>
    </w:rPr>
  </w:style>
  <w:style w:type="paragraph" w:styleId="ListBullet">
    <w:name w:val="List Bullet"/>
    <w:basedOn w:val="List"/>
    <w:rsid w:val="0061452C"/>
    <w:pPr>
      <w:numPr>
        <w:numId w:val="12"/>
      </w:numPr>
      <w:tabs>
        <w:tab w:val="clear" w:pos="340"/>
      </w:tabs>
      <w:spacing w:before="40" w:after="40"/>
    </w:pPr>
  </w:style>
  <w:style w:type="character" w:customStyle="1" w:styleId="SpecialBold">
    <w:name w:val="Special Bold"/>
    <w:basedOn w:val="DefaultParagraphFont"/>
    <w:rsid w:val="0061452C"/>
    <w:rPr>
      <w:b/>
      <w:spacing w:val="0"/>
    </w:rPr>
  </w:style>
  <w:style w:type="paragraph" w:styleId="ListBullet2">
    <w:name w:val="List Bullet 2"/>
    <w:basedOn w:val="List2"/>
    <w:rsid w:val="0061452C"/>
    <w:pPr>
      <w:numPr>
        <w:numId w:val="13"/>
      </w:numPr>
      <w:tabs>
        <w:tab w:val="clear" w:pos="680"/>
      </w:tabs>
    </w:pPr>
  </w:style>
  <w:style w:type="paragraph" w:customStyle="1" w:styleId="SuperHeading">
    <w:name w:val="SuperHeading"/>
    <w:basedOn w:val="Normal"/>
    <w:rsid w:val="0061452C"/>
    <w:pPr>
      <w:spacing w:before="240" w:after="120"/>
      <w:outlineLvl w:val="0"/>
    </w:pPr>
    <w:rPr>
      <w:rFonts w:ascii="Times New Roman" w:hAnsi="Times New Roman"/>
      <w:b/>
      <w:sz w:val="32"/>
    </w:rPr>
  </w:style>
  <w:style w:type="paragraph" w:customStyle="1" w:styleId="AllowPageBreak">
    <w:name w:val="AllowPageBreak"/>
    <w:rsid w:val="006145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4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52C"/>
    <w:rPr>
      <w:rFonts w:ascii="Courier New" w:eastAsia="Times New Roman" w:hAnsi="Courier New" w:cs="Times New Roman"/>
      <w:i/>
      <w:szCs w:val="20"/>
      <w:lang w:eastAsia="en-US"/>
    </w:rPr>
  </w:style>
  <w:style w:type="paragraph" w:customStyle="1" w:styleId="HeadingBase">
    <w:name w:val="Heading Base"/>
    <w:rsid w:val="00614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52C"/>
    <w:pPr>
      <w:tabs>
        <w:tab w:val="right" w:leader="dot" w:pos="9072"/>
      </w:tabs>
      <w:ind w:left="567"/>
    </w:pPr>
    <w:rPr>
      <w:szCs w:val="22"/>
    </w:rPr>
  </w:style>
  <w:style w:type="paragraph" w:customStyle="1" w:styleId="TOCBase">
    <w:name w:val="TOC Base"/>
    <w:rsid w:val="00614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52C"/>
    <w:pPr>
      <w:tabs>
        <w:tab w:val="right" w:leader="dot" w:pos="9072"/>
      </w:tabs>
      <w:spacing w:before="40" w:after="40"/>
      <w:ind w:left="284"/>
    </w:pPr>
    <w:rPr>
      <w:rFonts w:ascii="Times New Roman" w:hAnsi="Times New Roman"/>
    </w:rPr>
  </w:style>
  <w:style w:type="paragraph" w:styleId="TOC1">
    <w:name w:val="toc 1"/>
    <w:basedOn w:val="TOCBase"/>
    <w:next w:val="Normal"/>
    <w:rsid w:val="00614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52C"/>
    <w:rPr>
      <w:rFonts w:ascii="Times New Roman" w:eastAsia="Times New Roman" w:hAnsi="Times New Roman" w:cs="Times New Roman"/>
      <w:sz w:val="16"/>
      <w:lang w:eastAsia="en-US"/>
    </w:rPr>
  </w:style>
  <w:style w:type="paragraph" w:styleId="Title">
    <w:name w:val="Title"/>
    <w:basedOn w:val="HeadingBase"/>
    <w:link w:val="TitleChar"/>
    <w:qFormat/>
    <w:rsid w:val="0061452C"/>
    <w:pPr>
      <w:spacing w:before="5040"/>
      <w:jc w:val="center"/>
    </w:pPr>
    <w:rPr>
      <w:sz w:val="48"/>
      <w:szCs w:val="72"/>
      <w:lang w:val="en-US"/>
    </w:rPr>
  </w:style>
  <w:style w:type="character" w:customStyle="1" w:styleId="TitleChar">
    <w:name w:val="Title Char"/>
    <w:basedOn w:val="DefaultParagraphFont"/>
    <w:link w:val="Title"/>
    <w:rsid w:val="00614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52C"/>
    <w:pPr>
      <w:tabs>
        <w:tab w:val="left" w:pos="3600"/>
        <w:tab w:val="left" w:pos="3958"/>
      </w:tabs>
    </w:pPr>
  </w:style>
  <w:style w:type="paragraph" w:styleId="List">
    <w:name w:val="List"/>
    <w:basedOn w:val="BodyText"/>
    <w:next w:val="BodyText"/>
    <w:rsid w:val="0061452C"/>
    <w:pPr>
      <w:tabs>
        <w:tab w:val="left" w:pos="340"/>
      </w:tabs>
      <w:spacing w:before="60" w:after="60"/>
      <w:ind w:left="340" w:hanging="340"/>
    </w:pPr>
  </w:style>
  <w:style w:type="paragraph" w:customStyle="1" w:styleId="Note">
    <w:name w:val="Note"/>
    <w:basedOn w:val="BodyText"/>
    <w:rsid w:val="00614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52C"/>
    <w:pPr>
      <w:framePr w:wrap="auto" w:hAnchor="text" w:y="6049"/>
    </w:pPr>
    <w:rPr>
      <w:color w:val="000000"/>
      <w:sz w:val="40"/>
    </w:rPr>
  </w:style>
  <w:style w:type="paragraph" w:customStyle="1" w:styleId="TOCTitle">
    <w:name w:val="TOCTitle"/>
    <w:basedOn w:val="Heading1"/>
    <w:rsid w:val="0061452C"/>
    <w:pPr>
      <w:spacing w:after="240"/>
      <w:jc w:val="center"/>
      <w:outlineLvl w:val="9"/>
    </w:pPr>
    <w:rPr>
      <w:caps/>
    </w:rPr>
  </w:style>
  <w:style w:type="paragraph" w:customStyle="1" w:styleId="Version">
    <w:name w:val="Version"/>
    <w:rsid w:val="00614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52C"/>
    <w:pPr>
      <w:keepNext w:val="0"/>
      <w:tabs>
        <w:tab w:val="right" w:pos="4176"/>
      </w:tabs>
      <w:ind w:left="198" w:hanging="198"/>
    </w:pPr>
    <w:rPr>
      <w:rFonts w:ascii="Garamond" w:hAnsi="Garamond"/>
    </w:rPr>
  </w:style>
  <w:style w:type="paragraph" w:styleId="IndexHeading">
    <w:name w:val="index heading"/>
    <w:basedOn w:val="Normal"/>
    <w:next w:val="Index1"/>
    <w:semiHidden/>
    <w:rsid w:val="0061452C"/>
    <w:pPr>
      <w:spacing w:before="120" w:after="120"/>
    </w:pPr>
    <w:rPr>
      <w:rFonts w:ascii="Arial" w:hAnsi="Arial"/>
      <w:b/>
      <w:color w:val="918585"/>
      <w:sz w:val="24"/>
    </w:rPr>
  </w:style>
  <w:style w:type="paragraph" w:styleId="Header">
    <w:name w:val="header"/>
    <w:basedOn w:val="Normal"/>
    <w:link w:val="HeaderChar"/>
    <w:rsid w:val="00614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52C"/>
    <w:rPr>
      <w:rFonts w:ascii="Times New Roman" w:eastAsia="Times New Roman" w:hAnsi="Times New Roman" w:cs="Times New Roman"/>
      <w:sz w:val="16"/>
      <w:szCs w:val="20"/>
      <w:lang w:val="en-GB" w:eastAsia="en-US"/>
    </w:rPr>
  </w:style>
  <w:style w:type="paragraph" w:customStyle="1" w:styleId="Chapter">
    <w:name w:val="Chapter"/>
    <w:basedOn w:val="Normal"/>
    <w:rsid w:val="0061452C"/>
    <w:pPr>
      <w:spacing w:before="240"/>
    </w:pPr>
    <w:rPr>
      <w:rFonts w:ascii="Times New Roman" w:hAnsi="Times New Roman"/>
      <w:smallCaps/>
      <w:spacing w:val="80"/>
      <w:sz w:val="28"/>
    </w:rPr>
  </w:style>
  <w:style w:type="paragraph" w:customStyle="1" w:styleId="InChapter">
    <w:name w:val="InChapter"/>
    <w:basedOn w:val="Heading3"/>
    <w:rsid w:val="0061452C"/>
    <w:pPr>
      <w:spacing w:after="240"/>
      <w:outlineLvl w:val="9"/>
    </w:pPr>
    <w:rPr>
      <w:noProof/>
    </w:rPr>
  </w:style>
  <w:style w:type="paragraph" w:styleId="Index2">
    <w:name w:val="index 2"/>
    <w:basedOn w:val="Normal"/>
    <w:next w:val="Normal"/>
    <w:semiHidden/>
    <w:rsid w:val="0061452C"/>
    <w:pPr>
      <w:tabs>
        <w:tab w:val="right" w:pos="4176"/>
      </w:tabs>
      <w:ind w:left="568" w:hanging="284"/>
    </w:pPr>
    <w:rPr>
      <w:rFonts w:ascii="Garamond" w:hAnsi="Garamond"/>
    </w:rPr>
  </w:style>
  <w:style w:type="paragraph" w:customStyle="1" w:styleId="Byline">
    <w:name w:val="Byline"/>
    <w:rsid w:val="00614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52C"/>
    <w:pPr>
      <w:tabs>
        <w:tab w:val="clear" w:pos="3600"/>
        <w:tab w:val="clear" w:pos="3958"/>
      </w:tabs>
      <w:jc w:val="right"/>
    </w:pPr>
  </w:style>
  <w:style w:type="character" w:styleId="Emphasis">
    <w:name w:val="Emphasis"/>
    <w:basedOn w:val="DefaultParagraphFont"/>
    <w:qFormat/>
    <w:rsid w:val="0061452C"/>
    <w:rPr>
      <w:i/>
    </w:rPr>
  </w:style>
  <w:style w:type="paragraph" w:styleId="Caption">
    <w:name w:val="caption"/>
    <w:basedOn w:val="BodyText"/>
    <w:next w:val="Normal"/>
    <w:qFormat/>
    <w:rsid w:val="0061452C"/>
    <w:pPr>
      <w:framePr w:w="2268" w:hSpace="181" w:vSpace="181" w:wrap="around" w:vAnchor="text" w:hAnchor="page" w:x="1135" w:y="285" w:anchorLock="1"/>
    </w:pPr>
    <w:rPr>
      <w:i/>
    </w:rPr>
  </w:style>
  <w:style w:type="paragraph" w:customStyle="1" w:styleId="MiniTOCTitle">
    <w:name w:val="MiniTOCTitle"/>
    <w:basedOn w:val="Heading4"/>
    <w:rsid w:val="0061452C"/>
    <w:pPr>
      <w:spacing w:before="240"/>
      <w:outlineLvl w:val="9"/>
    </w:pPr>
    <w:rPr>
      <w:noProof/>
      <w:sz w:val="24"/>
    </w:rPr>
  </w:style>
  <w:style w:type="paragraph" w:customStyle="1" w:styleId="MiniTOCItem">
    <w:name w:val="MiniTOCItem"/>
    <w:basedOn w:val="ListBullet"/>
    <w:rsid w:val="0061452C"/>
    <w:pPr>
      <w:numPr>
        <w:numId w:val="0"/>
      </w:numPr>
      <w:tabs>
        <w:tab w:val="right" w:leader="dot" w:pos="6521"/>
      </w:tabs>
      <w:spacing w:before="0" w:after="0"/>
    </w:pPr>
  </w:style>
  <w:style w:type="paragraph" w:customStyle="1" w:styleId="TOFTitle">
    <w:name w:val="TOFTitle"/>
    <w:basedOn w:val="TOCTitle"/>
    <w:rsid w:val="0061452C"/>
  </w:style>
  <w:style w:type="paragraph" w:styleId="TableofFigures">
    <w:name w:val="table of figures"/>
    <w:basedOn w:val="Normal"/>
    <w:next w:val="Normal"/>
    <w:semiHidden/>
    <w:rsid w:val="0061452C"/>
    <w:pPr>
      <w:tabs>
        <w:tab w:val="right" w:leader="dot" w:pos="9072"/>
      </w:tabs>
      <w:ind w:left="970" w:hanging="403"/>
    </w:pPr>
    <w:rPr>
      <w:rFonts w:ascii="Times New Roman" w:hAnsi="Times New Roman"/>
      <w:b/>
    </w:rPr>
  </w:style>
  <w:style w:type="paragraph" w:styleId="ListNumber">
    <w:name w:val="List Number"/>
    <w:basedOn w:val="List"/>
    <w:rsid w:val="0061452C"/>
    <w:pPr>
      <w:numPr>
        <w:numId w:val="15"/>
      </w:numPr>
      <w:tabs>
        <w:tab w:val="clear" w:pos="340"/>
      </w:tabs>
    </w:pPr>
  </w:style>
  <w:style w:type="character" w:customStyle="1" w:styleId="WingdingSymbols">
    <w:name w:val="Wingding Symbols"/>
    <w:rsid w:val="0061452C"/>
    <w:rPr>
      <w:rFonts w:ascii="Wingdings" w:hAnsi="Wingdings"/>
    </w:rPr>
  </w:style>
  <w:style w:type="paragraph" w:customStyle="1" w:styleId="TableHeading">
    <w:name w:val="Table Heading"/>
    <w:basedOn w:val="HeadingBase"/>
    <w:rsid w:val="0061452C"/>
    <w:pPr>
      <w:keepLines/>
      <w:pBdr>
        <w:bottom w:val="single" w:sz="6" w:space="1" w:color="918585"/>
      </w:pBdr>
      <w:spacing w:before="240"/>
    </w:pPr>
  </w:style>
  <w:style w:type="character" w:customStyle="1" w:styleId="HotSpot">
    <w:name w:val="HotSpot"/>
    <w:rsid w:val="0061452C"/>
    <w:rPr>
      <w:color w:val="0033CC"/>
      <w:u w:val="none"/>
    </w:rPr>
  </w:style>
  <w:style w:type="paragraph" w:customStyle="1" w:styleId="BodyTextRight">
    <w:name w:val="Body Text Right"/>
    <w:basedOn w:val="BodyText"/>
    <w:rsid w:val="0061452C"/>
    <w:pPr>
      <w:spacing w:before="0" w:after="0"/>
      <w:jc w:val="right"/>
    </w:pPr>
  </w:style>
  <w:style w:type="paragraph" w:styleId="Index3">
    <w:name w:val="index 3"/>
    <w:basedOn w:val="ListNumber2"/>
    <w:next w:val="Normal"/>
    <w:semiHidden/>
    <w:rsid w:val="0061452C"/>
    <w:pPr>
      <w:numPr>
        <w:numId w:val="0"/>
      </w:numPr>
      <w:tabs>
        <w:tab w:val="right" w:leader="dot" w:pos="4176"/>
      </w:tabs>
    </w:pPr>
  </w:style>
  <w:style w:type="paragraph" w:styleId="ListNumber2">
    <w:name w:val="List Number 2"/>
    <w:basedOn w:val="List2"/>
    <w:rsid w:val="0061452C"/>
    <w:pPr>
      <w:numPr>
        <w:numId w:val="10"/>
      </w:numPr>
      <w:tabs>
        <w:tab w:val="clear" w:pos="1060"/>
      </w:tabs>
    </w:pPr>
  </w:style>
  <w:style w:type="paragraph" w:customStyle="1" w:styleId="MarginNote">
    <w:name w:val="Margin Note"/>
    <w:basedOn w:val="BodyText"/>
    <w:rsid w:val="00614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52C"/>
    <w:rPr>
      <w:sz w:val="32"/>
    </w:rPr>
  </w:style>
  <w:style w:type="paragraph" w:customStyle="1" w:styleId="HeadingProcedure">
    <w:name w:val="Heading Procedure"/>
    <w:basedOn w:val="HeadingBase"/>
    <w:next w:val="Normal"/>
    <w:rsid w:val="0061452C"/>
    <w:pPr>
      <w:tabs>
        <w:tab w:val="left" w:pos="0"/>
      </w:tabs>
      <w:spacing w:before="120" w:after="60"/>
    </w:pPr>
    <w:rPr>
      <w:i/>
      <w:color w:val="918585"/>
      <w:sz w:val="22"/>
    </w:rPr>
  </w:style>
  <w:style w:type="paragraph" w:customStyle="1" w:styleId="TableBodyText">
    <w:name w:val="Table Body Text"/>
    <w:basedOn w:val="BodyText"/>
    <w:rsid w:val="0061452C"/>
    <w:pPr>
      <w:spacing w:before="60" w:after="60"/>
    </w:pPr>
  </w:style>
  <w:style w:type="paragraph" w:styleId="ListContinue">
    <w:name w:val="List Continue"/>
    <w:basedOn w:val="List"/>
    <w:rsid w:val="0061452C"/>
    <w:pPr>
      <w:ind w:firstLine="0"/>
    </w:pPr>
  </w:style>
  <w:style w:type="paragraph" w:customStyle="1" w:styleId="ListNote">
    <w:name w:val="List Note"/>
    <w:basedOn w:val="List"/>
    <w:rsid w:val="0061452C"/>
    <w:pPr>
      <w:pBdr>
        <w:top w:val="single" w:sz="6" w:space="2" w:color="918585"/>
        <w:bottom w:val="single" w:sz="6" w:space="2" w:color="918585"/>
      </w:pBdr>
      <w:tabs>
        <w:tab w:val="left" w:pos="1021"/>
      </w:tabs>
      <w:ind w:firstLine="0"/>
    </w:pPr>
  </w:style>
  <w:style w:type="paragraph" w:customStyle="1" w:styleId="Warning">
    <w:name w:val="Warning"/>
    <w:basedOn w:val="BodyText"/>
    <w:rsid w:val="0061452C"/>
    <w:pPr>
      <w:shd w:val="clear" w:color="auto" w:fill="D9D9D9"/>
      <w:tabs>
        <w:tab w:val="left" w:pos="992"/>
      </w:tabs>
      <w:ind w:left="119" w:right="119"/>
    </w:pPr>
    <w:rPr>
      <w:sz w:val="20"/>
    </w:rPr>
  </w:style>
  <w:style w:type="paragraph" w:customStyle="1" w:styleId="MarginIcons">
    <w:name w:val="Margin Icons"/>
    <w:basedOn w:val="BodyText"/>
    <w:rsid w:val="00614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52C"/>
    <w:rPr>
      <w:rFonts w:ascii="Courier New" w:hAnsi="Courier New"/>
    </w:rPr>
  </w:style>
  <w:style w:type="paragraph" w:customStyle="1" w:styleId="NoteBullet">
    <w:name w:val="Note Bullet"/>
    <w:basedOn w:val="Note"/>
    <w:rsid w:val="0061452C"/>
    <w:pPr>
      <w:tabs>
        <w:tab w:val="clear" w:pos="680"/>
      </w:tabs>
      <w:spacing w:before="60" w:after="60"/>
    </w:pPr>
  </w:style>
  <w:style w:type="paragraph" w:customStyle="1" w:styleId="SubHeading2">
    <w:name w:val="SubHeading2"/>
    <w:basedOn w:val="HeadingBase"/>
    <w:rsid w:val="0061452C"/>
    <w:pPr>
      <w:spacing w:before="240" w:after="60"/>
    </w:pPr>
    <w:rPr>
      <w:sz w:val="20"/>
    </w:rPr>
  </w:style>
  <w:style w:type="paragraph" w:customStyle="1" w:styleId="SubHeading1">
    <w:name w:val="SubHeading1"/>
    <w:basedOn w:val="HeadingBase"/>
    <w:rsid w:val="0061452C"/>
    <w:pPr>
      <w:spacing w:before="240" w:after="60"/>
    </w:pPr>
    <w:rPr>
      <w:color w:val="918585"/>
      <w:sz w:val="22"/>
    </w:rPr>
  </w:style>
  <w:style w:type="paragraph" w:customStyle="1" w:styleId="SideHeading">
    <w:name w:val="Side Heading"/>
    <w:basedOn w:val="HeadingBase"/>
    <w:rsid w:val="00614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52C"/>
    <w:pPr>
      <w:tabs>
        <w:tab w:val="num" w:pos="360"/>
      </w:tabs>
    </w:pPr>
  </w:style>
  <w:style w:type="paragraph" w:styleId="PlainText">
    <w:name w:val="Plain Text"/>
    <w:basedOn w:val="Normal"/>
    <w:link w:val="PlainTextChar"/>
    <w:rsid w:val="0061452C"/>
    <w:rPr>
      <w:sz w:val="20"/>
    </w:rPr>
  </w:style>
  <w:style w:type="character" w:customStyle="1" w:styleId="PlainTextChar">
    <w:name w:val="Plain Text Char"/>
    <w:basedOn w:val="DefaultParagraphFont"/>
    <w:link w:val="PlainText"/>
    <w:rsid w:val="0061452C"/>
    <w:rPr>
      <w:rFonts w:ascii="Courier New" w:eastAsia="Times New Roman" w:hAnsi="Courier New" w:cs="Times New Roman"/>
      <w:sz w:val="20"/>
      <w:szCs w:val="20"/>
      <w:lang w:eastAsia="en-US"/>
    </w:rPr>
  </w:style>
  <w:style w:type="character" w:customStyle="1" w:styleId="MenuOption">
    <w:name w:val="Menu Option"/>
    <w:basedOn w:val="DefaultParagraphFont"/>
    <w:rsid w:val="0061452C"/>
    <w:rPr>
      <w:b/>
      <w:smallCaps/>
    </w:rPr>
  </w:style>
  <w:style w:type="paragraph" w:customStyle="1" w:styleId="TableListNumber">
    <w:name w:val="Table List Number"/>
    <w:basedOn w:val="ListNumber"/>
    <w:rsid w:val="0061452C"/>
    <w:pPr>
      <w:numPr>
        <w:numId w:val="0"/>
      </w:numPr>
    </w:pPr>
  </w:style>
  <w:style w:type="paragraph" w:styleId="TOC4">
    <w:name w:val="toc 4"/>
    <w:basedOn w:val="TOCBase"/>
    <w:next w:val="Normal"/>
    <w:semiHidden/>
    <w:rsid w:val="0061452C"/>
    <w:pPr>
      <w:tabs>
        <w:tab w:val="right" w:leader="dot" w:pos="9071"/>
      </w:tabs>
      <w:ind w:left="1701"/>
    </w:pPr>
  </w:style>
  <w:style w:type="paragraph" w:customStyle="1" w:styleId="ListAlpha">
    <w:name w:val="List Alpha"/>
    <w:basedOn w:val="List"/>
    <w:rsid w:val="0061452C"/>
    <w:pPr>
      <w:numPr>
        <w:numId w:val="9"/>
      </w:numPr>
    </w:pPr>
  </w:style>
  <w:style w:type="paragraph" w:customStyle="1" w:styleId="ListAlpha2">
    <w:name w:val="List Alpha 2"/>
    <w:basedOn w:val="List2"/>
    <w:rsid w:val="0061452C"/>
    <w:pPr>
      <w:numPr>
        <w:numId w:val="8"/>
      </w:numPr>
    </w:pPr>
  </w:style>
  <w:style w:type="paragraph" w:styleId="List2">
    <w:name w:val="List 2"/>
    <w:basedOn w:val="BodyText"/>
    <w:rsid w:val="0061452C"/>
    <w:pPr>
      <w:tabs>
        <w:tab w:val="left" w:pos="680"/>
      </w:tabs>
      <w:spacing w:before="60" w:after="60"/>
      <w:ind w:left="680" w:hanging="340"/>
    </w:pPr>
  </w:style>
  <w:style w:type="paragraph" w:styleId="List3">
    <w:name w:val="List 3"/>
    <w:basedOn w:val="BodyText"/>
    <w:rsid w:val="0061452C"/>
    <w:pPr>
      <w:tabs>
        <w:tab w:val="left" w:pos="1021"/>
      </w:tabs>
      <w:spacing w:before="60" w:after="60"/>
      <w:ind w:left="1020" w:hanging="340"/>
    </w:pPr>
  </w:style>
  <w:style w:type="paragraph" w:styleId="List4">
    <w:name w:val="List 4"/>
    <w:basedOn w:val="BodyText"/>
    <w:rsid w:val="0061452C"/>
    <w:pPr>
      <w:tabs>
        <w:tab w:val="left" w:pos="1361"/>
      </w:tabs>
      <w:spacing w:before="60" w:after="60"/>
      <w:ind w:left="1361" w:hanging="340"/>
    </w:pPr>
  </w:style>
  <w:style w:type="paragraph" w:styleId="List5">
    <w:name w:val="List 5"/>
    <w:basedOn w:val="BodyText"/>
    <w:rsid w:val="0061452C"/>
    <w:pPr>
      <w:tabs>
        <w:tab w:val="left" w:pos="1701"/>
      </w:tabs>
      <w:spacing w:before="60" w:after="60"/>
      <w:ind w:left="1701" w:hanging="340"/>
    </w:pPr>
  </w:style>
  <w:style w:type="paragraph" w:styleId="ListBullet3">
    <w:name w:val="List Bullet 3"/>
    <w:basedOn w:val="List3"/>
    <w:rsid w:val="0061452C"/>
    <w:pPr>
      <w:numPr>
        <w:numId w:val="14"/>
      </w:numPr>
      <w:tabs>
        <w:tab w:val="clear" w:pos="1021"/>
      </w:tabs>
      <w:ind w:left="1037" w:hanging="357"/>
    </w:pPr>
  </w:style>
  <w:style w:type="paragraph" w:styleId="ListBullet4">
    <w:name w:val="List Bullet 4"/>
    <w:basedOn w:val="List4"/>
    <w:rsid w:val="0061452C"/>
    <w:pPr>
      <w:numPr>
        <w:numId w:val="3"/>
      </w:numPr>
      <w:tabs>
        <w:tab w:val="clear" w:pos="1361"/>
      </w:tabs>
    </w:pPr>
  </w:style>
  <w:style w:type="paragraph" w:styleId="ListBullet5">
    <w:name w:val="List Bullet 5"/>
    <w:basedOn w:val="List5"/>
    <w:rsid w:val="0061452C"/>
    <w:pPr>
      <w:numPr>
        <w:numId w:val="4"/>
      </w:numPr>
    </w:pPr>
  </w:style>
  <w:style w:type="paragraph" w:styleId="ListContinue2">
    <w:name w:val="List Continue 2"/>
    <w:basedOn w:val="List2"/>
    <w:rsid w:val="0061452C"/>
    <w:pPr>
      <w:ind w:firstLine="0"/>
    </w:pPr>
  </w:style>
  <w:style w:type="paragraph" w:styleId="ListContinue3">
    <w:name w:val="List Continue 3"/>
    <w:basedOn w:val="List3"/>
    <w:rsid w:val="0061452C"/>
    <w:pPr>
      <w:ind w:left="1021" w:firstLine="0"/>
    </w:pPr>
  </w:style>
  <w:style w:type="paragraph" w:styleId="ListContinue4">
    <w:name w:val="List Continue 4"/>
    <w:basedOn w:val="List4"/>
    <w:rsid w:val="0061452C"/>
    <w:pPr>
      <w:ind w:firstLine="0"/>
    </w:pPr>
  </w:style>
  <w:style w:type="paragraph" w:styleId="ListContinue5">
    <w:name w:val="List Continue 5"/>
    <w:basedOn w:val="List5"/>
    <w:rsid w:val="0061452C"/>
    <w:pPr>
      <w:ind w:firstLine="0"/>
    </w:pPr>
  </w:style>
  <w:style w:type="paragraph" w:styleId="ListNumber3">
    <w:name w:val="List Number 3"/>
    <w:basedOn w:val="List3"/>
    <w:rsid w:val="0061452C"/>
    <w:pPr>
      <w:numPr>
        <w:numId w:val="5"/>
      </w:numPr>
    </w:pPr>
  </w:style>
  <w:style w:type="paragraph" w:styleId="ListNumber4">
    <w:name w:val="List Number 4"/>
    <w:basedOn w:val="List4"/>
    <w:rsid w:val="0061452C"/>
    <w:pPr>
      <w:numPr>
        <w:numId w:val="6"/>
      </w:numPr>
    </w:pPr>
  </w:style>
  <w:style w:type="paragraph" w:styleId="ListNumber5">
    <w:name w:val="List Number 5"/>
    <w:basedOn w:val="List5"/>
    <w:rsid w:val="0061452C"/>
    <w:pPr>
      <w:numPr>
        <w:numId w:val="7"/>
      </w:numPr>
    </w:pPr>
  </w:style>
  <w:style w:type="paragraph" w:styleId="BlockText">
    <w:name w:val="Block Text"/>
    <w:basedOn w:val="Normal"/>
    <w:rsid w:val="0061452C"/>
    <w:pPr>
      <w:spacing w:after="120"/>
      <w:ind w:left="1440" w:right="1440"/>
    </w:pPr>
  </w:style>
  <w:style w:type="character" w:customStyle="1" w:styleId="Subscript">
    <w:name w:val="Subscript"/>
    <w:basedOn w:val="DefaultParagraphFont"/>
    <w:rsid w:val="0061452C"/>
    <w:rPr>
      <w:sz w:val="16"/>
      <w:vertAlign w:val="subscript"/>
    </w:rPr>
  </w:style>
  <w:style w:type="character" w:customStyle="1" w:styleId="Superscript">
    <w:name w:val="Superscript"/>
    <w:basedOn w:val="DefaultParagraphFont"/>
    <w:rsid w:val="0061452C"/>
    <w:rPr>
      <w:sz w:val="16"/>
      <w:vertAlign w:val="superscript"/>
    </w:rPr>
  </w:style>
  <w:style w:type="character" w:customStyle="1" w:styleId="Symbols">
    <w:name w:val="Symbols"/>
    <w:basedOn w:val="DefaultParagraphFont"/>
    <w:rsid w:val="0061452C"/>
    <w:rPr>
      <w:rFonts w:ascii="Symbol" w:hAnsi="Symbol"/>
    </w:rPr>
  </w:style>
  <w:style w:type="character" w:customStyle="1" w:styleId="MenuOptions">
    <w:name w:val="Menu Options"/>
    <w:basedOn w:val="DefaultParagraphFont"/>
    <w:rsid w:val="0061452C"/>
    <w:rPr>
      <w:rFonts w:ascii="Arial Narrow" w:hAnsi="Arial Narrow"/>
      <w:smallCaps/>
    </w:rPr>
  </w:style>
  <w:style w:type="character" w:customStyle="1" w:styleId="Buttons">
    <w:name w:val="Buttons"/>
    <w:basedOn w:val="DefaultParagraphFont"/>
    <w:rsid w:val="0061452C"/>
    <w:rPr>
      <w:b/>
    </w:rPr>
  </w:style>
  <w:style w:type="character" w:customStyle="1" w:styleId="Underlined">
    <w:name w:val="Underlined"/>
    <w:basedOn w:val="DefaultParagraphFont"/>
    <w:rsid w:val="0061452C"/>
    <w:rPr>
      <w:u w:val="single"/>
    </w:rPr>
  </w:style>
  <w:style w:type="paragraph" w:customStyle="1" w:styleId="TableBodyTextRight">
    <w:name w:val="Table Body Text Right"/>
    <w:basedOn w:val="TableBodyText"/>
    <w:rsid w:val="0061452C"/>
    <w:pPr>
      <w:widowControl w:val="0"/>
      <w:autoSpaceDE w:val="0"/>
      <w:autoSpaceDN w:val="0"/>
      <w:adjustRightInd w:val="0"/>
      <w:jc w:val="right"/>
    </w:pPr>
    <w:rPr>
      <w:rFonts w:cs="Arial"/>
      <w:szCs w:val="18"/>
    </w:rPr>
  </w:style>
  <w:style w:type="paragraph" w:customStyle="1" w:styleId="CopyrightText">
    <w:name w:val="Copyright Text"/>
    <w:basedOn w:val="BodyText"/>
    <w:rsid w:val="0061452C"/>
    <w:rPr>
      <w:sz w:val="18"/>
    </w:rPr>
  </w:style>
  <w:style w:type="paragraph" w:customStyle="1" w:styleId="BodySmallRight">
    <w:name w:val="Body Small Right"/>
    <w:basedOn w:val="BodyTextRight"/>
    <w:rsid w:val="0061452C"/>
    <w:rPr>
      <w:sz w:val="18"/>
      <w:szCs w:val="18"/>
    </w:rPr>
  </w:style>
  <w:style w:type="paragraph" w:customStyle="1" w:styleId="MarginEdition">
    <w:name w:val="Margin Edition"/>
    <w:basedOn w:val="MarginNote"/>
    <w:rsid w:val="0061452C"/>
    <w:pPr>
      <w:spacing w:before="0" w:after="0"/>
    </w:pPr>
    <w:rPr>
      <w:rFonts w:ascii="Times New Roman" w:hAnsi="Times New Roman"/>
      <w:color w:val="999999"/>
    </w:rPr>
  </w:style>
  <w:style w:type="paragraph" w:customStyle="1" w:styleId="Spacer">
    <w:name w:val="Spacer"/>
    <w:basedOn w:val="Normal"/>
    <w:rsid w:val="0061452C"/>
    <w:rPr>
      <w:sz w:val="2"/>
      <w:szCs w:val="2"/>
    </w:rPr>
  </w:style>
  <w:style w:type="character" w:customStyle="1" w:styleId="Small">
    <w:name w:val="Small"/>
    <w:basedOn w:val="DefaultParagraphFont"/>
    <w:rsid w:val="0061452C"/>
    <w:rPr>
      <w:sz w:val="16"/>
    </w:rPr>
  </w:style>
  <w:style w:type="paragraph" w:customStyle="1" w:styleId="WideTable">
    <w:name w:val="Wide Table"/>
    <w:basedOn w:val="Normal"/>
    <w:rsid w:val="0061452C"/>
    <w:pPr>
      <w:ind w:left="-1418"/>
    </w:pPr>
    <w:rPr>
      <w:sz w:val="2"/>
      <w:szCs w:val="2"/>
    </w:rPr>
  </w:style>
  <w:style w:type="character" w:styleId="PageNumber">
    <w:name w:val="page number"/>
    <w:basedOn w:val="DefaultParagraphFont"/>
    <w:rsid w:val="0061452C"/>
  </w:style>
  <w:style w:type="paragraph" w:styleId="Quote">
    <w:name w:val="Quote"/>
    <w:basedOn w:val="Heading1"/>
    <w:link w:val="QuoteChar"/>
    <w:qFormat/>
    <w:rsid w:val="0061452C"/>
    <w:rPr>
      <w:b w:val="0"/>
      <w:sz w:val="72"/>
      <w:szCs w:val="72"/>
      <w:lang w:val="en-NZ"/>
    </w:rPr>
  </w:style>
  <w:style w:type="character" w:customStyle="1" w:styleId="QuoteChar">
    <w:name w:val="Quote Char"/>
    <w:basedOn w:val="DefaultParagraphFont"/>
    <w:link w:val="Quote"/>
    <w:rsid w:val="00614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52C"/>
    <w:pPr>
      <w:pageBreakBefore/>
    </w:pPr>
  </w:style>
  <w:style w:type="paragraph" w:customStyle="1" w:styleId="Border">
    <w:name w:val="Border"/>
    <w:basedOn w:val="Normal"/>
    <w:qFormat/>
    <w:rsid w:val="00614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52C"/>
    <w:rPr>
      <w:b/>
      <w:bCs/>
      <w:i/>
      <w:iCs/>
      <w:color w:val="auto"/>
    </w:rPr>
  </w:style>
  <w:style w:type="paragraph" w:styleId="IntenseQuote">
    <w:name w:val="Intense Quote"/>
    <w:basedOn w:val="Normal"/>
    <w:next w:val="Normal"/>
    <w:link w:val="IntenseQuoteChar"/>
    <w:uiPriority w:val="30"/>
    <w:qFormat/>
    <w:rsid w:val="00614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52C"/>
    <w:rPr>
      <w:smallCaps/>
      <w:color w:val="auto"/>
      <w:u w:val="single"/>
    </w:rPr>
  </w:style>
  <w:style w:type="character" w:styleId="IntenseReference">
    <w:name w:val="Intense Reference"/>
    <w:basedOn w:val="DefaultParagraphFont"/>
    <w:uiPriority w:val="32"/>
    <w:qFormat/>
    <w:rsid w:val="0061452C"/>
    <w:rPr>
      <w:b/>
      <w:bCs/>
      <w:smallCaps/>
      <w:color w:val="auto"/>
      <w:spacing w:val="5"/>
      <w:u w:val="single"/>
    </w:rPr>
  </w:style>
  <w:style w:type="paragraph" w:customStyle="1" w:styleId="2ColumnHeading">
    <w:name w:val="2Column Heading"/>
    <w:basedOn w:val="BodyText"/>
    <w:qFormat/>
    <w:rsid w:val="0061452C"/>
    <w:pPr>
      <w:spacing w:after="60"/>
      <w:ind w:left="-2268"/>
    </w:pPr>
    <w:rPr>
      <w:b/>
    </w:rPr>
  </w:style>
  <w:style w:type="paragraph" w:customStyle="1" w:styleId="Heading1TOC">
    <w:name w:val="Heading1 TOC"/>
    <w:basedOn w:val="Normal"/>
    <w:qFormat/>
    <w:rsid w:val="0061452C"/>
    <w:pPr>
      <w:spacing w:before="240" w:after="120"/>
    </w:pPr>
    <w:rPr>
      <w:rFonts w:ascii="Times New Roman" w:hAnsi="Times New Roman"/>
      <w:b/>
      <w:sz w:val="32"/>
    </w:rPr>
  </w:style>
  <w:style w:type="paragraph" w:customStyle="1" w:styleId="Heading2TOC">
    <w:name w:val="Heading2 TOC"/>
    <w:basedOn w:val="Normal"/>
    <w:qFormat/>
    <w:rsid w:val="0061452C"/>
    <w:pPr>
      <w:spacing w:before="240" w:after="60"/>
    </w:pPr>
    <w:rPr>
      <w:rFonts w:ascii="Times New Roman" w:hAnsi="Times New Roman"/>
      <w:b/>
      <w:sz w:val="28"/>
    </w:rPr>
  </w:style>
  <w:style w:type="character" w:customStyle="1" w:styleId="Underline">
    <w:name w:val="Underline"/>
    <w:basedOn w:val="DefaultParagraphFont"/>
    <w:qFormat/>
    <w:rsid w:val="0061452C"/>
    <w:rPr>
      <w:u w:val="single"/>
    </w:rPr>
  </w:style>
  <w:style w:type="character" w:customStyle="1" w:styleId="BoldandItalics">
    <w:name w:val="Bold and Italics"/>
    <w:qFormat/>
    <w:rsid w:val="0061452C"/>
    <w:rPr>
      <w:b/>
      <w:i/>
      <w:u w:val="none"/>
    </w:rPr>
  </w:style>
  <w:style w:type="paragraph" w:styleId="BalloonText">
    <w:name w:val="Balloon Text"/>
    <w:basedOn w:val="Normal"/>
    <w:link w:val="BalloonTextChar"/>
    <w:rsid w:val="0061452C"/>
    <w:rPr>
      <w:rFonts w:ascii="Tahoma" w:hAnsi="Tahoma" w:cs="Tahoma"/>
      <w:sz w:val="16"/>
      <w:szCs w:val="16"/>
    </w:rPr>
  </w:style>
  <w:style w:type="character" w:customStyle="1" w:styleId="BalloonTextChar">
    <w:name w:val="Balloon Text Char"/>
    <w:basedOn w:val="DefaultParagraphFont"/>
    <w:link w:val="BalloonText"/>
    <w:rsid w:val="00614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52C"/>
    <w:rPr>
      <w:b/>
      <w:color w:val="660033"/>
      <w:spacing w:val="0"/>
    </w:rPr>
  </w:style>
  <w:style w:type="paragraph" w:customStyle="1" w:styleId="Nameditemlist">
    <w:name w:val="Named item list"/>
    <w:basedOn w:val="BodyText"/>
    <w:qFormat/>
    <w:rsid w:val="0061452C"/>
    <w:pPr>
      <w:tabs>
        <w:tab w:val="left" w:pos="2835"/>
      </w:tabs>
      <w:ind w:left="2835" w:hanging="2835"/>
    </w:pPr>
  </w:style>
  <w:style w:type="paragraph" w:customStyle="1" w:styleId="BodyTextnopadding">
    <w:name w:val="Body Text no padding"/>
    <w:basedOn w:val="BodyText"/>
    <w:qFormat/>
    <w:rsid w:val="0061452C"/>
    <w:pPr>
      <w:spacing w:before="0" w:after="0"/>
    </w:pPr>
  </w:style>
  <w:style w:type="paragraph" w:customStyle="1" w:styleId="BodyTextBold">
    <w:name w:val="Body Text Bold"/>
    <w:basedOn w:val="BodyText"/>
    <w:qFormat/>
    <w:rsid w:val="0061452C"/>
    <w:rPr>
      <w:b/>
    </w:rPr>
  </w:style>
  <w:style w:type="character" w:styleId="Hyperlink">
    <w:name w:val="Hyperlink"/>
    <w:basedOn w:val="DefaultParagraphFont"/>
    <w:uiPriority w:val="99"/>
    <w:unhideWhenUsed/>
    <w:rsid w:val="003C6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2307</Words>
  <Characters>15067</Characters>
  <Application>Microsoft Office Word</Application>
  <DocSecurity>0</DocSecurity>
  <Lines>443</Lines>
  <Paragraphs>190</Paragraphs>
  <ScaleCrop>false</ScaleCrop>
  <Company>Author-it Software Corporation Ltd.</Company>
  <LinksUpToDate>false</LinksUpToDate>
  <CharactersWithSpaces>17184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UETTDRIS66 Manage an electricity power system WHS/OHS management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