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706F" w:rsidP="00D570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UETTDRIS63 Implement &amp; monitor power system environmental &amp; sustainable energy management policies &amp; procedures</w:t>
      </w:r>
      <w:r>
        <w:fldChar w:fldCharType="end"/>
      </w:r>
    </w:p>
    <w:p w:rsidR="00D5706F" w:rsidP="00D5706F">
      <w:pPr>
        <w:pStyle w:val="Version"/>
        <w:sectPr w:rsidSect="00682A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2ABA" w:rsidP="00682ABA">
      <w:pPr>
        <w:pStyle w:val="SuperHeading"/>
      </w:pPr>
      <w:r w:rsidRPr="00682ABA">
        <w:t>Assessment Requirements for UETTDRIS63 Implement &amp; monitor power system environmental &amp; sustainable energy management policies &amp; procedures</w:t>
      </w:r>
    </w:p>
    <w:p w:rsidR="00000000" w:rsidRPr="00682ABA" w:rsidP="00682ABA">
      <w:pPr>
        <w:pStyle w:val="Heading1"/>
      </w:pPr>
      <w:bookmarkStart w:id="1" w:name="O_1003602"/>
      <w:bookmarkEnd w:id="1"/>
      <w:r w:rsidRPr="00682AB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2A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ABA" w:rsidP="00682ABA">
            <w:pPr>
              <w:pStyle w:val="BodyText"/>
            </w:pPr>
            <w:r w:rsidRPr="00682ABA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682ABA" w:rsidP="00682ABA">
      <w:pPr>
        <w:pStyle w:val="NoPaddingFontSize1"/>
      </w:pPr>
    </w:p>
    <w:p w:rsidR="00000000" w:rsidRPr="00682ABA" w:rsidP="00682ABA">
      <w:pPr>
        <w:pStyle w:val="AllowPageBreak"/>
      </w:pPr>
    </w:p>
    <w:p w:rsidR="00000000" w:rsidRPr="00682ABA" w:rsidP="00682ABA">
      <w:pPr>
        <w:pStyle w:val="Heading1"/>
      </w:pPr>
      <w:bookmarkStart w:id="2" w:name="O_1003603"/>
      <w:bookmarkEnd w:id="2"/>
      <w:r w:rsidRPr="00682AB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2A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ABA">
            <w:pPr>
              <w:pStyle w:val="BodyText"/>
              <w:rPr>
                <w:lang w:val="en-NZ"/>
              </w:rPr>
            </w:pPr>
            <w:r w:rsidRPr="00682ABA">
              <w:t>Evidence required to demonstrate competence in this unit must be relevant to a</w:t>
            </w:r>
            <w:r w:rsidRPr="00682ABA">
              <w:t xml:space="preserve">nd satisfy all of the requirements of the elements and performance criteria on at least two separate occasions and include:  </w:t>
            </w:r>
          </w:p>
        </w:tc>
      </w:tr>
      <w:tr w:rsidTr="00682A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ABA" w:rsidP="00682ABA">
            <w:pPr>
              <w:pStyle w:val="ListBullet"/>
            </w:pPr>
            <w:r w:rsidRPr="00682ABA">
              <w:t>applying relevant work health and safety (WHS)/occupational health and safety (OHS) requirements, including the use of risk cont</w:t>
            </w:r>
            <w:r w:rsidRPr="00682ABA">
              <w:t xml:space="preserve">rol measures </w:t>
            </w:r>
          </w:p>
          <w:p w:rsidR="00000000" w:rsidRPr="00682ABA" w:rsidP="00682ABA">
            <w:pPr>
              <w:pStyle w:val="ListBullet"/>
            </w:pPr>
            <w:r w:rsidRPr="00682ABA">
              <w:t>applying sustainable energy principles and practices</w:t>
            </w:r>
          </w:p>
          <w:p w:rsidR="00000000" w:rsidRPr="00682ABA" w:rsidP="00682ABA">
            <w:pPr>
              <w:pStyle w:val="ListBullet"/>
            </w:pPr>
            <w:r w:rsidRPr="00682ABA">
              <w:t>gathering environmental management information</w:t>
            </w:r>
          </w:p>
          <w:p w:rsidR="00000000" w:rsidRPr="00682ABA" w:rsidP="00682ABA">
            <w:pPr>
              <w:pStyle w:val="ListBullet"/>
            </w:pPr>
            <w:r w:rsidRPr="00682ABA">
              <w:t>implementing and monitoring environmental and sustainable energy policies and plans</w:t>
            </w:r>
          </w:p>
          <w:p w:rsidR="00000000" w:rsidRPr="00682ABA" w:rsidP="00682ABA">
            <w:pPr>
              <w:pStyle w:val="ListBullet"/>
            </w:pPr>
            <w:r w:rsidRPr="00682ABA">
              <w:t>identifying environmental impacts and assess risks</w:t>
            </w:r>
          </w:p>
          <w:p w:rsidR="00000000" w:rsidRPr="00682ABA" w:rsidP="00682ABA">
            <w:pPr>
              <w:pStyle w:val="ListBullet"/>
            </w:pPr>
            <w:r w:rsidRPr="00682ABA">
              <w:t>impleme</w:t>
            </w:r>
            <w:r w:rsidRPr="00682ABA">
              <w:t>nting and monitoring the procedures for quantifying environmental impacts and controlling risks</w:t>
            </w:r>
          </w:p>
          <w:p w:rsidR="00000000" w:rsidRPr="00682ABA" w:rsidP="00682ABA">
            <w:pPr>
              <w:pStyle w:val="ListBullet"/>
            </w:pPr>
            <w:r w:rsidRPr="00682ABA">
              <w:t>implementing and monitoring procedures for dealing with environmental incidents</w:t>
            </w:r>
          </w:p>
          <w:p w:rsidR="00000000" w:rsidRPr="00682ABA" w:rsidP="00682ABA">
            <w:pPr>
              <w:pStyle w:val="ListBullet"/>
            </w:pPr>
            <w:r w:rsidRPr="00682ABA">
              <w:t>maintaining environmental records, reports and plans</w:t>
            </w:r>
          </w:p>
          <w:p w:rsidR="00000000" w:rsidRPr="00682ABA" w:rsidP="00682ABA">
            <w:pPr>
              <w:pStyle w:val="ListBullet"/>
            </w:pPr>
            <w:r w:rsidRPr="00682ABA">
              <w:t>dealing with unplanned events on at least one (1) occasion.</w:t>
            </w:r>
          </w:p>
        </w:tc>
      </w:tr>
    </w:tbl>
    <w:p w:rsidR="00000000" w:rsidRPr="00682ABA" w:rsidP="00682ABA">
      <w:pPr>
        <w:pStyle w:val="NoPaddingFontSize1"/>
      </w:pPr>
    </w:p>
    <w:p w:rsidR="00000000" w:rsidRPr="00682ABA" w:rsidP="00682ABA">
      <w:pPr>
        <w:pStyle w:val="AllowPageBreak"/>
      </w:pPr>
    </w:p>
    <w:p w:rsidR="00000000" w:rsidRPr="00682ABA" w:rsidP="00682ABA">
      <w:pPr>
        <w:pStyle w:val="Heading1"/>
      </w:pPr>
      <w:bookmarkStart w:id="3" w:name="O_1003604"/>
      <w:bookmarkEnd w:id="3"/>
      <w:r w:rsidRPr="00682AB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2A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ABA">
            <w:pPr>
              <w:pStyle w:val="BodyText"/>
              <w:rPr>
                <w:lang w:val="en-NZ"/>
              </w:rPr>
            </w:pPr>
            <w:r w:rsidRPr="00682ABA">
              <w:t>Evidence required to demonstrate competence in this unit must be relevant to and satisfy all of the requirements of the elements and performance criteria an</w:t>
            </w:r>
            <w:r w:rsidRPr="00682ABA">
              <w:t>d include knowledge of:</w:t>
            </w:r>
          </w:p>
        </w:tc>
      </w:tr>
      <w:tr w:rsidTr="00682A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ABA" w:rsidP="00682ABA">
            <w:pPr>
              <w:pStyle w:val="ListBullet"/>
            </w:pPr>
            <w:r w:rsidRPr="00682ABA">
              <w:t>environmental fundamentals, including:</w:t>
            </w:r>
          </w:p>
          <w:p w:rsidR="00000000" w:rsidRPr="00682ABA" w:rsidP="00682ABA">
            <w:pPr>
              <w:pStyle w:val="ListBullet2"/>
            </w:pPr>
            <w:r w:rsidRPr="00682ABA">
              <w:t>environmental standards, codes, environmental legislation, supply authority regulations and/or enterprise requirements applicable to the control of environment associated with the worksite -</w:t>
            </w:r>
            <w:r w:rsidRPr="00682ABA">
              <w:t xml:space="preserve"> relevant federal legislation, relevant state/territory legislation, relevant local government by-laws, relevant government or quasi government policies and regulations, and relevant community planning and development agreements (include land care agreemen</w:t>
            </w:r>
            <w:r w:rsidRPr="00682ABA">
              <w:t>ts)</w:t>
            </w:r>
          </w:p>
          <w:p w:rsidR="00000000" w:rsidRPr="00682ABA" w:rsidP="00682ABA">
            <w:pPr>
              <w:pStyle w:val="ListBullet2"/>
            </w:pPr>
            <w:r w:rsidRPr="00682ABA">
              <w:t>employer and employee responsibilities</w:t>
            </w:r>
          </w:p>
          <w:p w:rsidR="00000000" w:rsidRPr="00682ABA" w:rsidP="00682ABA">
            <w:pPr>
              <w:pStyle w:val="ListBullet2"/>
            </w:pPr>
            <w:r w:rsidRPr="00682ABA">
              <w:t>methods of obtaining information on environmental issues and updates</w:t>
            </w:r>
          </w:p>
          <w:p w:rsidR="00000000" w:rsidRPr="00682ABA" w:rsidP="00682ABA">
            <w:pPr>
              <w:pStyle w:val="ListBullet2"/>
            </w:pPr>
            <w:r w:rsidRPr="00682ABA">
              <w:t>methods of identifying environmental impacts from work-related activities</w:t>
            </w:r>
          </w:p>
          <w:p w:rsidR="00000000" w:rsidRPr="00682ABA" w:rsidP="00682ABA">
            <w:pPr>
              <w:pStyle w:val="ListBullet2"/>
            </w:pPr>
            <w:r w:rsidRPr="00682ABA">
              <w:t xml:space="preserve">meaning of environmental terms - identification, assessment and control of risks, </w:t>
            </w:r>
            <w:r w:rsidRPr="00682ABA">
              <w:t>compliance, best practice and sustainable energy</w:t>
            </w:r>
          </w:p>
          <w:p w:rsidR="00000000" w:rsidRPr="00682ABA" w:rsidP="00682ABA">
            <w:pPr>
              <w:pStyle w:val="ListBullet2"/>
            </w:pPr>
            <w:r w:rsidRPr="00682ABA">
              <w:t>procedures for implementing management plans to ensure compliance</w:t>
            </w:r>
          </w:p>
          <w:p w:rsidR="00000000" w:rsidRPr="00682ABA" w:rsidP="00682ABA">
            <w:pPr>
              <w:pStyle w:val="ListBullet"/>
            </w:pPr>
            <w:r w:rsidRPr="00682ABA">
              <w:t xml:space="preserve">implementation and monitoring requirements for the impact </w:t>
            </w:r>
            <w:r w:rsidRPr="00682ABA">
              <w:t>of powerline installations and operation on the environment and/or the area surrounding the powerline and/or equipment, including:</w:t>
            </w:r>
          </w:p>
          <w:p w:rsidR="00000000" w:rsidRPr="00682ABA" w:rsidP="00682ABA">
            <w:pPr>
              <w:pStyle w:val="ListBullet2"/>
            </w:pPr>
            <w:r w:rsidRPr="00682ABA">
              <w:t>identification of relevant legislation, codes and government guidelines for the implementation and monitoring of environment</w:t>
            </w:r>
            <w:r w:rsidRPr="00682ABA">
              <w:t>al impact factors in the workplace and areas of power distribution or transmission - Commonwealth/state/territory legislation relevant to the workplace and the Environment Protection Act legislation and common law</w:t>
            </w:r>
          </w:p>
          <w:p w:rsidR="00000000" w:rsidRPr="00682ABA" w:rsidP="00682ABA">
            <w:pPr>
              <w:pStyle w:val="ListBullet2"/>
            </w:pPr>
            <w:r w:rsidRPr="00682ABA">
              <w:t>identification, assessment, control and mo</w:t>
            </w:r>
            <w:r w:rsidRPr="00682ABA">
              <w:t>nitoring of the hazards to the environment associated with the powerline industry</w:t>
            </w:r>
          </w:p>
          <w:p w:rsidR="00000000" w:rsidRPr="00682ABA" w:rsidP="00682ABA">
            <w:pPr>
              <w:pStyle w:val="ListBullet2"/>
            </w:pPr>
            <w:r w:rsidRPr="00682ABA">
              <w:t xml:space="preserve">workplace environment quality standards enterprise plan - setting of acceptable emission level limits from power plant equipment; impact of the enterprise activities on air, </w:t>
            </w:r>
            <w:r w:rsidRPr="00682ABA">
              <w:t>water quality and nature; impact and level of emissions from power plant, power distribution and transmission equipment; and network infrastructure (noise generation, noxious gas emissions, greenhouse gas production, electromagnetic emissions, electromagne</w:t>
            </w:r>
            <w:r w:rsidRPr="00682ABA">
              <w:t>tic field strength, oil leakage and insulation breakdown products)</w:t>
            </w:r>
          </w:p>
          <w:p w:rsidR="00000000" w:rsidRPr="00682ABA" w:rsidP="00682ABA">
            <w:pPr>
              <w:pStyle w:val="ListBullet2"/>
            </w:pPr>
            <w:r w:rsidRPr="00682ABA">
              <w:t>provision of manufacturer and supplier information, such as material safety data sheets (MSDS)</w:t>
            </w:r>
          </w:p>
          <w:p w:rsidR="00000000" w:rsidRPr="00682ABA" w:rsidP="00682ABA">
            <w:pPr>
              <w:pStyle w:val="ListBullet2"/>
            </w:pPr>
            <w:r w:rsidRPr="00682ABA">
              <w:t>gathering of environment management information</w:t>
            </w:r>
          </w:p>
          <w:p w:rsidR="00000000" w:rsidRPr="00682ABA" w:rsidP="00682ABA">
            <w:pPr>
              <w:pStyle w:val="ListBullet2"/>
            </w:pPr>
            <w:r w:rsidRPr="00682ABA">
              <w:t>maintenance of environmental records</w:t>
            </w:r>
          </w:p>
          <w:p w:rsidR="00000000" w:rsidRPr="00682ABA" w:rsidP="00682ABA">
            <w:pPr>
              <w:pStyle w:val="ListBullet2"/>
            </w:pPr>
            <w:r w:rsidRPr="00682ABA">
              <w:t>risk asse</w:t>
            </w:r>
            <w:r w:rsidRPr="00682ABA">
              <w:t>ssment and its management in powerline industry</w:t>
            </w:r>
          </w:p>
          <w:p w:rsidR="00000000" w:rsidRPr="00682ABA" w:rsidP="00682ABA">
            <w:pPr>
              <w:pStyle w:val="ListBullet2"/>
            </w:pPr>
            <w:r w:rsidRPr="00682ABA">
              <w:t>maintenance strategies for environment protection programs - developing processes for promoting, maintaining and improving environmental impact in the workplace; identifying techniques for evaluating and revi</w:t>
            </w:r>
            <w:r w:rsidRPr="00682ABA">
              <w:t>ewing environment protection education and training programs; elements of an effective environment protection management system; and Environment Protection Authority (EPA) consultation and accident/incident investigations</w:t>
            </w:r>
          </w:p>
          <w:p w:rsidR="00000000" w:rsidRPr="00682ABA" w:rsidP="00682ABA">
            <w:pPr>
              <w:pStyle w:val="ListBullet"/>
            </w:pPr>
            <w:r w:rsidRPr="00682ABA">
              <w:t>implementation and monitoring requirements for the management of sustainable energy in powerline installations and operation of plant and equipment, including:</w:t>
            </w:r>
          </w:p>
          <w:p w:rsidR="00000000" w:rsidRPr="00682ABA" w:rsidP="00682ABA">
            <w:pPr>
              <w:pStyle w:val="ListBullet2"/>
            </w:pPr>
            <w:r w:rsidRPr="00682ABA">
              <w:t xml:space="preserve">identification of relevant legislation, codes and government guidelines for the implementation </w:t>
            </w:r>
            <w:r w:rsidRPr="00682ABA">
              <w:t>and monitoring of sustainable energy principles in the workplace, and power distribution and transmission networks - Commonwealth/state/territory legislation, legislation relevant to the workplace, Environment Protection Act legislation, local government b</w:t>
            </w:r>
            <w:r w:rsidRPr="00682ABA">
              <w:t>y-laws, community planning and development agreements (i.e. land care agreements)</w:t>
            </w:r>
          </w:p>
          <w:p w:rsidR="00000000" w:rsidRPr="00682ABA" w:rsidP="00682ABA">
            <w:pPr>
              <w:pStyle w:val="ListBullet2"/>
            </w:pPr>
            <w:r w:rsidRPr="00682ABA">
              <w:t>monitoring and reporting procedures for enterprise-specific policy implementation on sustainable energy issues, including the gathering of energy consumption and loss informa</w:t>
            </w:r>
            <w:r w:rsidRPr="00682ABA">
              <w:t>tion</w:t>
            </w:r>
          </w:p>
          <w:p w:rsidR="00000000" w:rsidRPr="00682ABA" w:rsidP="00682ABA">
            <w:pPr>
              <w:pStyle w:val="ListBullet2"/>
            </w:pPr>
            <w:r w:rsidRPr="00682ABA">
              <w:t>ongoing development of energy conservation policies - procedures for quantifying energy usage and wastage, energy usage auditing procedures, planning of energy conservation methods, and monitoring and review processes</w:t>
            </w:r>
          </w:p>
          <w:p w:rsidR="00000000" w:rsidRPr="00682ABA" w:rsidP="00682ABA">
            <w:pPr>
              <w:pStyle w:val="ListBullet2"/>
            </w:pPr>
            <w:r w:rsidRPr="00682ABA">
              <w:t>resource availability planning fo</w:t>
            </w:r>
            <w:r w:rsidRPr="00682ABA">
              <w:t>r policy implementation</w:t>
            </w:r>
          </w:p>
          <w:p w:rsidR="00000000" w:rsidRPr="00682ABA" w:rsidP="00682ABA">
            <w:pPr>
              <w:pStyle w:val="ListBullet2"/>
            </w:pPr>
            <w:r w:rsidRPr="00682ABA">
              <w:t xml:space="preserve">techniques in managing documentation - information on applicable sustainable energy </w:t>
            </w:r>
            <w:r w:rsidRPr="00682ABA">
              <w:t>laws or other requirements; complaint records; training records; process information; process operational log books; inspection, maintenance and cal</w:t>
            </w:r>
            <w:r w:rsidRPr="00682ABA">
              <w:t>ibration records; relevant contractor and supplier information; incident reports; and information on emergency preparedness and response</w:t>
            </w:r>
          </w:p>
          <w:p w:rsidR="00000000" w:rsidRPr="00682ABA" w:rsidP="00682ABA">
            <w:pPr>
              <w:pStyle w:val="ListBullet"/>
            </w:pPr>
            <w:r w:rsidRPr="00682ABA">
              <w:t>enterprise-specific  policies and procedure instructions, including:</w:t>
            </w:r>
          </w:p>
          <w:p w:rsidR="00000000" w:rsidRPr="00682ABA" w:rsidP="00682ABA">
            <w:pPr>
              <w:pStyle w:val="ListBullet2"/>
            </w:pPr>
            <w:r w:rsidRPr="00682ABA">
              <w:t>responsibilities and duty of care of employer an</w:t>
            </w:r>
            <w:r w:rsidRPr="00682ABA">
              <w:t>d employee relationship</w:t>
            </w:r>
          </w:p>
          <w:p w:rsidR="00000000" w:rsidRPr="00682ABA" w:rsidP="00682ABA">
            <w:pPr>
              <w:pStyle w:val="ListBullet2"/>
            </w:pPr>
            <w:r w:rsidRPr="00682ABA">
              <w:t>methods of obtaining the up-to-date information on enterprise policies and procedures</w:t>
            </w:r>
          </w:p>
          <w:p w:rsidR="00000000" w:rsidRPr="00682ABA" w:rsidP="00682ABA">
            <w:pPr>
              <w:pStyle w:val="ListBullet2"/>
            </w:pPr>
            <w:r w:rsidRPr="00682ABA">
              <w:t>rules and regulations</w:t>
            </w:r>
          </w:p>
          <w:p w:rsidR="00000000" w:rsidRPr="00682ABA" w:rsidP="00682ABA">
            <w:pPr>
              <w:pStyle w:val="ListBullet2"/>
            </w:pPr>
            <w:r w:rsidRPr="00682ABA">
              <w:t>induction into workplace - location of work area and storage area, timetable, uniform, personal wellbeing, housekeeping rule</w:t>
            </w:r>
            <w:r w:rsidRPr="00682ABA">
              <w:t>s, emergency procedures and evacuation procedures</w:t>
            </w:r>
          </w:p>
          <w:p w:rsidR="00000000" w:rsidRPr="00682ABA" w:rsidP="00682ABA">
            <w:pPr>
              <w:pStyle w:val="ListBullet2"/>
            </w:pPr>
            <w:r w:rsidRPr="00682ABA">
              <w:t>techniques when dealing with others - working in teams, customer relation, and complaint and issues procedures</w:t>
            </w:r>
          </w:p>
          <w:p w:rsidR="00000000" w:rsidRPr="00682ABA" w:rsidP="00682ABA">
            <w:pPr>
              <w:pStyle w:val="ListBullet2"/>
            </w:pPr>
            <w:r w:rsidRPr="00682ABA">
              <w:t>overview of enterprise professional development - fire-fighting procedures, fatigue management,</w:t>
            </w:r>
            <w:r w:rsidRPr="00682ABA">
              <w:t xml:space="preserve"> and training and competency development - understanding and promotion</w:t>
            </w:r>
          </w:p>
          <w:p w:rsidR="00000000" w:rsidRPr="00682ABA" w:rsidP="00682ABA">
            <w:pPr>
              <w:pStyle w:val="ListBullet"/>
            </w:pPr>
            <w:r w:rsidRPr="00682ABA">
              <w:t>enterprise-specific WHS/OHS instructions, including:</w:t>
            </w:r>
          </w:p>
          <w:p w:rsidR="00000000" w:rsidRPr="00682ABA" w:rsidP="00682ABA">
            <w:pPr>
              <w:pStyle w:val="ListBullet2"/>
            </w:pPr>
            <w:r w:rsidRPr="00682ABA">
              <w:t xml:space="preserve">standards, codes, legislation, supply authority regulations and specific enterprise regulations </w:t>
            </w:r>
            <w:r w:rsidRPr="00682ABA">
              <w:t>pertaining to WHS/OHS policies and procedures</w:t>
            </w:r>
          </w:p>
          <w:p w:rsidR="00000000" w:rsidRPr="00682ABA" w:rsidP="00682ABA">
            <w:pPr>
              <w:pStyle w:val="ListBullet2"/>
            </w:pPr>
            <w:r w:rsidRPr="00682ABA">
              <w:t>methods of obtaining the up-to-date information on enterprise WHS/OHS policies and procedures</w:t>
            </w:r>
          </w:p>
          <w:p w:rsidR="00000000" w:rsidRPr="00682ABA" w:rsidP="00682ABA">
            <w:pPr>
              <w:pStyle w:val="ListBullet2"/>
            </w:pPr>
            <w:r w:rsidRPr="00682ABA">
              <w:t>specific enterprise personal protection equipment (PPE) - type and application; where and when to be used; method of</w:t>
            </w:r>
            <w:r w:rsidRPr="00682ABA">
              <w:t xml:space="preserve"> replacement; responsibility of maintenance, including cleaning, inspection and testing; and emergency response, rescue, evacuation and first aid procedures</w:t>
            </w:r>
          </w:p>
          <w:p w:rsidR="00000000" w:rsidRPr="00682ABA" w:rsidP="00682ABA">
            <w:pPr>
              <w:pStyle w:val="ListBullet2"/>
            </w:pPr>
            <w:r w:rsidRPr="00682ABA">
              <w:t>personal wellbeing – hygiene, fatigue/stress management and drugs/alcohol</w:t>
            </w:r>
          </w:p>
          <w:p w:rsidR="00000000" w:rsidRPr="00682ABA" w:rsidP="00682ABA">
            <w:pPr>
              <w:pStyle w:val="ListBullet2"/>
            </w:pPr>
            <w:r w:rsidRPr="00682ABA">
              <w:t>WHS/OHS training - induct</w:t>
            </w:r>
            <w:r w:rsidRPr="00682ABA">
              <w:t>ion training, specific hazard training, specific task or equipment training, emergency and evacuation training, and training as part of broader programs, such as equipment operation</w:t>
            </w:r>
          </w:p>
          <w:p w:rsidR="00000000" w:rsidRPr="00682ABA" w:rsidP="00682ABA">
            <w:pPr>
              <w:pStyle w:val="ListBullet2"/>
            </w:pPr>
            <w:r w:rsidRPr="00682ABA">
              <w:t>WHS/OHS records - audits; inspection reports; workplace health and environ</w:t>
            </w:r>
            <w:r w:rsidRPr="00682ABA">
              <w:t>mental monitoring records; training and instruction records; manufacturer and supplier information, such as MSDS; registers; maintenance reports; workers compensation and rehabilitation records; and first aid/medical records</w:t>
            </w:r>
          </w:p>
          <w:p w:rsidR="00000000" w:rsidRPr="00682ABA" w:rsidP="00682ABA">
            <w:pPr>
              <w:pStyle w:val="ListBullet"/>
            </w:pPr>
            <w:r w:rsidRPr="00682ABA">
              <w:t xml:space="preserve">enterprise-specific technical </w:t>
            </w:r>
            <w:r w:rsidRPr="00682ABA">
              <w:t>drawing and documents, including:</w:t>
            </w:r>
          </w:p>
          <w:p w:rsidR="00000000" w:rsidRPr="00682ABA" w:rsidP="00682ABA">
            <w:pPr>
              <w:pStyle w:val="ListBullet2"/>
            </w:pPr>
            <w:r w:rsidRPr="00682ABA">
              <w:t>types and application of enterprise-specific drawings and documents - electrical and electronic drawings, mechanical drawings, project charts, schedules, graphs, technical manuals and catalogues</w:t>
            </w:r>
          </w:p>
          <w:p w:rsidR="00000000" w:rsidRPr="00682ABA" w:rsidP="00682ABA">
            <w:pPr>
              <w:pStyle w:val="ListBullet2"/>
            </w:pPr>
            <w:r w:rsidRPr="00682ABA">
              <w:t xml:space="preserve">instructions/worksheets - </w:t>
            </w:r>
            <w:r w:rsidRPr="00682ABA">
              <w:t>types and application of enterprise-specific symbols and diagrams</w:t>
            </w:r>
          </w:p>
          <w:p w:rsidR="00000000" w:rsidRPr="00682ABA" w:rsidP="00682ABA">
            <w:pPr>
              <w:pStyle w:val="ListBullet2"/>
            </w:pPr>
            <w:r w:rsidRPr="00682ABA">
              <w:t>title box - description of parts and version control</w:t>
            </w:r>
          </w:p>
          <w:p w:rsidR="00000000" w:rsidRPr="00682ABA" w:rsidP="00682ABA">
            <w:pPr>
              <w:pStyle w:val="ListBullet"/>
            </w:pPr>
            <w:r w:rsidRPr="00682ABA">
              <w:t>enterprise policies and procedures in maintaining the operation of plant, equipment and powerline installations using sustainable energy</w:t>
            </w:r>
            <w:r w:rsidRPr="00682ABA">
              <w:t xml:space="preserve"> principles, including:</w:t>
            </w:r>
          </w:p>
          <w:p w:rsidR="00000000" w:rsidRPr="00682ABA" w:rsidP="00682ABA">
            <w:pPr>
              <w:pStyle w:val="ListBullet2"/>
            </w:pPr>
            <w:r w:rsidRPr="00682ABA">
              <w:t>overview of sustainable energy technologies – solar, wind, biomass and CO2 generation</w:t>
            </w:r>
          </w:p>
          <w:p w:rsidR="00000000" w:rsidRPr="00682ABA" w:rsidP="00682ABA">
            <w:pPr>
              <w:pStyle w:val="ListBullet2"/>
            </w:pPr>
            <w:r w:rsidRPr="00682ABA">
              <w:t>economic benefits of sustainable energy initiatives</w:t>
            </w:r>
          </w:p>
          <w:p w:rsidR="00000000" w:rsidRPr="00682ABA" w:rsidP="00682ABA">
            <w:pPr>
              <w:pStyle w:val="ListBullet2"/>
            </w:pPr>
            <w:r w:rsidRPr="00682ABA">
              <w:t>relationship between greenhouse effect and sustainable energy</w:t>
            </w:r>
          </w:p>
          <w:p w:rsidR="00000000" w:rsidRPr="00682ABA" w:rsidP="00682ABA">
            <w:pPr>
              <w:pStyle w:val="ListBullet2"/>
            </w:pPr>
            <w:r w:rsidRPr="00682ABA">
              <w:t>types of renewable energy technology suitable for use in Australia - photovoltaic, solar thermal, wind energy conversion, biomass, wind/tidal and gas thermal</w:t>
            </w:r>
          </w:p>
          <w:p w:rsidR="00000000" w:rsidRPr="00682ABA" w:rsidP="00682ABA">
            <w:pPr>
              <w:pStyle w:val="ListBullet2"/>
            </w:pPr>
            <w:r w:rsidRPr="00682ABA">
              <w:t>relationship between safe building design and energy efficiency - building aspect, insulation, ven</w:t>
            </w:r>
            <w:r w:rsidRPr="00682ABA">
              <w:t>tilation, glazing, passive solar design and shading</w:t>
            </w:r>
          </w:p>
          <w:p w:rsidR="00000000" w:rsidRPr="00682ABA" w:rsidP="00682ABA">
            <w:pPr>
              <w:pStyle w:val="ListBullet2"/>
            </w:pPr>
            <w:r w:rsidRPr="00682ABA">
              <w:t>techniques in selecting control devices</w:t>
            </w:r>
          </w:p>
          <w:p w:rsidR="00000000" w:rsidRPr="00682ABA" w:rsidP="00682ABA">
            <w:pPr>
              <w:pStyle w:val="ListBullet2"/>
            </w:pPr>
            <w:r w:rsidRPr="00682ABA">
              <w:t>components within a lighting system</w:t>
            </w:r>
          </w:p>
          <w:p w:rsidR="00000000" w:rsidRPr="00682ABA" w:rsidP="00682ABA">
            <w:pPr>
              <w:pStyle w:val="ListBullet2"/>
            </w:pPr>
            <w:r w:rsidRPr="00682ABA">
              <w:t>energy efficient lighting products, design and installation</w:t>
            </w:r>
          </w:p>
          <w:p w:rsidR="00000000" w:rsidRPr="00682ABA" w:rsidP="00682ABA">
            <w:pPr>
              <w:pStyle w:val="ListBullet2"/>
            </w:pPr>
            <w:r w:rsidRPr="00682ABA">
              <w:t>use of natural light</w:t>
            </w:r>
          </w:p>
          <w:p w:rsidR="00000000" w:rsidRPr="00682ABA" w:rsidP="00682ABA">
            <w:pPr>
              <w:pStyle w:val="ListBullet2"/>
            </w:pPr>
            <w:r w:rsidRPr="00682ABA">
              <w:t>automated lighting control systems</w:t>
            </w:r>
          </w:p>
          <w:p w:rsidR="00000000" w:rsidRPr="00682ABA" w:rsidP="00682ABA">
            <w:pPr>
              <w:pStyle w:val="ListBullet2"/>
            </w:pPr>
            <w:r w:rsidRPr="00682ABA">
              <w:t>assessment o</w:t>
            </w:r>
            <w:r w:rsidRPr="00682ABA">
              <w:t>f requirements and selection of system</w:t>
            </w:r>
          </w:p>
          <w:p w:rsidR="00000000" w:rsidRPr="00682ABA" w:rsidP="00682ABA">
            <w:pPr>
              <w:pStyle w:val="ListBullet2"/>
            </w:pPr>
            <w:r w:rsidRPr="00682ABA">
              <w:t>techniques in selecting control devices</w:t>
            </w:r>
          </w:p>
          <w:p w:rsidR="00000000" w:rsidRPr="00682ABA" w:rsidP="00682ABA">
            <w:pPr>
              <w:pStyle w:val="ListBullet2"/>
            </w:pPr>
            <w:r w:rsidRPr="00682ABA">
              <w:t>components within a heating, ventilation and air conditioning (HVAC) and refrigeration control system</w:t>
            </w:r>
          </w:p>
          <w:p w:rsidR="00000000" w:rsidRPr="00682ABA" w:rsidP="00682ABA">
            <w:pPr>
              <w:pStyle w:val="ListBullet2"/>
            </w:pPr>
            <w:r w:rsidRPr="00682ABA">
              <w:t>energy efficient refrigerants</w:t>
            </w:r>
          </w:p>
          <w:p w:rsidR="00000000" w:rsidRPr="00682ABA" w:rsidP="00682ABA">
            <w:pPr>
              <w:pStyle w:val="ListBullet2"/>
            </w:pPr>
            <w:r w:rsidRPr="00682ABA">
              <w:t>detection systems to control air flow</w:t>
            </w:r>
          </w:p>
          <w:p w:rsidR="00000000" w:rsidRPr="00682ABA" w:rsidP="00682ABA">
            <w:pPr>
              <w:pStyle w:val="ListBullet2"/>
            </w:pPr>
            <w:r w:rsidRPr="00682ABA">
              <w:t xml:space="preserve">energy </w:t>
            </w:r>
            <w:r w:rsidRPr="00682ABA">
              <w:t>star ratings for coefficient of performance</w:t>
            </w:r>
          </w:p>
          <w:p w:rsidR="00000000" w:rsidRPr="00682ABA" w:rsidP="00682ABA">
            <w:pPr>
              <w:pStyle w:val="ListBullet2"/>
            </w:pPr>
            <w:r w:rsidRPr="00682ABA">
              <w:t>energy control systems</w:t>
            </w:r>
          </w:p>
          <w:p w:rsidR="00000000" w:rsidRPr="00682ABA" w:rsidP="00682ABA">
            <w:pPr>
              <w:pStyle w:val="ListBullet2"/>
            </w:pPr>
            <w:r w:rsidRPr="00682ABA">
              <w:t>advantages of evaporative air conditioners in dry climates</w:t>
            </w:r>
          </w:p>
          <w:p w:rsidR="00000000" w:rsidRPr="00682ABA" w:rsidP="00682ABA">
            <w:pPr>
              <w:pStyle w:val="ListBullet2"/>
            </w:pPr>
            <w:r w:rsidRPr="00682ABA">
              <w:t>assessment of requirements and selection of system.</w:t>
            </w:r>
          </w:p>
        </w:tc>
      </w:tr>
    </w:tbl>
    <w:p w:rsidR="00000000" w:rsidRPr="00682ABA" w:rsidP="00682ABA">
      <w:pPr>
        <w:pStyle w:val="NoPaddingFontSize1"/>
      </w:pPr>
    </w:p>
    <w:p w:rsidR="00000000" w:rsidRPr="00682ABA" w:rsidP="00682ABA">
      <w:pPr>
        <w:pStyle w:val="AllowPageBreak"/>
      </w:pPr>
    </w:p>
    <w:p w:rsidR="00000000" w:rsidRPr="00682ABA" w:rsidP="00682ABA">
      <w:pPr>
        <w:pStyle w:val="Heading1"/>
      </w:pPr>
      <w:bookmarkStart w:id="4" w:name="O_1003605"/>
      <w:bookmarkEnd w:id="4"/>
      <w:r w:rsidRPr="00682AB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2A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ABA" w:rsidP="00682ABA">
            <w:pPr>
              <w:pStyle w:val="BodyText"/>
            </w:pPr>
            <w:r w:rsidRPr="00682ABA">
              <w:t>Assessors must hold credentials specified within the Standards for Registered Training Organisations current at the time of assessment.</w:t>
            </w:r>
          </w:p>
          <w:p w:rsidR="00000000" w:rsidRPr="00682ABA" w:rsidP="00682ABA">
            <w:pPr>
              <w:pStyle w:val="BodyText"/>
            </w:pPr>
            <w:r w:rsidRPr="00682ABA">
              <w:t>Assessment must satisfy the Principles of Assessment and Rules of Evidence and all regulatory requirements included with</w:t>
            </w:r>
            <w:r w:rsidRPr="00682ABA">
              <w:t>in the Standards for Registered Training Organisations current at the time of assessment.</w:t>
            </w:r>
          </w:p>
          <w:p w:rsidR="00000000" w:rsidRPr="00682ABA" w:rsidP="00682ABA">
            <w:pPr>
              <w:pStyle w:val="BodyText"/>
            </w:pPr>
            <w:r w:rsidRPr="00682ABA">
              <w:t>Assessment must occur in workplace operational situations where it is appropriate to do so; where this is not appropriate, assessment must occur in simulated conditio</w:t>
            </w:r>
            <w:r w:rsidRPr="00682ABA">
              <w:t>ns involving realistic and authentic activities that replicate operational workplace conditions.</w:t>
            </w:r>
          </w:p>
          <w:p w:rsidR="00000000" w:rsidRPr="00682ABA" w:rsidP="00682ABA">
            <w:pPr>
              <w:pStyle w:val="BodyText"/>
            </w:pPr>
            <w:r w:rsidRPr="00682ABA">
              <w:t>Assessment processes and techniques must be appropriate to the language, literacy and numeracy requirements of the work being performed and the needs of the ca</w:t>
            </w:r>
            <w:r w:rsidRPr="00682ABA">
              <w:t>ndidate.</w:t>
            </w:r>
          </w:p>
          <w:p w:rsidR="00000000" w:rsidRPr="00682ABA" w:rsidP="00682ABA">
            <w:pPr>
              <w:pStyle w:val="BodyText"/>
            </w:pPr>
            <w:r w:rsidRPr="00682ABA">
              <w:t>Resources for assessment must include access to:</w:t>
            </w:r>
          </w:p>
          <w:p w:rsidR="00000000" w:rsidRPr="00682ABA" w:rsidP="00682ABA">
            <w:pPr>
              <w:pStyle w:val="ListBullet"/>
            </w:pPr>
            <w:r w:rsidRPr="00682ABA">
              <w:t>a range of relevant exercises, case studies and/or other simulations</w:t>
            </w:r>
          </w:p>
          <w:p w:rsidR="00000000" w:rsidRPr="00682ABA" w:rsidP="00682ABA">
            <w:pPr>
              <w:pStyle w:val="ListBullet"/>
            </w:pPr>
            <w:r w:rsidRPr="00682ABA">
              <w:t>relevant and appropriate materials, tools, equipment and PPE currently used in industry</w:t>
            </w:r>
          </w:p>
          <w:p w:rsidR="00000000" w:rsidRPr="00682ABA" w:rsidP="00682ABA">
            <w:pPr>
              <w:pStyle w:val="ListBullet"/>
            </w:pPr>
            <w:r w:rsidRPr="00682ABA">
              <w:t>applicable documentation, including work</w:t>
            </w:r>
            <w:r w:rsidRPr="00682ABA">
              <w:t>place procedures, equipment specifications, regulations, codes of practice and operation manuals.</w:t>
            </w:r>
          </w:p>
        </w:tc>
      </w:tr>
    </w:tbl>
    <w:p w:rsidR="00000000" w:rsidRPr="00682ABA" w:rsidP="00682ABA">
      <w:pPr>
        <w:pStyle w:val="NoPaddingFontSize1"/>
      </w:pPr>
    </w:p>
    <w:p w:rsidR="00000000" w:rsidRPr="00682ABA" w:rsidP="00682ABA">
      <w:pPr>
        <w:pStyle w:val="AllowPageBreak"/>
      </w:pPr>
    </w:p>
    <w:p w:rsidR="00000000" w:rsidRPr="00682ABA" w:rsidP="00682ABA">
      <w:pPr>
        <w:pStyle w:val="Heading1"/>
      </w:pPr>
      <w:bookmarkStart w:id="5" w:name="O_1003608"/>
      <w:bookmarkEnd w:id="5"/>
      <w:r w:rsidRPr="00682ABA">
        <w:t>Links</w:t>
      </w:r>
    </w:p>
    <w:p w:rsidR="00000000" w:rsidRPr="00682ABA" w:rsidP="00D5706F">
      <w:pPr>
        <w:pStyle w:val="BodyText"/>
      </w:pPr>
      <w:r w:rsidRPr="00682ABA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90E1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82ABA" w:rsidP="00682ABA"/>
    <w:sectPr w:rsidSect="00682AB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A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ABA" w:rsidRPr="00D5706F" w:rsidP="00D570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A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06F" w:rsidP="00682A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706F" w:rsidP="00682A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5706F" w:rsidP="00682A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A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0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2ABA" w:rsidRPr="00D5706F" w:rsidP="00D570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A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06F" w:rsidRPr="002D2AF8" w:rsidP="00682A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UETTDRIS63 Implement &amp; monitor power system environmental &amp; sustainable energy management policies &amp;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D5706F" w:rsidP="00682A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8A52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1CA5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B60A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A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2A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2A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2A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2A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2A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2A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2A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2A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2A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2A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2ABA"/>
  </w:style>
  <w:style w:type="character" w:customStyle="1" w:styleId="Heading1Char">
    <w:name w:val="Heading 1 Char"/>
    <w:basedOn w:val="DefaultParagraphFont"/>
    <w:link w:val="Heading1"/>
    <w:rsid w:val="00682A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2A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2A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2AB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82A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2A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2A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82A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2A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2A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2A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2A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2A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2A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2A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2A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2A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2A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2A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2A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2A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2A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2A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2A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2A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2A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2A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2ABA"/>
    <w:rPr>
      <w:b/>
      <w:spacing w:val="0"/>
    </w:rPr>
  </w:style>
  <w:style w:type="paragraph" w:customStyle="1" w:styleId="SuperTitle">
    <w:name w:val="SuperTitle"/>
    <w:basedOn w:val="Title"/>
    <w:rsid w:val="00682A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2A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2A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2A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2A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2A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2A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2A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2A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2A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2A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2A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2ABA"/>
    <w:rPr>
      <w:i/>
    </w:rPr>
  </w:style>
  <w:style w:type="paragraph" w:styleId="Caption">
    <w:name w:val="caption"/>
    <w:basedOn w:val="BodyText"/>
    <w:next w:val="Normal"/>
    <w:qFormat/>
    <w:rsid w:val="00682A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2A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2A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2ABA"/>
  </w:style>
  <w:style w:type="paragraph" w:styleId="TableofFigures">
    <w:name w:val="table of figures"/>
    <w:basedOn w:val="Normal"/>
    <w:next w:val="Normal"/>
    <w:semiHidden/>
    <w:rsid w:val="00682A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2A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2ABA"/>
    <w:rPr>
      <w:rFonts w:ascii="Wingdings" w:hAnsi="Wingdings"/>
    </w:rPr>
  </w:style>
  <w:style w:type="paragraph" w:customStyle="1" w:styleId="TableHeading">
    <w:name w:val="Table Heading"/>
    <w:basedOn w:val="HeadingBase"/>
    <w:rsid w:val="00682A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2ABA"/>
    <w:rPr>
      <w:color w:val="0033CC"/>
      <w:u w:val="none"/>
    </w:rPr>
  </w:style>
  <w:style w:type="paragraph" w:customStyle="1" w:styleId="BodyTextRight">
    <w:name w:val="Body Text Right"/>
    <w:basedOn w:val="BodyText"/>
    <w:rsid w:val="00682A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2A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2A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2A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2A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2A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2ABA"/>
    <w:rPr>
      <w:sz w:val="32"/>
    </w:rPr>
  </w:style>
  <w:style w:type="paragraph" w:customStyle="1" w:styleId="HeadingProcedure">
    <w:name w:val="Heading Procedure"/>
    <w:basedOn w:val="HeadingBase"/>
    <w:next w:val="Normal"/>
    <w:rsid w:val="00682A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2ABA"/>
    <w:pPr>
      <w:spacing w:before="60" w:after="60"/>
    </w:pPr>
  </w:style>
  <w:style w:type="paragraph" w:styleId="ListContinue">
    <w:name w:val="List Continue"/>
    <w:basedOn w:val="List"/>
    <w:rsid w:val="00682ABA"/>
    <w:pPr>
      <w:ind w:firstLine="0"/>
    </w:pPr>
  </w:style>
  <w:style w:type="paragraph" w:customStyle="1" w:styleId="ListNote">
    <w:name w:val="List Note"/>
    <w:basedOn w:val="List"/>
    <w:rsid w:val="00682A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2A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2A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2ABA"/>
    <w:rPr>
      <w:rFonts w:ascii="Courier New" w:hAnsi="Courier New"/>
    </w:rPr>
  </w:style>
  <w:style w:type="paragraph" w:customStyle="1" w:styleId="NoteBullet">
    <w:name w:val="Note Bullet"/>
    <w:basedOn w:val="Note"/>
    <w:rsid w:val="00682A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2A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2A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2A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2A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2A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2A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2ABA"/>
    <w:rPr>
      <w:b/>
      <w:smallCaps/>
    </w:rPr>
  </w:style>
  <w:style w:type="paragraph" w:customStyle="1" w:styleId="TableListNumber">
    <w:name w:val="Table List Number"/>
    <w:basedOn w:val="ListNumber"/>
    <w:rsid w:val="00682A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2A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2ABA"/>
    <w:pPr>
      <w:numPr>
        <w:numId w:val="9"/>
      </w:numPr>
    </w:pPr>
  </w:style>
  <w:style w:type="paragraph" w:customStyle="1" w:styleId="ListAlpha2">
    <w:name w:val="List Alpha 2"/>
    <w:basedOn w:val="List2"/>
    <w:rsid w:val="00682ABA"/>
    <w:pPr>
      <w:numPr>
        <w:numId w:val="8"/>
      </w:numPr>
    </w:pPr>
  </w:style>
  <w:style w:type="paragraph" w:styleId="List2">
    <w:name w:val="List 2"/>
    <w:basedOn w:val="BodyText"/>
    <w:rsid w:val="00682A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2A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2A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2A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2A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2A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2ABA"/>
    <w:pPr>
      <w:numPr>
        <w:numId w:val="4"/>
      </w:numPr>
    </w:pPr>
  </w:style>
  <w:style w:type="paragraph" w:styleId="ListContinue2">
    <w:name w:val="List Continue 2"/>
    <w:basedOn w:val="List2"/>
    <w:rsid w:val="00682ABA"/>
    <w:pPr>
      <w:ind w:firstLine="0"/>
    </w:pPr>
  </w:style>
  <w:style w:type="paragraph" w:styleId="ListContinue3">
    <w:name w:val="List Continue 3"/>
    <w:basedOn w:val="List3"/>
    <w:rsid w:val="00682ABA"/>
    <w:pPr>
      <w:ind w:left="1021" w:firstLine="0"/>
    </w:pPr>
  </w:style>
  <w:style w:type="paragraph" w:styleId="ListContinue4">
    <w:name w:val="List Continue 4"/>
    <w:basedOn w:val="List4"/>
    <w:rsid w:val="00682ABA"/>
    <w:pPr>
      <w:ind w:firstLine="0"/>
    </w:pPr>
  </w:style>
  <w:style w:type="paragraph" w:styleId="ListContinue5">
    <w:name w:val="List Continue 5"/>
    <w:basedOn w:val="List5"/>
    <w:rsid w:val="00682ABA"/>
    <w:pPr>
      <w:ind w:firstLine="0"/>
    </w:pPr>
  </w:style>
  <w:style w:type="paragraph" w:styleId="ListNumber3">
    <w:name w:val="List Number 3"/>
    <w:basedOn w:val="List3"/>
    <w:rsid w:val="00682ABA"/>
    <w:pPr>
      <w:numPr>
        <w:numId w:val="5"/>
      </w:numPr>
    </w:pPr>
  </w:style>
  <w:style w:type="paragraph" w:styleId="ListNumber4">
    <w:name w:val="List Number 4"/>
    <w:basedOn w:val="List4"/>
    <w:rsid w:val="00682ABA"/>
    <w:pPr>
      <w:numPr>
        <w:numId w:val="6"/>
      </w:numPr>
    </w:pPr>
  </w:style>
  <w:style w:type="paragraph" w:styleId="ListNumber5">
    <w:name w:val="List Number 5"/>
    <w:basedOn w:val="List5"/>
    <w:rsid w:val="00682ABA"/>
    <w:pPr>
      <w:numPr>
        <w:numId w:val="7"/>
      </w:numPr>
    </w:pPr>
  </w:style>
  <w:style w:type="paragraph" w:styleId="BlockText">
    <w:name w:val="Block Text"/>
    <w:basedOn w:val="Normal"/>
    <w:rsid w:val="00682A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2A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2ABA"/>
    <w:rPr>
      <w:sz w:val="16"/>
      <w:vertAlign w:val="superscript"/>
    </w:rPr>
  </w:style>
  <w:style w:type="character" w:customStyle="1" w:styleId="Symbols">
    <w:name w:val="Symbols"/>
    <w:basedOn w:val="DefaultParagraphFont"/>
    <w:rsid w:val="00682ABA"/>
    <w:rPr>
      <w:rFonts w:ascii="Symbol" w:hAnsi="Symbol"/>
    </w:rPr>
  </w:style>
  <w:style w:type="character" w:customStyle="1" w:styleId="MenuOptions">
    <w:name w:val="Menu Options"/>
    <w:basedOn w:val="DefaultParagraphFont"/>
    <w:rsid w:val="00682A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2ABA"/>
    <w:rPr>
      <w:b/>
    </w:rPr>
  </w:style>
  <w:style w:type="character" w:customStyle="1" w:styleId="Underlined">
    <w:name w:val="Underlined"/>
    <w:basedOn w:val="DefaultParagraphFont"/>
    <w:rsid w:val="00682ABA"/>
    <w:rPr>
      <w:u w:val="single"/>
    </w:rPr>
  </w:style>
  <w:style w:type="paragraph" w:customStyle="1" w:styleId="TableBodyTextRight">
    <w:name w:val="Table Body Text Right"/>
    <w:basedOn w:val="TableBodyText"/>
    <w:rsid w:val="00682A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2ABA"/>
    <w:rPr>
      <w:sz w:val="18"/>
    </w:rPr>
  </w:style>
  <w:style w:type="paragraph" w:customStyle="1" w:styleId="BodySmallRight">
    <w:name w:val="Body Small Right"/>
    <w:basedOn w:val="BodyTextRight"/>
    <w:rsid w:val="00682ABA"/>
    <w:rPr>
      <w:sz w:val="18"/>
      <w:szCs w:val="18"/>
    </w:rPr>
  </w:style>
  <w:style w:type="paragraph" w:customStyle="1" w:styleId="MarginEdition">
    <w:name w:val="Margin Edition"/>
    <w:basedOn w:val="MarginNote"/>
    <w:rsid w:val="00682A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2ABA"/>
    <w:rPr>
      <w:sz w:val="2"/>
      <w:szCs w:val="2"/>
    </w:rPr>
  </w:style>
  <w:style w:type="character" w:customStyle="1" w:styleId="Small">
    <w:name w:val="Small"/>
    <w:basedOn w:val="DefaultParagraphFont"/>
    <w:rsid w:val="00682ABA"/>
    <w:rPr>
      <w:sz w:val="16"/>
    </w:rPr>
  </w:style>
  <w:style w:type="paragraph" w:customStyle="1" w:styleId="WideTable">
    <w:name w:val="Wide Table"/>
    <w:basedOn w:val="Normal"/>
    <w:rsid w:val="00682A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2ABA"/>
  </w:style>
  <w:style w:type="paragraph" w:styleId="Quote">
    <w:name w:val="Quote"/>
    <w:basedOn w:val="Heading1"/>
    <w:link w:val="QuoteChar"/>
    <w:qFormat/>
    <w:rsid w:val="00682A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2A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2ABA"/>
    <w:pPr>
      <w:pageBreakBefore/>
    </w:pPr>
  </w:style>
  <w:style w:type="paragraph" w:customStyle="1" w:styleId="Border">
    <w:name w:val="Border"/>
    <w:basedOn w:val="Normal"/>
    <w:qFormat/>
    <w:rsid w:val="00682A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2A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2A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2A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2A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2A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2A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2A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2A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2ABA"/>
    <w:rPr>
      <w:u w:val="single"/>
    </w:rPr>
  </w:style>
  <w:style w:type="character" w:customStyle="1" w:styleId="BoldandItalics">
    <w:name w:val="Bold and Italics"/>
    <w:qFormat/>
    <w:rsid w:val="00682ABA"/>
    <w:rPr>
      <w:b/>
      <w:i/>
      <w:u w:val="none"/>
    </w:rPr>
  </w:style>
  <w:style w:type="paragraph" w:styleId="BalloonText">
    <w:name w:val="Balloon Text"/>
    <w:basedOn w:val="Normal"/>
    <w:link w:val="BalloonTextChar"/>
    <w:rsid w:val="00682A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2A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2A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2A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2A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2A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2ABA"/>
    <w:pPr>
      <w:spacing w:before="0" w:after="0"/>
    </w:pPr>
  </w:style>
  <w:style w:type="paragraph" w:customStyle="1" w:styleId="BodyTextBold">
    <w:name w:val="Body Text Bold"/>
    <w:basedOn w:val="BodyText"/>
    <w:qFormat/>
    <w:rsid w:val="00682ABA"/>
    <w:rPr>
      <w:b/>
    </w:rPr>
  </w:style>
  <w:style w:type="character" w:styleId="Hyperlink">
    <w:name w:val="Hyperlink"/>
    <w:basedOn w:val="DefaultParagraphFont"/>
    <w:uiPriority w:val="99"/>
    <w:unhideWhenUsed/>
    <w:rsid w:val="00D570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1320</Words>
  <Characters>9375</Characters>
  <Application>Microsoft Office Word</Application>
  <DocSecurity>0</DocSecurity>
  <Lines>180</Lines>
  <Paragraphs>101</Paragraphs>
  <ScaleCrop>false</ScaleCrop>
  <Company>Author-it Software Corporation Ltd.</Company>
  <LinksUpToDate>false</LinksUpToDate>
  <CharactersWithSpaces>10594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UETTDRIS63 Implement &amp; monitor power system environmental &amp; sustainable energy management policies &amp;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2021-04-20T06:35:00Z</dcterms:created>
  <dcterms:modified xsi:type="dcterms:W3CDTF">2021-04-20T06:35:00Z</dcterms:modified>
</cp:coreProperties>
</file>