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E03" w:rsidP="00D60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UETTDRIS62 Implement and monitor the power system organisational WHS/OHS policies, procedures and programs</w:t>
      </w:r>
      <w:r>
        <w:fldChar w:fldCharType="end"/>
      </w:r>
    </w:p>
    <w:p w:rsidR="00D60E03" w:rsidP="00D60E03">
      <w:pPr>
        <w:pStyle w:val="Version"/>
        <w:sectPr w:rsidSect="00147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C0E" w:rsidP="00147C0E">
      <w:pPr>
        <w:pStyle w:val="SuperHeading"/>
      </w:pPr>
      <w:r w:rsidRPr="00147C0E">
        <w:t>UETTDRIS62 Implement and monitor the power system organisational WHS/OHS policies, procedures and programs</w:t>
      </w:r>
    </w:p>
    <w:p w:rsidR="00000000" w:rsidRPr="00147C0E" w:rsidP="00147C0E">
      <w:pPr>
        <w:pStyle w:val="Heading1"/>
      </w:pPr>
      <w:bookmarkStart w:id="1" w:name="O_1003573"/>
      <w:bookmarkEnd w:id="1"/>
      <w:r w:rsidRPr="00147C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2" w:name="O_1003574"/>
      <w:bookmarkEnd w:id="2"/>
      <w:r w:rsidRPr="00147C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This unit involves the skills and knowledge required to implement and monitor the power</w:t>
            </w:r>
            <w:r w:rsidRPr="00147C0E">
              <w:t xml:space="preserve"> system organisational work health and safety (WHS)/occupational health and safety (OHS) policies, procedures and programs in the electricity supply industry (ESI).</w:t>
            </w:r>
          </w:p>
          <w:p w:rsidR="00000000" w:rsidRPr="00147C0E" w:rsidP="00147C0E">
            <w:pPr>
              <w:pStyle w:val="BodyText"/>
            </w:pPr>
            <w:r w:rsidRPr="00147C0E">
              <w:t>It includes participative arrangements for management of organisational WHS/OHS policies pr</w:t>
            </w:r>
            <w:r w:rsidRPr="00147C0E">
              <w:t>ocedures, programs and issues. It also includes disseminating information on hazards and risk assessments to meet WHS/OHS standards; collating work group input; and, implementing workplace procedures for resolving WHS/OHS issues.</w:t>
            </w:r>
          </w:p>
          <w:p w:rsidR="00000000" w:rsidRPr="00147C0E" w:rsidP="00147C0E">
            <w:pPr>
              <w:pStyle w:val="BodyText"/>
            </w:pPr>
            <w:r w:rsidRPr="00147C0E">
              <w:t>The application of the ski</w:t>
            </w:r>
            <w:r w:rsidRPr="00147C0E">
              <w:t>lls and knowledge described in this unit may require a licence/registration to practice in the workplace.</w:t>
            </w:r>
          </w:p>
          <w:p w:rsidR="00000000" w:rsidRPr="00147C0E" w:rsidP="00147C0E">
            <w:pPr>
              <w:pStyle w:val="BodyText"/>
            </w:pPr>
            <w:r w:rsidRPr="00147C0E">
              <w:t>Other conditions may apply under State and Territory legislative and regulatory licensing requirement which must be confirmed prior to commencing this</w:t>
            </w:r>
            <w:r w:rsidRPr="00147C0E">
              <w:t xml:space="preserve"> unit.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3" w:name="O_1003575"/>
      <w:bookmarkEnd w:id="3"/>
      <w:r w:rsidRPr="00147C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Common Unit Group</w:t>
            </w:r>
          </w:p>
          <w:p w:rsidR="00000000" w:rsidRPr="00147C0E" w:rsidP="00147C0E">
            <w:pPr>
              <w:pStyle w:val="BodyText"/>
            </w:pPr>
            <w:r w:rsidRPr="00147C0E">
              <w:t>UEENEEE101A Apply Occupational Health and Safety regulations, codes and practices in the workplace</w:t>
            </w:r>
          </w:p>
          <w:p w:rsidR="00000000" w:rsidRPr="00147C0E" w:rsidP="00147C0E">
            <w:pPr>
              <w:pStyle w:val="BodyText"/>
            </w:pPr>
            <w:r w:rsidRPr="00147C0E">
              <w:t>UETTDREL16 Working safely near live electrical apparatus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4" w:name="O_1003576"/>
      <w:bookmarkEnd w:id="4"/>
      <w:r w:rsidRPr="00147C0E">
        <w:t>Competency Fie</w:t>
      </w:r>
      <w:r w:rsidRPr="00147C0E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Industry Specific Cross Discipline</w:t>
            </w:r>
          </w:p>
        </w:tc>
      </w:tr>
    </w:tbl>
    <w:p w:rsidR="00D60E03" w:rsidP="00147C0E">
      <w:pPr>
        <w:pStyle w:val="NoPaddingFontSize1"/>
      </w:pPr>
    </w:p>
    <w:p w:rsidR="00D60E03" w:rsidP="00147C0E">
      <w:pPr>
        <w:pStyle w:val="NoPaddingFontSize1"/>
      </w:pPr>
    </w:p>
    <w:p w:rsidR="00000000" w:rsidRPr="00147C0E" w:rsidP="00147C0E">
      <w:pPr>
        <w:pStyle w:val="Heading1"/>
      </w:pPr>
      <w:bookmarkStart w:id="5" w:name="O_1003577"/>
      <w:bookmarkEnd w:id="5"/>
      <w:r w:rsidRPr="00147C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Not applicable.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6" w:name="O_1003578"/>
      <w:bookmarkEnd w:id="6"/>
      <w:r w:rsidRPr="00147C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PERFORMANCE CRITERIA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Performance criteria describe the performance needed to demonstrate achievement of the element.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Plan to implement and monitor organisational WHS/OHS policies, procedures and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Relevant workplace documentation is identified, analysed and wor</w:t>
            </w:r>
            <w:r w:rsidRPr="00147C0E">
              <w:t>k preparation required for planning and coordination determined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Relevant requirements and workplace procedures are communicated to all personnel and identified for all worksites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Hazards are identified, work health and safety (WHS)/occupational health and safety (OHS) risks assessed and control measures are prioritised, implemented and monitored to ensure work safe systems are followed in accordance with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Work is prioritised and sequenced for efficient and effective outcome following consultation with relevant personnel for completion within agreed timeframes, to standard and in accordance with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Risk control measures are identifi</w:t>
            </w:r>
            <w:r w:rsidRPr="00147C0E">
              <w:t>ed, prioritised, implemented and evaluated in accordance with work schedule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Relevant work permits are confirmed and signed in accordance with requirements and/or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Resources, personnel, equipment, tools and personal protective equipment (PPE) required for the job are identified, scheduled, coordinated and confirmed in safe and technical working order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Potential issues in communicating with relevant person/s, au</w:t>
            </w:r>
            <w:r w:rsidRPr="00147C0E">
              <w:t>thorities, clients and land owners are identified, resolved and work activities planned and coordinated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Worksite is prepared in accordance with the work schedule to minimise WHS/OHS risk, damage to property, commerce and individuals in accordance wi</w:t>
            </w:r>
            <w:r w:rsidRPr="00147C0E">
              <w:t>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Personnel and contractors participating in work are fully briefed and responsibilities authorised and coordinated in accordance with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Traffic management plan is confirmed as being applied in accor</w:t>
            </w:r>
            <w:r w:rsidRPr="00147C0E">
              <w:t>dance with workplace procedure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Carry out the implementation and monitoring of organisational WHS/OHS policies, procedures and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WHS/OHS and sustainable e</w:t>
            </w:r>
            <w:r w:rsidRPr="00147C0E">
              <w:t>nergy principles and practices are implemented and monitored to reduce workplace incidents and minimise waste in accordance with job requirements and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Relevant worksite personnel are confirmed current in first aid and rescue-rela</w:t>
            </w:r>
            <w:r w:rsidRPr="00147C0E">
              <w:t>ted work in accordance with job requirements and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Lifting, climbing, working in confined spaces, working at heights, using power tools and equipment techniques and practices are followed safely in accordance with requirements and</w:t>
            </w:r>
            <w:r w:rsidRPr="00147C0E">
              <w:t xml:space="preserve">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Hazard warnings and safety signs are recognised, hazards assessed, WHS/OHS risk control measures implemented and monitored and/or appropriate authorities consulted, as required, in accordance with requirements and workplace pro</w:t>
            </w:r>
            <w:r w:rsidRPr="00147C0E">
              <w:t>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Remedial actions are taken to overcome shortfalls encountered in the work schedule in accordance with job requirements and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Participative arrangements for the systematic management of WHS/OHS policies, procedures, programs and issues are implemented and monitored in accordance with work schedule, job requirements and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Participative arrangements for th</w:t>
            </w:r>
            <w:r w:rsidRPr="00147C0E">
              <w:t>e systematic management of WHS/OHS policies, procedures, programs and issues are implemented and monitored to ensure completion in agreed timeframe, to quality standards with a minimum of waste in accordance with job requirements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Solutions to non-ro</w:t>
            </w:r>
            <w:r w:rsidRPr="00147C0E">
              <w:t>utine problems are identified and applied in accordance with requirements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Quality of work checks are undertaken in accordance with job requirements and workplace procedures and to a community/industry standard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rPr>
                <w:rStyle w:val="SpecialBold"/>
              </w:rPr>
              <w:t>Complete implementation and monitoring of organisational WHS/OHS policies, procedures and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Work is checked against work schedule for conformance with job requirements, anomalies reported and solutions identified in accordance with workplace pro</w:t>
            </w:r>
            <w:r w:rsidRPr="00147C0E">
              <w:t>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Accidents, incidents and/or injuries are reported in accordance with requirements and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Worksite is rehabilitated, cleaned up and confirmed safe in accordance with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Tools, equipment and su</w:t>
            </w:r>
            <w:r w:rsidRPr="00147C0E">
              <w:t>rplus resources and materials are cleaned, checked and returned to storage in accordance with workplace procedures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t>Relevant work permit/s are signed off, work completed/returned to service and client/customer advised in accordance with job requirements</w:t>
            </w:r>
          </w:p>
        </w:tc>
      </w:tr>
      <w:tr w:rsidTr="0014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C0E">
            <w:pPr>
              <w:pStyle w:val="BodyText"/>
              <w:rPr>
                <w:lang w:val="en-NZ"/>
              </w:rPr>
            </w:pPr>
            <w:r w:rsidRPr="00147C0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Work completion records, reports and information are confirmed, processed and relevant person/s notified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7" w:name="O_1003579"/>
      <w:bookmarkEnd w:id="7"/>
      <w:r w:rsidRPr="00147C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Foundation skills essential to performance are explicit in the performance criteria of this unit of competency.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8" w:name="O_1003580"/>
      <w:bookmarkEnd w:id="8"/>
      <w:r w:rsidRPr="00147C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Range is restricted to essential operating conditions and any other variables essential to the work environment.</w:t>
            </w:r>
          </w:p>
          <w:p w:rsidR="00000000" w:rsidRPr="00147C0E" w:rsidP="00147C0E">
            <w:pPr>
              <w:pStyle w:val="BodyText"/>
            </w:pPr>
            <w:r w:rsidRPr="00147C0E">
              <w:t>Non-essential conditions may be found in the Companion Volume Implementation Guide.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9" w:name="O_1003581"/>
      <w:bookmarkEnd w:id="9"/>
      <w:r w:rsidRPr="00147C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C0E" w:rsidP="00147C0E">
            <w:pPr>
              <w:pStyle w:val="BodyText"/>
            </w:pPr>
            <w:r w:rsidRPr="00147C0E">
              <w:t>This unit rep</w:t>
            </w:r>
            <w:r w:rsidRPr="00147C0E">
              <w:t>laces and is equivalent to UETTDRIS62A Implement and monitor the power system organisational OHS policies, procedures and programs.</w:t>
            </w:r>
          </w:p>
        </w:tc>
      </w:tr>
    </w:tbl>
    <w:p w:rsidR="00000000" w:rsidRPr="00147C0E" w:rsidP="00147C0E">
      <w:pPr>
        <w:pStyle w:val="NoPaddingFontSize1"/>
      </w:pPr>
    </w:p>
    <w:p w:rsidR="00000000" w:rsidRPr="00147C0E" w:rsidP="00147C0E">
      <w:pPr>
        <w:pStyle w:val="AllowPageBreak"/>
      </w:pPr>
    </w:p>
    <w:p w:rsidR="00000000" w:rsidRPr="00147C0E" w:rsidP="00147C0E">
      <w:pPr>
        <w:pStyle w:val="Heading1"/>
      </w:pPr>
      <w:bookmarkStart w:id="10" w:name="O_1003588"/>
      <w:bookmarkEnd w:id="10"/>
      <w:r w:rsidRPr="00147C0E">
        <w:t>Links</w:t>
      </w:r>
    </w:p>
    <w:p w:rsidR="00000000" w:rsidRPr="00147C0E" w:rsidP="00D60E03">
      <w:pPr>
        <w:pStyle w:val="BodyText"/>
      </w:pPr>
      <w:r w:rsidRPr="00147C0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7529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47C0E" w:rsidP="00147C0E"/>
    <w:sectPr w:rsidSect="00147C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0E" w:rsidRPr="00D60E03" w:rsidP="00D60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03" w:rsidP="00147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E03" w:rsidP="00147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0E03" w:rsidP="00147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C0E" w:rsidRPr="00D60E03" w:rsidP="00D60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E03" w:rsidRPr="002D2AF8" w:rsidP="00147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UETTDRIS62 Implement and monitor the power system organisational WHS/OHS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60E03" w:rsidP="00147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C0E"/>
  </w:style>
  <w:style w:type="character" w:customStyle="1" w:styleId="Heading1Char">
    <w:name w:val="Heading 1 Char"/>
    <w:basedOn w:val="DefaultParagraphFont"/>
    <w:link w:val="Heading1"/>
    <w:rsid w:val="00147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C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7C0E"/>
    <w:rPr>
      <w:b/>
      <w:spacing w:val="0"/>
    </w:rPr>
  </w:style>
  <w:style w:type="paragraph" w:customStyle="1" w:styleId="SuperHeading">
    <w:name w:val="SuperHeading"/>
    <w:basedOn w:val="Normal"/>
    <w:rsid w:val="00147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7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C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7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C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C0E"/>
    <w:rPr>
      <w:i/>
    </w:rPr>
  </w:style>
  <w:style w:type="paragraph" w:styleId="Caption">
    <w:name w:val="caption"/>
    <w:basedOn w:val="BodyText"/>
    <w:next w:val="Normal"/>
    <w:qFormat/>
    <w:rsid w:val="00147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C0E"/>
  </w:style>
  <w:style w:type="paragraph" w:styleId="TableofFigures">
    <w:name w:val="table of figures"/>
    <w:basedOn w:val="Normal"/>
    <w:next w:val="Normal"/>
    <w:semiHidden/>
    <w:rsid w:val="00147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C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7C0E"/>
    <w:rPr>
      <w:rFonts w:ascii="Wingdings" w:hAnsi="Wingdings"/>
    </w:rPr>
  </w:style>
  <w:style w:type="paragraph" w:customStyle="1" w:styleId="TableHeading">
    <w:name w:val="Table Heading"/>
    <w:basedOn w:val="HeadingBase"/>
    <w:rsid w:val="00147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C0E"/>
    <w:rPr>
      <w:color w:val="0033CC"/>
      <w:u w:val="none"/>
    </w:rPr>
  </w:style>
  <w:style w:type="paragraph" w:customStyle="1" w:styleId="BodyTextRight">
    <w:name w:val="Body Text Right"/>
    <w:basedOn w:val="BodyText"/>
    <w:rsid w:val="00147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C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C0E"/>
    <w:rPr>
      <w:sz w:val="32"/>
    </w:rPr>
  </w:style>
  <w:style w:type="paragraph" w:customStyle="1" w:styleId="HeadingProcedure">
    <w:name w:val="Heading Procedure"/>
    <w:basedOn w:val="HeadingBase"/>
    <w:next w:val="Normal"/>
    <w:rsid w:val="00147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C0E"/>
    <w:pPr>
      <w:spacing w:before="60" w:after="60"/>
    </w:pPr>
  </w:style>
  <w:style w:type="paragraph" w:styleId="ListContinue">
    <w:name w:val="List Continue"/>
    <w:basedOn w:val="List"/>
    <w:rsid w:val="00147C0E"/>
    <w:pPr>
      <w:ind w:firstLine="0"/>
    </w:pPr>
  </w:style>
  <w:style w:type="paragraph" w:customStyle="1" w:styleId="ListNote">
    <w:name w:val="List Note"/>
    <w:basedOn w:val="List"/>
    <w:rsid w:val="00147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C0E"/>
    <w:rPr>
      <w:rFonts w:ascii="Courier New" w:hAnsi="Courier New"/>
    </w:rPr>
  </w:style>
  <w:style w:type="paragraph" w:customStyle="1" w:styleId="NoteBullet">
    <w:name w:val="Note Bullet"/>
    <w:basedOn w:val="Note"/>
    <w:rsid w:val="00147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C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7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C0E"/>
    <w:rPr>
      <w:b/>
      <w:smallCaps/>
    </w:rPr>
  </w:style>
  <w:style w:type="paragraph" w:customStyle="1" w:styleId="TableListNumber">
    <w:name w:val="Table List Number"/>
    <w:basedOn w:val="ListNumber"/>
    <w:rsid w:val="00147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C0E"/>
    <w:pPr>
      <w:numPr>
        <w:numId w:val="7"/>
      </w:numPr>
    </w:pPr>
  </w:style>
  <w:style w:type="paragraph" w:customStyle="1" w:styleId="ListAlpha2">
    <w:name w:val="List Alpha 2"/>
    <w:basedOn w:val="List2"/>
    <w:rsid w:val="00147C0E"/>
    <w:pPr>
      <w:numPr>
        <w:numId w:val="6"/>
      </w:numPr>
    </w:pPr>
  </w:style>
  <w:style w:type="paragraph" w:styleId="List2">
    <w:name w:val="List 2"/>
    <w:basedOn w:val="BodyText"/>
    <w:rsid w:val="00147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C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C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7C0E"/>
    <w:pPr>
      <w:numPr>
        <w:numId w:val="2"/>
      </w:numPr>
    </w:pPr>
  </w:style>
  <w:style w:type="paragraph" w:styleId="ListContinue2">
    <w:name w:val="List Continue 2"/>
    <w:basedOn w:val="List2"/>
    <w:rsid w:val="00147C0E"/>
    <w:pPr>
      <w:ind w:firstLine="0"/>
    </w:pPr>
  </w:style>
  <w:style w:type="paragraph" w:styleId="ListContinue3">
    <w:name w:val="List Continue 3"/>
    <w:basedOn w:val="List3"/>
    <w:rsid w:val="00147C0E"/>
    <w:pPr>
      <w:ind w:left="1021" w:firstLine="0"/>
    </w:pPr>
  </w:style>
  <w:style w:type="paragraph" w:styleId="ListContinue4">
    <w:name w:val="List Continue 4"/>
    <w:basedOn w:val="List4"/>
    <w:rsid w:val="00147C0E"/>
    <w:pPr>
      <w:ind w:firstLine="0"/>
    </w:pPr>
  </w:style>
  <w:style w:type="paragraph" w:styleId="ListContinue5">
    <w:name w:val="List Continue 5"/>
    <w:basedOn w:val="List5"/>
    <w:rsid w:val="00147C0E"/>
    <w:pPr>
      <w:ind w:firstLine="0"/>
    </w:pPr>
  </w:style>
  <w:style w:type="paragraph" w:styleId="ListNumber3">
    <w:name w:val="List Number 3"/>
    <w:basedOn w:val="List3"/>
    <w:rsid w:val="00147C0E"/>
    <w:pPr>
      <w:numPr>
        <w:numId w:val="3"/>
      </w:numPr>
    </w:pPr>
  </w:style>
  <w:style w:type="paragraph" w:styleId="ListNumber4">
    <w:name w:val="List Number 4"/>
    <w:basedOn w:val="List4"/>
    <w:rsid w:val="00147C0E"/>
    <w:pPr>
      <w:numPr>
        <w:numId w:val="4"/>
      </w:numPr>
    </w:pPr>
  </w:style>
  <w:style w:type="paragraph" w:styleId="ListNumber5">
    <w:name w:val="List Number 5"/>
    <w:basedOn w:val="List5"/>
    <w:rsid w:val="00147C0E"/>
    <w:pPr>
      <w:numPr>
        <w:numId w:val="5"/>
      </w:numPr>
    </w:pPr>
  </w:style>
  <w:style w:type="paragraph" w:styleId="BlockText">
    <w:name w:val="Block Text"/>
    <w:basedOn w:val="Normal"/>
    <w:rsid w:val="00147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C0E"/>
    <w:rPr>
      <w:sz w:val="16"/>
      <w:vertAlign w:val="superscript"/>
    </w:rPr>
  </w:style>
  <w:style w:type="character" w:customStyle="1" w:styleId="Symbols">
    <w:name w:val="Symbols"/>
    <w:basedOn w:val="DefaultParagraphFont"/>
    <w:rsid w:val="00147C0E"/>
    <w:rPr>
      <w:rFonts w:ascii="Symbol" w:hAnsi="Symbol"/>
    </w:rPr>
  </w:style>
  <w:style w:type="character" w:customStyle="1" w:styleId="MenuOptions">
    <w:name w:val="Menu Options"/>
    <w:basedOn w:val="DefaultParagraphFont"/>
    <w:rsid w:val="00147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C0E"/>
    <w:rPr>
      <w:b/>
    </w:rPr>
  </w:style>
  <w:style w:type="character" w:customStyle="1" w:styleId="Underlined">
    <w:name w:val="Underlined"/>
    <w:basedOn w:val="DefaultParagraphFont"/>
    <w:rsid w:val="00147C0E"/>
    <w:rPr>
      <w:u w:val="single"/>
    </w:rPr>
  </w:style>
  <w:style w:type="paragraph" w:customStyle="1" w:styleId="TableBodyTextRight">
    <w:name w:val="Table Body Text Right"/>
    <w:basedOn w:val="TableBodyText"/>
    <w:rsid w:val="00147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C0E"/>
    <w:rPr>
      <w:sz w:val="18"/>
    </w:rPr>
  </w:style>
  <w:style w:type="paragraph" w:customStyle="1" w:styleId="BodySmallRight">
    <w:name w:val="Body Small Right"/>
    <w:basedOn w:val="BodyTextRight"/>
    <w:rsid w:val="00147C0E"/>
    <w:rPr>
      <w:sz w:val="18"/>
      <w:szCs w:val="18"/>
    </w:rPr>
  </w:style>
  <w:style w:type="paragraph" w:customStyle="1" w:styleId="MarginEdition">
    <w:name w:val="Margin Edition"/>
    <w:basedOn w:val="MarginNote"/>
    <w:rsid w:val="00147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C0E"/>
    <w:rPr>
      <w:sz w:val="2"/>
      <w:szCs w:val="2"/>
    </w:rPr>
  </w:style>
  <w:style w:type="character" w:customStyle="1" w:styleId="Small">
    <w:name w:val="Small"/>
    <w:basedOn w:val="DefaultParagraphFont"/>
    <w:rsid w:val="00147C0E"/>
    <w:rPr>
      <w:sz w:val="16"/>
    </w:rPr>
  </w:style>
  <w:style w:type="paragraph" w:customStyle="1" w:styleId="WideTable">
    <w:name w:val="Wide Table"/>
    <w:basedOn w:val="Normal"/>
    <w:rsid w:val="00147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C0E"/>
  </w:style>
  <w:style w:type="paragraph" w:styleId="Quote">
    <w:name w:val="Quote"/>
    <w:basedOn w:val="Heading1"/>
    <w:link w:val="QuoteChar"/>
    <w:qFormat/>
    <w:rsid w:val="00147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C0E"/>
    <w:pPr>
      <w:pageBreakBefore/>
    </w:pPr>
  </w:style>
  <w:style w:type="paragraph" w:customStyle="1" w:styleId="Border">
    <w:name w:val="Border"/>
    <w:basedOn w:val="Normal"/>
    <w:qFormat/>
    <w:rsid w:val="00147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C0E"/>
    <w:rPr>
      <w:u w:val="single"/>
    </w:rPr>
  </w:style>
  <w:style w:type="character" w:customStyle="1" w:styleId="BoldandItalics">
    <w:name w:val="Bold and Italics"/>
    <w:qFormat/>
    <w:rsid w:val="00147C0E"/>
    <w:rPr>
      <w:b/>
      <w:i/>
      <w:u w:val="none"/>
    </w:rPr>
  </w:style>
  <w:style w:type="paragraph" w:styleId="BalloonText">
    <w:name w:val="Balloon Text"/>
    <w:basedOn w:val="Normal"/>
    <w:link w:val="BalloonTextChar"/>
    <w:rsid w:val="00147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C0E"/>
    <w:pPr>
      <w:spacing w:before="0" w:after="0"/>
    </w:pPr>
  </w:style>
  <w:style w:type="paragraph" w:customStyle="1" w:styleId="BodyTextBold">
    <w:name w:val="Body Text Bold"/>
    <w:basedOn w:val="BodyText"/>
    <w:qFormat/>
    <w:rsid w:val="00147C0E"/>
    <w:rPr>
      <w:b/>
    </w:rPr>
  </w:style>
  <w:style w:type="character" w:styleId="Hyperlink">
    <w:name w:val="Hyperlink"/>
    <w:basedOn w:val="DefaultParagraphFont"/>
    <w:uiPriority w:val="99"/>
    <w:unhideWhenUsed/>
    <w:rsid w:val="00D60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6213</Characters>
  <Application>Microsoft Office Word</Application>
  <DocSecurity>0</DocSecurity>
  <Lines>258</Lines>
  <Paragraphs>106</Paragraphs>
  <ScaleCrop>false</ScaleCrop>
  <Company>Author-it Software Corporation Ltd.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UETTDRIS62 Implement and monitor the power system organisational WHS/OHS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