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673B" w:rsidP="006367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UETTDRIS61 Install mobile generation set for synchronised LV Genset</w:t>
      </w:r>
      <w:r>
        <w:fldChar w:fldCharType="end"/>
      </w:r>
    </w:p>
    <w:p w:rsidR="0063673B" w:rsidP="0063673B">
      <w:pPr>
        <w:pStyle w:val="Version"/>
        <w:sectPr w:rsidSect="00EC08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C08D2" w:rsidP="00EC08D2">
      <w:pPr>
        <w:pStyle w:val="SuperHeading"/>
      </w:pPr>
      <w:r w:rsidRPr="00EC08D2">
        <w:t>Assessment Requirements for UETTDRIS61 Install mobile generation set for synchronised LV Genset</w:t>
      </w:r>
    </w:p>
    <w:p w:rsidR="00000000" w:rsidRPr="00EC08D2" w:rsidP="00EC08D2">
      <w:pPr>
        <w:pStyle w:val="Heading1"/>
      </w:pPr>
      <w:bookmarkStart w:id="1" w:name="O_1003564"/>
      <w:bookmarkEnd w:id="1"/>
      <w:r w:rsidRPr="00EC08D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C08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8D2" w:rsidP="00EC08D2">
            <w:pPr>
              <w:pStyle w:val="BodyText"/>
            </w:pPr>
            <w:r w:rsidRPr="00EC08D2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EC08D2" w:rsidP="00EC08D2">
      <w:pPr>
        <w:pStyle w:val="NoPaddingFontSize1"/>
      </w:pPr>
    </w:p>
    <w:p w:rsidR="00000000" w:rsidRPr="00EC08D2" w:rsidP="00EC08D2">
      <w:pPr>
        <w:pStyle w:val="AllowPageBreak"/>
      </w:pPr>
    </w:p>
    <w:p w:rsidR="00000000" w:rsidRPr="00EC08D2" w:rsidP="00EC08D2">
      <w:pPr>
        <w:pStyle w:val="Heading1"/>
      </w:pPr>
      <w:bookmarkStart w:id="2" w:name="O_1003565"/>
      <w:bookmarkEnd w:id="2"/>
      <w:r w:rsidRPr="00EC08D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C08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8D2">
            <w:pPr>
              <w:pStyle w:val="BodyText"/>
              <w:rPr>
                <w:lang w:val="en-NZ"/>
              </w:rPr>
            </w:pPr>
            <w:r w:rsidRPr="00EC08D2">
              <w:t>Evidence required to demonstrate competence in this unit must be relevant to a</w:t>
            </w:r>
            <w:r w:rsidRPr="00EC08D2">
              <w:t xml:space="preserve">nd satisfy all of the requirements of the elements and performance criteria on at least two separate occasions and include:  </w:t>
            </w:r>
          </w:p>
        </w:tc>
      </w:tr>
      <w:tr w:rsidTr="00EC08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8D2" w:rsidP="00EC08D2">
            <w:pPr>
              <w:pStyle w:val="ListBullet"/>
            </w:pPr>
            <w:r w:rsidRPr="00EC08D2">
              <w:t>applying relevant work health and safety (WHS)/occupational health and safety (OHS) requirements, including the use of risk cont</w:t>
            </w:r>
            <w:r w:rsidRPr="00EC08D2">
              <w:t xml:space="preserve">rol measures </w:t>
            </w:r>
          </w:p>
          <w:p w:rsidR="00000000" w:rsidRPr="00EC08D2" w:rsidP="00EC08D2">
            <w:pPr>
              <w:pStyle w:val="ListBullet"/>
            </w:pPr>
            <w:r w:rsidRPr="00EC08D2">
              <w:t>applying sustainable energy principles and practices</w:t>
            </w:r>
          </w:p>
          <w:p w:rsidR="00000000" w:rsidRPr="00EC08D2" w:rsidP="00EC08D2">
            <w:pPr>
              <w:pStyle w:val="ListBullet"/>
            </w:pPr>
            <w:r w:rsidRPr="00EC08D2">
              <w:t>operating a generator</w:t>
            </w:r>
          </w:p>
          <w:p w:rsidR="00000000" w:rsidRPr="00EC08D2" w:rsidP="00EC08D2">
            <w:pPr>
              <w:pStyle w:val="ListBullet"/>
            </w:pPr>
            <w:r w:rsidRPr="00EC08D2">
              <w:t>connecting a generator</w:t>
            </w:r>
          </w:p>
          <w:p w:rsidR="00000000" w:rsidRPr="00EC08D2" w:rsidP="00EC08D2">
            <w:pPr>
              <w:pStyle w:val="ListBullet"/>
            </w:pPr>
            <w:r w:rsidRPr="00EC08D2">
              <w:t>disconnecting a generator</w:t>
            </w:r>
          </w:p>
          <w:p w:rsidR="00000000" w:rsidRPr="00EC08D2" w:rsidP="00EC08D2">
            <w:pPr>
              <w:pStyle w:val="ListBullet"/>
            </w:pPr>
            <w:r w:rsidRPr="00EC08D2">
              <w:t>completing all of the following:</w:t>
            </w:r>
          </w:p>
          <w:p w:rsidR="00000000" w:rsidRPr="00EC08D2" w:rsidP="00EC08D2">
            <w:pPr>
              <w:pStyle w:val="ListBullet2"/>
            </w:pPr>
            <w:r w:rsidRPr="00EC08D2">
              <w:t>the synchronising of generator control systems onto the network without interruption to supply</w:t>
            </w:r>
          </w:p>
          <w:p w:rsidR="00000000" w:rsidRPr="00EC08D2" w:rsidP="00EC08D2">
            <w:pPr>
              <w:pStyle w:val="ListBullet2"/>
            </w:pPr>
            <w:r w:rsidRPr="00EC08D2">
              <w:t>the synchronising of generator control systems off the network without interruption to supply</w:t>
            </w:r>
          </w:p>
          <w:p w:rsidR="00000000" w:rsidRPr="00EC08D2" w:rsidP="00EC08D2">
            <w:pPr>
              <w:pStyle w:val="ListBullet"/>
            </w:pPr>
            <w:r w:rsidRPr="00EC08D2">
              <w:t>estimating low voltage (LV) load of the generator</w:t>
            </w:r>
          </w:p>
          <w:p w:rsidR="00000000" w:rsidRPr="00EC08D2" w:rsidP="00EC08D2">
            <w:pPr>
              <w:pStyle w:val="ListBullet"/>
            </w:pPr>
            <w:r w:rsidRPr="00EC08D2">
              <w:t>assessing the ap</w:t>
            </w:r>
            <w:r w:rsidRPr="00EC08D2">
              <w:t>propriateness of the generator</w:t>
            </w:r>
          </w:p>
          <w:p w:rsidR="00000000" w:rsidRPr="00EC08D2" w:rsidP="00EC08D2">
            <w:pPr>
              <w:pStyle w:val="ListBullet"/>
            </w:pPr>
            <w:r w:rsidRPr="00EC08D2">
              <w:t>operating a generator in parallel to a single LV job</w:t>
            </w:r>
          </w:p>
          <w:p w:rsidR="00000000" w:rsidRPr="00EC08D2" w:rsidP="00EC08D2">
            <w:pPr>
              <w:pStyle w:val="ListBullet"/>
            </w:pPr>
            <w:r w:rsidRPr="00EC08D2">
              <w:t>dealing with unplanned events on at least one (1) occasion.</w:t>
            </w:r>
          </w:p>
        </w:tc>
      </w:tr>
    </w:tbl>
    <w:p w:rsidR="00000000" w:rsidRPr="00EC08D2" w:rsidP="00EC08D2">
      <w:pPr>
        <w:pStyle w:val="NoPaddingFontSize1"/>
      </w:pPr>
    </w:p>
    <w:p w:rsidR="00000000" w:rsidRPr="00EC08D2" w:rsidP="00EC08D2">
      <w:pPr>
        <w:pStyle w:val="AllowPageBreak"/>
      </w:pPr>
    </w:p>
    <w:p w:rsidR="00000000" w:rsidRPr="00EC08D2" w:rsidP="00EC08D2">
      <w:pPr>
        <w:pStyle w:val="Heading1"/>
      </w:pPr>
      <w:bookmarkStart w:id="3" w:name="O_1003566"/>
      <w:bookmarkEnd w:id="3"/>
      <w:r w:rsidRPr="00EC08D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C08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8D2">
            <w:pPr>
              <w:pStyle w:val="BodyText"/>
              <w:rPr>
                <w:lang w:val="en-NZ"/>
              </w:rPr>
            </w:pPr>
            <w:r w:rsidRPr="00EC08D2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EC08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8D2" w:rsidP="00EC08D2">
            <w:pPr>
              <w:pStyle w:val="ListBullet"/>
            </w:pPr>
            <w:r w:rsidRPr="00EC08D2">
              <w:t>safety precautions specific to installing mobile generators, including:</w:t>
            </w:r>
          </w:p>
          <w:p w:rsidR="00000000" w:rsidRPr="00EC08D2" w:rsidP="00EC08D2">
            <w:pPr>
              <w:pStyle w:val="ListBullet2"/>
            </w:pPr>
            <w:r w:rsidRPr="00EC08D2">
              <w:t>s</w:t>
            </w:r>
            <w:r w:rsidRPr="00EC08D2">
              <w:t>afe working practices and procedures</w:t>
            </w:r>
          </w:p>
          <w:p w:rsidR="00000000" w:rsidRPr="00EC08D2" w:rsidP="00EC08D2">
            <w:pPr>
              <w:pStyle w:val="ListBullet2"/>
            </w:pPr>
            <w:r w:rsidRPr="00EC08D2">
              <w:t>techniques in connecting, operating and disconnecting generators</w:t>
            </w:r>
          </w:p>
          <w:p w:rsidR="00000000" w:rsidRPr="00EC08D2" w:rsidP="00EC08D2">
            <w:pPr>
              <w:pStyle w:val="ListBullet2"/>
            </w:pPr>
            <w:r w:rsidRPr="00EC08D2">
              <w:t>types of tools and equipment</w:t>
            </w:r>
          </w:p>
          <w:p w:rsidR="00000000" w:rsidRPr="00EC08D2" w:rsidP="00EC08D2">
            <w:pPr>
              <w:pStyle w:val="ListBullet2"/>
            </w:pPr>
            <w:r w:rsidRPr="00EC08D2">
              <w:t>safe use of tools and equipment</w:t>
            </w:r>
          </w:p>
          <w:p w:rsidR="00000000" w:rsidRPr="00EC08D2" w:rsidP="00EC08D2">
            <w:pPr>
              <w:pStyle w:val="ListBullet"/>
            </w:pPr>
            <w:r w:rsidRPr="00EC08D2">
              <w:t>techniques in the installation of Gensets, including:</w:t>
            </w:r>
          </w:p>
          <w:p w:rsidR="00000000" w:rsidRPr="00EC08D2" w:rsidP="00EC08D2">
            <w:pPr>
              <w:pStyle w:val="ListBullet2"/>
            </w:pPr>
            <w:r w:rsidRPr="00EC08D2">
              <w:t xml:space="preserve">the synchronising of generator control systems onto and off the network without </w:t>
            </w:r>
            <w:r w:rsidRPr="00EC08D2">
              <w:t>interruption to supply</w:t>
            </w:r>
          </w:p>
          <w:p w:rsidR="00000000" w:rsidRPr="00EC08D2" w:rsidP="00EC08D2">
            <w:pPr>
              <w:pStyle w:val="ListBullet2"/>
            </w:pPr>
            <w:r w:rsidRPr="00EC08D2">
              <w:t>estimation of LV load</w:t>
            </w:r>
          </w:p>
          <w:p w:rsidR="00000000" w:rsidRPr="00EC08D2" w:rsidP="00EC08D2">
            <w:pPr>
              <w:pStyle w:val="ListBullet2"/>
            </w:pPr>
            <w:r w:rsidRPr="00EC08D2">
              <w:t>assessing the appropriateness of the generator</w:t>
            </w:r>
          </w:p>
          <w:p w:rsidR="00000000" w:rsidRPr="00EC08D2" w:rsidP="00EC08D2">
            <w:pPr>
              <w:pStyle w:val="ListBullet"/>
            </w:pPr>
            <w:r w:rsidRPr="00EC08D2">
              <w:t>operating a generator in parallel to a single LV job, including:</w:t>
            </w:r>
          </w:p>
          <w:p w:rsidR="00000000" w:rsidRPr="00EC08D2" w:rsidP="00EC08D2">
            <w:pPr>
              <w:pStyle w:val="ListBullet2"/>
            </w:pPr>
            <w:r w:rsidRPr="00EC08D2">
              <w:t>overhead systems</w:t>
            </w:r>
          </w:p>
          <w:p w:rsidR="00000000" w:rsidRPr="00EC08D2" w:rsidP="00EC08D2">
            <w:pPr>
              <w:pStyle w:val="ListBullet2"/>
            </w:pPr>
            <w:r w:rsidRPr="00EC08D2">
              <w:t>indoor systems</w:t>
            </w:r>
          </w:p>
          <w:p w:rsidR="00000000" w:rsidRPr="00EC08D2" w:rsidP="00EC08D2">
            <w:pPr>
              <w:pStyle w:val="ListBullet2"/>
            </w:pPr>
            <w:r w:rsidRPr="00EC08D2">
              <w:t>customer installations</w:t>
            </w:r>
          </w:p>
          <w:p w:rsidR="00000000" w:rsidRPr="00EC08D2" w:rsidP="00EC08D2">
            <w:pPr>
              <w:pStyle w:val="ListBullet2"/>
            </w:pPr>
            <w:r w:rsidRPr="00EC08D2">
              <w:t>kiosk substations</w:t>
            </w:r>
          </w:p>
          <w:p w:rsidR="00000000" w:rsidRPr="00EC08D2" w:rsidP="00EC08D2">
            <w:pPr>
              <w:pStyle w:val="ListBullet2"/>
            </w:pPr>
            <w:r w:rsidRPr="00EC08D2">
              <w:t>LV genset and control system to LV distribution assets.</w:t>
            </w:r>
          </w:p>
        </w:tc>
      </w:tr>
    </w:tbl>
    <w:p w:rsidR="00000000" w:rsidRPr="00EC08D2" w:rsidP="00EC08D2">
      <w:pPr>
        <w:pStyle w:val="NoPaddingFontSize1"/>
      </w:pPr>
    </w:p>
    <w:p w:rsidR="00000000" w:rsidRPr="00EC08D2" w:rsidP="00EC08D2">
      <w:pPr>
        <w:pStyle w:val="AllowPageBreak"/>
      </w:pPr>
    </w:p>
    <w:p w:rsidR="00000000" w:rsidRPr="00EC08D2" w:rsidP="00EC08D2">
      <w:pPr>
        <w:pStyle w:val="Heading1"/>
      </w:pPr>
      <w:bookmarkStart w:id="4" w:name="O_1003567"/>
      <w:bookmarkEnd w:id="4"/>
      <w:r w:rsidRPr="00EC08D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C08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8D2" w:rsidP="00EC08D2">
            <w:pPr>
              <w:pStyle w:val="BodyText"/>
            </w:pPr>
            <w:r w:rsidRPr="00EC08D2">
              <w:t>Assessors must hold credentials specified within the Standards for Registered Training Organisations current at the time of assessment.</w:t>
            </w:r>
          </w:p>
          <w:p w:rsidR="00000000" w:rsidRPr="00EC08D2" w:rsidP="00EC08D2">
            <w:pPr>
              <w:pStyle w:val="BodyText"/>
            </w:pPr>
            <w:r w:rsidRPr="00EC08D2">
              <w:t>Assessment must satisfy the Principles of Assessment and Rules of Evidence and all regulatory requirements included with</w:t>
            </w:r>
            <w:r w:rsidRPr="00EC08D2">
              <w:t>in the Standards for Registered Training Organisations current at the time of assessment.</w:t>
            </w:r>
          </w:p>
          <w:p w:rsidR="00000000" w:rsidRPr="00EC08D2" w:rsidP="00EC08D2">
            <w:pPr>
              <w:pStyle w:val="BodyText"/>
            </w:pPr>
            <w:r w:rsidRPr="00EC08D2">
              <w:t>Assessment must occur in workplace operational situations where it is appropriate to do so; where this is not appropriate, assessment must occur in simulated conditio</w:t>
            </w:r>
            <w:r w:rsidRPr="00EC08D2">
              <w:t>ns involving realistic and authentic activities that replicate operational workplace conditions.</w:t>
            </w:r>
          </w:p>
          <w:p w:rsidR="00000000" w:rsidRPr="00EC08D2" w:rsidP="00EC08D2">
            <w:pPr>
              <w:pStyle w:val="BodyText"/>
            </w:pPr>
            <w:r w:rsidRPr="00EC08D2">
              <w:t>Assessment processes and techniques must be appropriate to the language, literacy and numeracy requirements of the work being performed and the needs of the ca</w:t>
            </w:r>
            <w:r w:rsidRPr="00EC08D2">
              <w:t>ndidate.</w:t>
            </w:r>
          </w:p>
          <w:p w:rsidR="00000000" w:rsidRPr="00EC08D2" w:rsidP="00EC08D2">
            <w:pPr>
              <w:pStyle w:val="BodyText"/>
            </w:pPr>
            <w:r w:rsidRPr="00EC08D2">
              <w:t>Resources for assessment must include access to:</w:t>
            </w:r>
          </w:p>
          <w:p w:rsidR="00000000" w:rsidRPr="00EC08D2" w:rsidP="00EC08D2">
            <w:pPr>
              <w:pStyle w:val="ListBullet"/>
            </w:pPr>
            <w:r w:rsidRPr="00EC08D2">
              <w:t>a range of relevant exercises, case studies and/or other simulations</w:t>
            </w:r>
          </w:p>
          <w:p w:rsidR="00000000" w:rsidRPr="00EC08D2" w:rsidP="00EC08D2">
            <w:pPr>
              <w:pStyle w:val="ListBullet"/>
            </w:pPr>
            <w:r w:rsidRPr="00EC08D2">
              <w:t>relevant and appropriate materials, tools, facilities, equipment and personal protective equipment (PPE) currently used in indus</w:t>
            </w:r>
            <w:r w:rsidRPr="00EC08D2">
              <w:t>try for installing mobile generation sets for synchronised LV Genset</w:t>
            </w:r>
          </w:p>
          <w:p w:rsidR="00000000" w:rsidRPr="00EC08D2" w:rsidP="00EC08D2">
            <w:pPr>
              <w:pStyle w:val="ListBullet"/>
            </w:pPr>
            <w:r w:rsidRPr="00EC08D2">
              <w:t>applicable documentation, including workplace procedures, relevant industry standards, equipment specifications, regulations, codes of practice and operation manuals.</w:t>
            </w:r>
          </w:p>
        </w:tc>
      </w:tr>
    </w:tbl>
    <w:p w:rsidR="00000000" w:rsidRPr="00EC08D2" w:rsidP="00EC08D2">
      <w:pPr>
        <w:pStyle w:val="NoPaddingFontSize1"/>
      </w:pPr>
    </w:p>
    <w:p w:rsidR="00000000" w:rsidRPr="00EC08D2" w:rsidP="00EC08D2">
      <w:pPr>
        <w:pStyle w:val="AllowPageBreak"/>
      </w:pPr>
    </w:p>
    <w:p w:rsidR="00000000" w:rsidRPr="00EC08D2" w:rsidP="00EC08D2">
      <w:pPr>
        <w:pStyle w:val="Heading1"/>
      </w:pPr>
      <w:bookmarkStart w:id="5" w:name="O_1003570"/>
      <w:bookmarkEnd w:id="5"/>
      <w:r w:rsidRPr="00EC08D2">
        <w:t>Links</w:t>
      </w:r>
    </w:p>
    <w:p w:rsidR="00000000" w:rsidRPr="00EC08D2" w:rsidP="0063673B">
      <w:pPr>
        <w:pStyle w:val="BodyText"/>
      </w:pPr>
      <w:r w:rsidRPr="00EC08D2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F60A13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EC08D2" w:rsidP="00EC08D2"/>
    <w:sectPr w:rsidSect="00EC08D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8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8D2" w:rsidRPr="0063673B" w:rsidP="006367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8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73B" w:rsidP="00EC08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3673B" w:rsidP="00EC08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3673B" w:rsidP="00EC08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8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7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08D2" w:rsidRPr="0063673B" w:rsidP="006367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8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73B" w:rsidRPr="002D2AF8" w:rsidP="00EC08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UETTDRIS61 Install mobile generation set for synchronised LV Genset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63673B" w:rsidP="00EC08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9EA44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4B0D8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8A644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08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08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08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08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08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08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08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08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08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08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08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08D2"/>
  </w:style>
  <w:style w:type="character" w:customStyle="1" w:styleId="Heading1Char">
    <w:name w:val="Heading 1 Char"/>
    <w:basedOn w:val="DefaultParagraphFont"/>
    <w:link w:val="Heading1"/>
    <w:rsid w:val="00EC08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08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08D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C08D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C08D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C08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08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C08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08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08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08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08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08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08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08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08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08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08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08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08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08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08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08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08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08D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08D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C08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C08D2"/>
    <w:rPr>
      <w:b/>
      <w:spacing w:val="0"/>
    </w:rPr>
  </w:style>
  <w:style w:type="paragraph" w:customStyle="1" w:styleId="SuperTitle">
    <w:name w:val="SuperTitle"/>
    <w:basedOn w:val="Title"/>
    <w:rsid w:val="00EC08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08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08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C08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08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08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08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08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08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08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08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08D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C08D2"/>
    <w:rPr>
      <w:i/>
    </w:rPr>
  </w:style>
  <w:style w:type="paragraph" w:styleId="Caption">
    <w:name w:val="caption"/>
    <w:basedOn w:val="BodyText"/>
    <w:next w:val="Normal"/>
    <w:qFormat/>
    <w:rsid w:val="00EC08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08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08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08D2"/>
  </w:style>
  <w:style w:type="paragraph" w:styleId="TableofFigures">
    <w:name w:val="table of figures"/>
    <w:basedOn w:val="Normal"/>
    <w:next w:val="Normal"/>
    <w:semiHidden/>
    <w:rsid w:val="00EC08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08D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C08D2"/>
    <w:rPr>
      <w:rFonts w:ascii="Wingdings" w:hAnsi="Wingdings"/>
    </w:rPr>
  </w:style>
  <w:style w:type="paragraph" w:customStyle="1" w:styleId="TableHeading">
    <w:name w:val="Table Heading"/>
    <w:basedOn w:val="HeadingBase"/>
    <w:rsid w:val="00EC08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08D2"/>
    <w:rPr>
      <w:color w:val="0033CC"/>
      <w:u w:val="none"/>
    </w:rPr>
  </w:style>
  <w:style w:type="paragraph" w:customStyle="1" w:styleId="BodyTextRight">
    <w:name w:val="Body Text Right"/>
    <w:basedOn w:val="BodyText"/>
    <w:rsid w:val="00EC08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08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08D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08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08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08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08D2"/>
    <w:rPr>
      <w:sz w:val="32"/>
    </w:rPr>
  </w:style>
  <w:style w:type="paragraph" w:customStyle="1" w:styleId="HeadingProcedure">
    <w:name w:val="Heading Procedure"/>
    <w:basedOn w:val="HeadingBase"/>
    <w:next w:val="Normal"/>
    <w:rsid w:val="00EC08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08D2"/>
    <w:pPr>
      <w:spacing w:before="60" w:after="60"/>
    </w:pPr>
  </w:style>
  <w:style w:type="paragraph" w:styleId="ListContinue">
    <w:name w:val="List Continue"/>
    <w:basedOn w:val="List"/>
    <w:rsid w:val="00EC08D2"/>
    <w:pPr>
      <w:ind w:firstLine="0"/>
    </w:pPr>
  </w:style>
  <w:style w:type="paragraph" w:customStyle="1" w:styleId="ListNote">
    <w:name w:val="List Note"/>
    <w:basedOn w:val="List"/>
    <w:rsid w:val="00EC08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08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08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08D2"/>
    <w:rPr>
      <w:rFonts w:ascii="Courier New" w:hAnsi="Courier New"/>
    </w:rPr>
  </w:style>
  <w:style w:type="paragraph" w:customStyle="1" w:styleId="NoteBullet">
    <w:name w:val="Note Bullet"/>
    <w:basedOn w:val="Note"/>
    <w:rsid w:val="00EC08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08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08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08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08D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C08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08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08D2"/>
    <w:rPr>
      <w:b/>
      <w:smallCaps/>
    </w:rPr>
  </w:style>
  <w:style w:type="paragraph" w:customStyle="1" w:styleId="TableListNumber">
    <w:name w:val="Table List Number"/>
    <w:basedOn w:val="ListNumber"/>
    <w:rsid w:val="00EC08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08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08D2"/>
    <w:pPr>
      <w:numPr>
        <w:numId w:val="9"/>
      </w:numPr>
    </w:pPr>
  </w:style>
  <w:style w:type="paragraph" w:customStyle="1" w:styleId="ListAlpha2">
    <w:name w:val="List Alpha 2"/>
    <w:basedOn w:val="List2"/>
    <w:rsid w:val="00EC08D2"/>
    <w:pPr>
      <w:numPr>
        <w:numId w:val="8"/>
      </w:numPr>
    </w:pPr>
  </w:style>
  <w:style w:type="paragraph" w:styleId="List2">
    <w:name w:val="List 2"/>
    <w:basedOn w:val="BodyText"/>
    <w:rsid w:val="00EC08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08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08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08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08D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08D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C08D2"/>
    <w:pPr>
      <w:numPr>
        <w:numId w:val="4"/>
      </w:numPr>
    </w:pPr>
  </w:style>
  <w:style w:type="paragraph" w:styleId="ListContinue2">
    <w:name w:val="List Continue 2"/>
    <w:basedOn w:val="List2"/>
    <w:rsid w:val="00EC08D2"/>
    <w:pPr>
      <w:ind w:firstLine="0"/>
    </w:pPr>
  </w:style>
  <w:style w:type="paragraph" w:styleId="ListContinue3">
    <w:name w:val="List Continue 3"/>
    <w:basedOn w:val="List3"/>
    <w:rsid w:val="00EC08D2"/>
    <w:pPr>
      <w:ind w:left="1021" w:firstLine="0"/>
    </w:pPr>
  </w:style>
  <w:style w:type="paragraph" w:styleId="ListContinue4">
    <w:name w:val="List Continue 4"/>
    <w:basedOn w:val="List4"/>
    <w:rsid w:val="00EC08D2"/>
    <w:pPr>
      <w:ind w:firstLine="0"/>
    </w:pPr>
  </w:style>
  <w:style w:type="paragraph" w:styleId="ListContinue5">
    <w:name w:val="List Continue 5"/>
    <w:basedOn w:val="List5"/>
    <w:rsid w:val="00EC08D2"/>
    <w:pPr>
      <w:ind w:firstLine="0"/>
    </w:pPr>
  </w:style>
  <w:style w:type="paragraph" w:styleId="ListNumber3">
    <w:name w:val="List Number 3"/>
    <w:basedOn w:val="List3"/>
    <w:rsid w:val="00EC08D2"/>
    <w:pPr>
      <w:numPr>
        <w:numId w:val="5"/>
      </w:numPr>
    </w:pPr>
  </w:style>
  <w:style w:type="paragraph" w:styleId="ListNumber4">
    <w:name w:val="List Number 4"/>
    <w:basedOn w:val="List4"/>
    <w:rsid w:val="00EC08D2"/>
    <w:pPr>
      <w:numPr>
        <w:numId w:val="6"/>
      </w:numPr>
    </w:pPr>
  </w:style>
  <w:style w:type="paragraph" w:styleId="ListNumber5">
    <w:name w:val="List Number 5"/>
    <w:basedOn w:val="List5"/>
    <w:rsid w:val="00EC08D2"/>
    <w:pPr>
      <w:numPr>
        <w:numId w:val="7"/>
      </w:numPr>
    </w:pPr>
  </w:style>
  <w:style w:type="paragraph" w:styleId="BlockText">
    <w:name w:val="Block Text"/>
    <w:basedOn w:val="Normal"/>
    <w:rsid w:val="00EC08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08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08D2"/>
    <w:rPr>
      <w:sz w:val="16"/>
      <w:vertAlign w:val="superscript"/>
    </w:rPr>
  </w:style>
  <w:style w:type="character" w:customStyle="1" w:styleId="Symbols">
    <w:name w:val="Symbols"/>
    <w:basedOn w:val="DefaultParagraphFont"/>
    <w:rsid w:val="00EC08D2"/>
    <w:rPr>
      <w:rFonts w:ascii="Symbol" w:hAnsi="Symbol"/>
    </w:rPr>
  </w:style>
  <w:style w:type="character" w:customStyle="1" w:styleId="MenuOptions">
    <w:name w:val="Menu Options"/>
    <w:basedOn w:val="DefaultParagraphFont"/>
    <w:rsid w:val="00EC08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08D2"/>
    <w:rPr>
      <w:b/>
    </w:rPr>
  </w:style>
  <w:style w:type="character" w:customStyle="1" w:styleId="Underlined">
    <w:name w:val="Underlined"/>
    <w:basedOn w:val="DefaultParagraphFont"/>
    <w:rsid w:val="00EC08D2"/>
    <w:rPr>
      <w:u w:val="single"/>
    </w:rPr>
  </w:style>
  <w:style w:type="paragraph" w:customStyle="1" w:styleId="TableBodyTextRight">
    <w:name w:val="Table Body Text Right"/>
    <w:basedOn w:val="TableBodyText"/>
    <w:rsid w:val="00EC08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08D2"/>
    <w:rPr>
      <w:sz w:val="18"/>
    </w:rPr>
  </w:style>
  <w:style w:type="paragraph" w:customStyle="1" w:styleId="BodySmallRight">
    <w:name w:val="Body Small Right"/>
    <w:basedOn w:val="BodyTextRight"/>
    <w:rsid w:val="00EC08D2"/>
    <w:rPr>
      <w:sz w:val="18"/>
      <w:szCs w:val="18"/>
    </w:rPr>
  </w:style>
  <w:style w:type="paragraph" w:customStyle="1" w:styleId="MarginEdition">
    <w:name w:val="Margin Edition"/>
    <w:basedOn w:val="MarginNote"/>
    <w:rsid w:val="00EC08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08D2"/>
    <w:rPr>
      <w:sz w:val="2"/>
      <w:szCs w:val="2"/>
    </w:rPr>
  </w:style>
  <w:style w:type="character" w:customStyle="1" w:styleId="Small">
    <w:name w:val="Small"/>
    <w:basedOn w:val="DefaultParagraphFont"/>
    <w:rsid w:val="00EC08D2"/>
    <w:rPr>
      <w:sz w:val="16"/>
    </w:rPr>
  </w:style>
  <w:style w:type="paragraph" w:customStyle="1" w:styleId="WideTable">
    <w:name w:val="Wide Table"/>
    <w:basedOn w:val="Normal"/>
    <w:rsid w:val="00EC08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08D2"/>
  </w:style>
  <w:style w:type="paragraph" w:styleId="Quote">
    <w:name w:val="Quote"/>
    <w:basedOn w:val="Heading1"/>
    <w:link w:val="QuoteChar"/>
    <w:qFormat/>
    <w:rsid w:val="00EC08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08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08D2"/>
    <w:pPr>
      <w:pageBreakBefore/>
    </w:pPr>
  </w:style>
  <w:style w:type="paragraph" w:customStyle="1" w:styleId="Border">
    <w:name w:val="Border"/>
    <w:basedOn w:val="Normal"/>
    <w:qFormat/>
    <w:rsid w:val="00EC08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08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08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08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08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08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08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08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08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08D2"/>
    <w:rPr>
      <w:u w:val="single"/>
    </w:rPr>
  </w:style>
  <w:style w:type="character" w:customStyle="1" w:styleId="BoldandItalics">
    <w:name w:val="Bold and Italics"/>
    <w:qFormat/>
    <w:rsid w:val="00EC08D2"/>
    <w:rPr>
      <w:b/>
      <w:i/>
      <w:u w:val="none"/>
    </w:rPr>
  </w:style>
  <w:style w:type="paragraph" w:styleId="BalloonText">
    <w:name w:val="Balloon Text"/>
    <w:basedOn w:val="Normal"/>
    <w:link w:val="BalloonTextChar"/>
    <w:rsid w:val="00EC08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08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08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08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08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08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08D2"/>
    <w:pPr>
      <w:spacing w:before="0" w:after="0"/>
    </w:pPr>
  </w:style>
  <w:style w:type="paragraph" w:customStyle="1" w:styleId="BodyTextBold">
    <w:name w:val="Body Text Bold"/>
    <w:basedOn w:val="BodyText"/>
    <w:qFormat/>
    <w:rsid w:val="00EC08D2"/>
    <w:rPr>
      <w:b/>
    </w:rPr>
  </w:style>
  <w:style w:type="character" w:styleId="Hyperlink">
    <w:name w:val="Hyperlink"/>
    <w:basedOn w:val="DefaultParagraphFont"/>
    <w:uiPriority w:val="99"/>
    <w:unhideWhenUsed/>
    <w:rsid w:val="006367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507</Words>
  <Characters>3268</Characters>
  <Application>Microsoft Office Word</Application>
  <DocSecurity>0</DocSecurity>
  <Lines>81</Lines>
  <Paragraphs>56</Paragraphs>
  <ScaleCrop>false</ScaleCrop>
  <Company>Author-it Software Corporation Ltd.</Company>
  <LinksUpToDate>false</LinksUpToDate>
  <CharactersWithSpaces>3719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UETTDRIS61 Install mobile generation set for synchronised LV Genset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2021-04-20T06:44:00Z</dcterms:created>
  <dcterms:modified xsi:type="dcterms:W3CDTF">2021-04-20T06:44:00Z</dcterms:modified>
</cp:coreProperties>
</file>