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813" w:rsidP="007C18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UETTDRIS58 Locate faults in power system underground power cables</w:t>
      </w:r>
      <w:r>
        <w:fldChar w:fldCharType="end"/>
      </w:r>
    </w:p>
    <w:p w:rsidR="007C1813" w:rsidP="007C1813">
      <w:pPr>
        <w:pStyle w:val="Version"/>
        <w:sectPr w:rsidSect="00AF25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53F" w:rsidP="00AF253F">
      <w:pPr>
        <w:pStyle w:val="SuperHeading"/>
      </w:pPr>
      <w:r w:rsidRPr="00AF253F">
        <w:t>UETTDRIS58 Locate faults in power system underground power cables</w:t>
      </w:r>
    </w:p>
    <w:p w:rsidR="00000000" w:rsidRPr="00AF253F" w:rsidP="00AF253F">
      <w:pPr>
        <w:pStyle w:val="Heading1"/>
      </w:pPr>
      <w:bookmarkStart w:id="1" w:name="O_1003497"/>
      <w:bookmarkEnd w:id="1"/>
      <w:r w:rsidRPr="00AF25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 w:rsidP="00AF253F">
            <w:pPr>
              <w:pStyle w:val="BodyText"/>
            </w:pPr>
            <w:r w:rsidRPr="00AF253F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AF253F" w:rsidP="00AF253F">
      <w:pPr>
        <w:pStyle w:val="NoPaddingFontSize1"/>
      </w:pPr>
    </w:p>
    <w:p w:rsidR="00000000" w:rsidRPr="00AF253F" w:rsidP="00AF253F">
      <w:pPr>
        <w:pStyle w:val="AllowPageBreak"/>
      </w:pPr>
    </w:p>
    <w:p w:rsidR="00000000" w:rsidRPr="00AF253F" w:rsidP="00AF253F">
      <w:pPr>
        <w:pStyle w:val="Heading1"/>
      </w:pPr>
      <w:bookmarkStart w:id="2" w:name="O_1003498"/>
      <w:bookmarkEnd w:id="2"/>
      <w:r w:rsidRPr="00AF253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 w:rsidP="00AF253F">
            <w:pPr>
              <w:pStyle w:val="BodyText"/>
            </w:pPr>
            <w:r w:rsidRPr="00AF253F">
              <w:t>This unit involves the skills and knowledge required to locate faults in power system underground power cables in the electricity supply industry (ESI).</w:t>
            </w:r>
          </w:p>
          <w:p w:rsidR="00000000" w:rsidRPr="00AF253F" w:rsidP="00AF253F">
            <w:pPr>
              <w:pStyle w:val="BodyText"/>
            </w:pPr>
            <w:r w:rsidRPr="00AF253F">
              <w:t>It includes diagnosis and detecting the location of faults in underground power ca</w:t>
            </w:r>
            <w:r w:rsidRPr="00AF253F">
              <w:t>bles. It includes obtaining the required access to test or equivalent permit, setting up the fault location test equipment and following the procedure to carry out the cable fault location test plan.</w:t>
            </w:r>
          </w:p>
          <w:p w:rsidR="00000000" w:rsidRPr="00AF253F" w:rsidP="00AF253F">
            <w:pPr>
              <w:pStyle w:val="BodyText"/>
            </w:pPr>
            <w:r w:rsidRPr="00AF253F">
              <w:t xml:space="preserve">It also includes interpreting test results, documenting </w:t>
            </w:r>
            <w:r w:rsidRPr="00AF253F">
              <w:t>the fault location and likely cause, and listing recommendations for correcting the cable fault to meet client requirements.</w:t>
            </w:r>
          </w:p>
          <w:p w:rsidR="00000000" w:rsidRPr="00AF253F" w:rsidP="00AF253F">
            <w:pPr>
              <w:pStyle w:val="BodyText"/>
            </w:pPr>
            <w:r w:rsidRPr="00AF253F">
              <w:t>No licensing, legislative or certification requirements apply to this unit at the time of publication.</w:t>
            </w:r>
          </w:p>
        </w:tc>
      </w:tr>
    </w:tbl>
    <w:p w:rsidR="00000000" w:rsidRPr="00AF253F" w:rsidP="00AF253F">
      <w:pPr>
        <w:pStyle w:val="NoPaddingFontSize1"/>
      </w:pPr>
    </w:p>
    <w:p w:rsidR="00000000" w:rsidRPr="00AF253F" w:rsidP="00AF253F">
      <w:pPr>
        <w:pStyle w:val="AllowPageBreak"/>
      </w:pPr>
    </w:p>
    <w:p w:rsidR="00000000" w:rsidRPr="00AF253F" w:rsidP="00AF253F">
      <w:pPr>
        <w:pStyle w:val="Heading1"/>
      </w:pPr>
      <w:bookmarkStart w:id="3" w:name="O_1003499"/>
      <w:bookmarkEnd w:id="3"/>
      <w:r w:rsidRPr="00AF253F">
        <w:t>Pre-req</w:t>
      </w:r>
      <w:r w:rsidRPr="00AF253F">
        <w:t>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 w:rsidP="00AF253F">
            <w:pPr>
              <w:pStyle w:val="BodyText"/>
            </w:pPr>
            <w:r w:rsidRPr="00AF253F">
              <w:t>Common Unit Group</w:t>
            </w:r>
          </w:p>
          <w:p w:rsidR="00000000" w:rsidRPr="00AF253F" w:rsidP="00AF253F">
            <w:pPr>
              <w:pStyle w:val="BodyText"/>
            </w:pPr>
            <w:r w:rsidRPr="00AF253F">
              <w:t>UEENEEE101A Apply Occupational Health and Safety regulations, codes and practices in the workplace</w:t>
            </w:r>
          </w:p>
          <w:p w:rsidR="00000000" w:rsidRPr="00AF253F" w:rsidP="00AF253F">
            <w:pPr>
              <w:pStyle w:val="BodyText"/>
            </w:pPr>
            <w:r w:rsidRPr="00AF253F">
              <w:t>UEENEEE102A Fabricate, assemble and dismantle utilities industry components</w:t>
            </w:r>
          </w:p>
          <w:p w:rsidR="00000000" w:rsidRPr="00AF253F" w:rsidP="00AF253F">
            <w:pPr>
              <w:pStyle w:val="BodyText"/>
            </w:pPr>
            <w:r w:rsidRPr="00AF253F">
              <w:t>UEENEEE104A Solve problems in d.c. circuits</w:t>
            </w:r>
          </w:p>
          <w:p w:rsidR="00000000" w:rsidRPr="00AF253F" w:rsidP="00AF253F">
            <w:pPr>
              <w:pStyle w:val="BodyText"/>
            </w:pPr>
            <w:r w:rsidRPr="00AF253F">
              <w:t>UEENEEE</w:t>
            </w:r>
            <w:r w:rsidRPr="00AF253F">
              <w:t>105A Fix and secure electrotechnology equipment</w:t>
            </w:r>
          </w:p>
          <w:p w:rsidR="00000000" w:rsidRPr="00AF253F" w:rsidP="00AF253F">
            <w:pPr>
              <w:pStyle w:val="BodyText"/>
            </w:pPr>
            <w:r w:rsidRPr="00AF253F">
              <w:t>UEENEEE107A Use drawings, diagrams, schedules, standards, codes and specifications</w:t>
            </w:r>
          </w:p>
          <w:p w:rsidR="00000000" w:rsidRPr="00AF253F" w:rsidP="00AF253F">
            <w:pPr>
              <w:pStyle w:val="BodyText"/>
            </w:pPr>
            <w:r w:rsidRPr="00AF253F">
              <w:t>UEENEEG101A Solve problems in electromagnetic devices and related circuits</w:t>
            </w:r>
          </w:p>
          <w:p w:rsidR="00000000" w:rsidRPr="00AF253F" w:rsidP="00AF253F">
            <w:pPr>
              <w:pStyle w:val="BodyText"/>
            </w:pPr>
            <w:r w:rsidRPr="00AF253F">
              <w:t>UEENEEG102A Solve problems in low voltage a.c. cir</w:t>
            </w:r>
            <w:r w:rsidRPr="00AF253F">
              <w:t>cuits</w:t>
            </w:r>
          </w:p>
          <w:p w:rsidR="00000000" w:rsidRPr="00AF253F" w:rsidP="00AF253F">
            <w:pPr>
              <w:pStyle w:val="BodyText"/>
            </w:pPr>
            <w:r w:rsidRPr="00AF253F">
              <w:t>UETTDRCJ21 Lay ESI electrical cables</w:t>
            </w:r>
          </w:p>
          <w:p w:rsidR="00000000" w:rsidRPr="00AF253F" w:rsidP="00AF253F">
            <w:pPr>
              <w:pStyle w:val="BodyText"/>
            </w:pPr>
            <w:r w:rsidRPr="00AF253F">
              <w:t>UETTDRCJ26 Install and maintain de-energised low voltage underground polymeric cables</w:t>
            </w:r>
          </w:p>
          <w:p w:rsidR="00000000" w:rsidRPr="00AF253F" w:rsidP="00AF253F">
            <w:pPr>
              <w:pStyle w:val="BodyText"/>
            </w:pPr>
            <w:r w:rsidRPr="00AF253F">
              <w:t>UETTDRCJ27 Install and maintain de-energised high voltage underground polymeric cables</w:t>
            </w:r>
          </w:p>
          <w:p w:rsidR="00000000" w:rsidRPr="00AF253F" w:rsidP="00AF253F">
            <w:pPr>
              <w:pStyle w:val="BodyText"/>
            </w:pPr>
            <w:r w:rsidRPr="00AF253F">
              <w:t>UETTDREL11 Apply sustainable energy and environmental procedures</w:t>
            </w:r>
          </w:p>
          <w:p w:rsidR="00000000" w:rsidRPr="00AF253F" w:rsidP="00AF253F">
            <w:pPr>
              <w:pStyle w:val="BodyText"/>
            </w:pPr>
            <w:r w:rsidRPr="00AF253F">
              <w:t>UETTDREL12 Operate plant and equipment near live electrical conductors and apparatus</w:t>
            </w:r>
          </w:p>
          <w:p w:rsidR="00000000" w:rsidRPr="00AF253F" w:rsidP="00AF253F">
            <w:pPr>
              <w:pStyle w:val="BodyText"/>
            </w:pPr>
            <w:r w:rsidRPr="00AF253F">
              <w:t>UETTDREL16 Working safely near live electrical apparatus</w:t>
            </w:r>
          </w:p>
          <w:p w:rsidR="00000000" w:rsidRPr="00AF253F" w:rsidP="00AF253F">
            <w:pPr>
              <w:pStyle w:val="BodyText"/>
            </w:pPr>
            <w:r w:rsidRPr="00AF253F">
              <w:t>UETTDRIS41 Install network infrastructure electri</w:t>
            </w:r>
            <w:r w:rsidRPr="00AF253F">
              <w:t>cal equipment</w:t>
            </w:r>
          </w:p>
          <w:p w:rsidR="00000000" w:rsidRPr="00AF253F" w:rsidP="00AF253F">
            <w:pPr>
              <w:pStyle w:val="BodyText"/>
            </w:pPr>
            <w:r w:rsidRPr="00AF253F">
              <w:t>UETTDRIS42 Maintain network infrastructure electrical equipment</w:t>
            </w:r>
          </w:p>
          <w:p w:rsidR="00000000" w:rsidRPr="00AF253F" w:rsidP="00AF253F">
            <w:pPr>
              <w:pStyle w:val="BodyText"/>
            </w:pPr>
            <w:r w:rsidRPr="00AF253F">
              <w:t>UETTDRIS55 Install and maintain low voltage underground services</w:t>
            </w:r>
          </w:p>
        </w:tc>
      </w:tr>
    </w:tbl>
    <w:p w:rsidR="00000000" w:rsidRPr="00AF253F" w:rsidP="00AF253F">
      <w:pPr>
        <w:pStyle w:val="NoPaddingFontSize1"/>
      </w:pPr>
    </w:p>
    <w:p w:rsidR="00000000" w:rsidRPr="00AF253F" w:rsidP="00AF253F">
      <w:pPr>
        <w:pStyle w:val="AllowPageBreak"/>
      </w:pPr>
    </w:p>
    <w:p w:rsidR="00000000" w:rsidRPr="00AF253F" w:rsidP="00AF253F">
      <w:pPr>
        <w:pStyle w:val="Heading1"/>
      </w:pPr>
      <w:bookmarkStart w:id="4" w:name="O_1003500"/>
      <w:bookmarkEnd w:id="4"/>
      <w:r w:rsidRPr="00AF253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 w:rsidP="00AF253F">
            <w:pPr>
              <w:pStyle w:val="BodyText"/>
            </w:pPr>
            <w:r w:rsidRPr="00AF253F">
              <w:t>Industry Specific Cross Discipline</w:t>
            </w:r>
          </w:p>
        </w:tc>
      </w:tr>
    </w:tbl>
    <w:p w:rsidR="00000000" w:rsidRPr="00AF253F" w:rsidP="00AF253F">
      <w:pPr>
        <w:pStyle w:val="NoPaddingFontSize1"/>
      </w:pPr>
    </w:p>
    <w:p w:rsidR="00000000" w:rsidRPr="00AF253F" w:rsidP="00AF253F">
      <w:pPr>
        <w:pStyle w:val="AllowPageBreak"/>
      </w:pPr>
    </w:p>
    <w:p w:rsidR="00000000" w:rsidRPr="00AF253F" w:rsidP="00AF253F">
      <w:pPr>
        <w:pStyle w:val="Heading1"/>
      </w:pPr>
      <w:bookmarkStart w:id="5" w:name="O_1003501"/>
      <w:bookmarkEnd w:id="5"/>
      <w:r w:rsidRPr="00AF253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 w:rsidP="00AF253F">
            <w:pPr>
              <w:pStyle w:val="BodyText"/>
            </w:pPr>
            <w:r w:rsidRPr="00AF253F">
              <w:t>Not app</w:t>
            </w:r>
            <w:r w:rsidRPr="00AF253F">
              <w:t>licable.</w:t>
            </w:r>
          </w:p>
        </w:tc>
      </w:tr>
    </w:tbl>
    <w:p w:rsidR="00000000" w:rsidRPr="00AF253F" w:rsidP="00AF253F">
      <w:pPr>
        <w:pStyle w:val="NoPaddingFontSize1"/>
      </w:pPr>
    </w:p>
    <w:p w:rsidR="00000000" w:rsidRPr="00AF253F" w:rsidP="00AF253F">
      <w:pPr>
        <w:pStyle w:val="AllowPageBreak"/>
      </w:pPr>
    </w:p>
    <w:p w:rsidR="00000000" w:rsidRPr="00AF253F" w:rsidP="00AF253F">
      <w:pPr>
        <w:pStyle w:val="Heading1"/>
      </w:pPr>
      <w:bookmarkStart w:id="6" w:name="O_1003502"/>
      <w:bookmarkEnd w:id="6"/>
      <w:r w:rsidRPr="00AF253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F25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 w:rsidP="00AF253F">
            <w:pPr>
              <w:pStyle w:val="BodyText"/>
            </w:pPr>
            <w:r w:rsidRPr="00AF253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rPr>
                <w:rStyle w:val="SpecialBold"/>
              </w:rPr>
              <w:t>PERFORMANCE CRITERIA</w:t>
            </w:r>
          </w:p>
        </w:tc>
      </w:tr>
      <w:tr w:rsidTr="00AF25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t>Performance criteria describe the performance needed to demonstrate achievement of the element.</w:t>
            </w:r>
          </w:p>
        </w:tc>
      </w:tr>
      <w:tr w:rsidTr="00AF25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 w:rsidP="00AF253F">
            <w:pPr>
              <w:pStyle w:val="BodyText"/>
            </w:pPr>
            <w:r w:rsidRPr="00AF253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 w:rsidP="00AF253F">
            <w:pPr>
              <w:pStyle w:val="BodyText"/>
            </w:pPr>
            <w:r w:rsidRPr="00AF253F">
              <w:rPr>
                <w:rStyle w:val="SpecialBold"/>
              </w:rPr>
              <w:t>Prepare to locate faults in underground power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t>Work schedules, including cable specifications and standards, cable route data, history, characteristics, drawings, plans, requirements, workplace procedures and material lists, are received and conf</w:t>
            </w:r>
            <w:r w:rsidRPr="00AF253F">
              <w:t>irmed</w:t>
            </w:r>
          </w:p>
        </w:tc>
      </w:tr>
      <w:tr w:rsidTr="00AF25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t>Job requirements and workplace procedures are identified and communicated with relevant personnel</w:t>
            </w:r>
          </w:p>
        </w:tc>
      </w:tr>
      <w:tr w:rsidTr="00AF25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t>Work health and safety (WHS)/occupational health and safety (OHS) workplace procedures for locating faults in underground power cables are obtained and confirmed for the purposes of the work to be performed</w:t>
            </w:r>
          </w:p>
        </w:tc>
      </w:tr>
      <w:tr w:rsidTr="00AF25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t>Work is prioritised and sequenced for comp</w:t>
            </w:r>
            <w:r w:rsidRPr="00AF253F">
              <w:t>letion within acceptable timeframes following consultation with relevant personnel and in accordance with workplace procedures</w:t>
            </w:r>
          </w:p>
        </w:tc>
      </w:tr>
      <w:tr w:rsidTr="00AF25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t>Hazards are identified, WHS/OHS risks assessed and control measures identified in accordance with workplace procedures</w:t>
            </w:r>
          </w:p>
        </w:tc>
      </w:tr>
      <w:tr w:rsidTr="00AF25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t>Relevant work permits are obtained, understood and signed in accordance with workplace procedures</w:t>
            </w:r>
          </w:p>
        </w:tc>
      </w:tr>
      <w:tr w:rsidTr="00AF25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t>Equipment, tools and personal protective equipment required (PPE) for work are identified, obtained and confirmed in working order</w:t>
            </w:r>
          </w:p>
        </w:tc>
      </w:tr>
      <w:tr w:rsidTr="00AF25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t>Test equi</w:t>
            </w:r>
            <w:r w:rsidRPr="00AF253F">
              <w:t>pment is assembled and checked for calibration status in accordance with workplace procedures</w:t>
            </w:r>
          </w:p>
        </w:tc>
      </w:tr>
      <w:tr w:rsidTr="00AF25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t>Cable fault location test procedures/plans are prepared and range of tests required is determined in accordance with job requirements and workplace procedu</w:t>
            </w:r>
            <w:r w:rsidRPr="00AF253F">
              <w:t>res</w:t>
            </w:r>
          </w:p>
        </w:tc>
      </w:tr>
      <w:tr w:rsidTr="00AF25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t>Worksite is prepared to minimise risk, damage to property, commerce and individuals in accordance with workplace procedures</w:t>
            </w:r>
          </w:p>
        </w:tc>
      </w:tr>
      <w:tr w:rsidTr="00AF25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t>Traffic management plan is confirmed as being applied in accordance with workplace procedures</w:t>
            </w:r>
          </w:p>
        </w:tc>
      </w:tr>
      <w:tr w:rsidTr="00AF25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 w:rsidP="00AF253F">
            <w:pPr>
              <w:pStyle w:val="BodyText"/>
            </w:pPr>
            <w:r w:rsidRPr="00AF253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 w:rsidP="00AF253F">
            <w:pPr>
              <w:pStyle w:val="BodyText"/>
            </w:pPr>
            <w:r w:rsidRPr="00AF253F">
              <w:rPr>
                <w:rStyle w:val="SpecialBold"/>
              </w:rPr>
              <w:t>Carry out location of faults in underground power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t>WHS/OHS, sustainable energy and environmental principles and practices are monitored and followed to reduce incidents of accidents in accordance with workplace procedures</w:t>
            </w:r>
          </w:p>
        </w:tc>
      </w:tr>
      <w:tr w:rsidTr="00AF25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t>Requirements for lifting, climbing, working at heights and use of power tools/equipment are followed in accordance with workplace procedures</w:t>
            </w:r>
          </w:p>
        </w:tc>
      </w:tr>
      <w:tr w:rsidTr="00AF25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t>Locating faults in underground power cables is performed in agreed timeframes, to quality standards and with</w:t>
            </w:r>
            <w:r w:rsidRPr="00AF253F">
              <w:t xml:space="preserve"> a minimum of waste in accordance with workplace procedures</w:t>
            </w:r>
          </w:p>
        </w:tc>
      </w:tr>
      <w:tr w:rsidTr="00AF25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t>Cable is tested to determine location relevant faults in accordance with job requirements and workplace procedures</w:t>
            </w:r>
          </w:p>
        </w:tc>
      </w:tr>
      <w:tr w:rsidTr="00AF25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t>Unplanned events in the location of faults i</w:t>
            </w:r>
            <w:r w:rsidRPr="00AF253F">
              <w:t>n underground power cables are responded to in accordance with workplace procedures</w:t>
            </w:r>
          </w:p>
        </w:tc>
      </w:tr>
      <w:tr w:rsidTr="00AF25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t>Quality checks of work are undertaken in accordance with workplace procedures</w:t>
            </w:r>
          </w:p>
        </w:tc>
      </w:tr>
      <w:tr w:rsidTr="00AF25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 w:rsidP="00AF253F">
            <w:pPr>
              <w:pStyle w:val="BodyText"/>
            </w:pPr>
            <w:r w:rsidRPr="00AF253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 w:rsidP="00AF253F">
            <w:pPr>
              <w:pStyle w:val="BodyText"/>
            </w:pPr>
            <w:r w:rsidRPr="00AF253F">
              <w:rPr>
                <w:rStyle w:val="SpecialBold"/>
              </w:rPr>
              <w:t>Complete location of faults in underground power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t>Completed work is checke</w:t>
            </w:r>
            <w:r w:rsidRPr="00AF253F">
              <w:t>d against work schedule, construction plans and drawings for compliance and anomalies are reported in accordance with workplace procedures</w:t>
            </w:r>
          </w:p>
        </w:tc>
      </w:tr>
      <w:tr w:rsidTr="00AF25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t>WHS/OHS and environmental incidents are reported in accordance with workplace procedures, as required</w:t>
            </w:r>
          </w:p>
        </w:tc>
      </w:tr>
      <w:tr w:rsidTr="00AF25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t>Worksite is cleaned and made safe in accordance with workplace procedures</w:t>
            </w:r>
          </w:p>
        </w:tc>
      </w:tr>
      <w:tr w:rsidTr="00AF25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t>Tools, equipment and surplus resources and materials are cleaned, checked and returned to storage in accordance with workplace procedures</w:t>
            </w:r>
          </w:p>
        </w:tc>
      </w:tr>
      <w:tr w:rsidTr="00AF25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t>Relevant work permits are sign</w:t>
            </w:r>
            <w:r w:rsidRPr="00AF253F">
              <w:t>ed off and cable/site is returned to service in accordance with workplace procedures</w:t>
            </w:r>
          </w:p>
        </w:tc>
      </w:tr>
      <w:tr w:rsidTr="00AF25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3F">
            <w:pPr>
              <w:pStyle w:val="BodyText"/>
              <w:rPr>
                <w:lang w:val="en-NZ"/>
              </w:rPr>
            </w:pPr>
            <w:r w:rsidRPr="00AF253F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 w:rsidP="00AF253F">
            <w:pPr>
              <w:pStyle w:val="BodyText"/>
            </w:pPr>
            <w:r w:rsidRPr="00AF253F">
              <w:t>Work records, reports and/or documentation are completed in accordance with workplace procedures</w:t>
            </w:r>
          </w:p>
        </w:tc>
      </w:tr>
    </w:tbl>
    <w:p w:rsidR="00000000" w:rsidRPr="00AF253F" w:rsidP="00AF253F">
      <w:pPr>
        <w:pStyle w:val="NoPaddingFontSize1"/>
      </w:pPr>
    </w:p>
    <w:p w:rsidR="00000000" w:rsidRPr="00AF253F" w:rsidP="00AF253F">
      <w:pPr>
        <w:pStyle w:val="AllowPageBreak"/>
      </w:pPr>
    </w:p>
    <w:p w:rsidR="00000000" w:rsidRPr="00AF253F" w:rsidP="00AF253F">
      <w:pPr>
        <w:pStyle w:val="Heading1"/>
      </w:pPr>
      <w:bookmarkStart w:id="7" w:name="O_1003503"/>
      <w:bookmarkEnd w:id="7"/>
      <w:r w:rsidRPr="00AF253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 w:rsidP="00AF253F">
            <w:pPr>
              <w:pStyle w:val="BodyText"/>
            </w:pPr>
            <w:r w:rsidRPr="00AF253F">
              <w:t>Foundation skills essential to performance are explicit in the performance criteria of this unit of competency.</w:t>
            </w:r>
          </w:p>
        </w:tc>
      </w:tr>
    </w:tbl>
    <w:p w:rsidR="00000000" w:rsidRPr="00AF253F" w:rsidP="00AF253F">
      <w:pPr>
        <w:pStyle w:val="NoPaddingFontSize1"/>
      </w:pPr>
    </w:p>
    <w:p w:rsidR="00000000" w:rsidRPr="00AF253F" w:rsidP="00AF253F">
      <w:pPr>
        <w:pStyle w:val="AllowPageBreak"/>
      </w:pPr>
    </w:p>
    <w:p w:rsidR="00000000" w:rsidRPr="00AF253F" w:rsidP="00AF253F">
      <w:pPr>
        <w:pStyle w:val="Heading1"/>
      </w:pPr>
      <w:bookmarkStart w:id="8" w:name="O_1003504"/>
      <w:bookmarkEnd w:id="8"/>
      <w:r w:rsidRPr="00AF253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 w:rsidP="00AF253F">
            <w:pPr>
              <w:pStyle w:val="BodyText"/>
            </w:pPr>
            <w:r w:rsidRPr="00AF253F">
              <w:t>Range is restricted to essential operating conditions and any other variables essential to the work env</w:t>
            </w:r>
            <w:r w:rsidRPr="00AF253F">
              <w:t>ironment.</w:t>
            </w:r>
          </w:p>
          <w:p w:rsidR="00000000" w:rsidRPr="00AF253F" w:rsidP="00AF253F">
            <w:pPr>
              <w:pStyle w:val="BodyText"/>
            </w:pPr>
            <w:r w:rsidRPr="00AF253F">
              <w:t>Non-essential conditions may be found in the Companion Volume Implementation Guide.</w:t>
            </w:r>
          </w:p>
        </w:tc>
      </w:tr>
    </w:tbl>
    <w:p w:rsidR="00000000" w:rsidRPr="00AF253F" w:rsidP="00AF253F">
      <w:pPr>
        <w:pStyle w:val="NoPaddingFontSize1"/>
      </w:pPr>
    </w:p>
    <w:p w:rsidR="00000000" w:rsidRPr="00AF253F" w:rsidP="00AF253F">
      <w:pPr>
        <w:pStyle w:val="AllowPageBreak"/>
      </w:pPr>
    </w:p>
    <w:p w:rsidR="00000000" w:rsidRPr="00AF253F" w:rsidP="00AF253F">
      <w:pPr>
        <w:pStyle w:val="Heading1"/>
      </w:pPr>
      <w:bookmarkStart w:id="9" w:name="O_1003505"/>
      <w:bookmarkEnd w:id="9"/>
      <w:r w:rsidRPr="00AF253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5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3F" w:rsidP="00AF253F">
            <w:pPr>
              <w:pStyle w:val="BodyText"/>
            </w:pPr>
            <w:r w:rsidRPr="00AF253F">
              <w:t>This unit replaces and is equivalent to UETTDRIS58A Locate faults in power system underground power cables.</w:t>
            </w:r>
          </w:p>
        </w:tc>
      </w:tr>
    </w:tbl>
    <w:p w:rsidR="00000000" w:rsidRPr="00AF253F" w:rsidP="00AF253F">
      <w:pPr>
        <w:pStyle w:val="NoPaddingFontSize1"/>
      </w:pPr>
    </w:p>
    <w:p w:rsidR="00000000" w:rsidRPr="00AF253F" w:rsidP="00AF253F">
      <w:pPr>
        <w:pStyle w:val="AllowPageBreak"/>
      </w:pPr>
    </w:p>
    <w:p w:rsidR="00000000" w:rsidRPr="00AF253F" w:rsidP="00AF253F">
      <w:pPr>
        <w:pStyle w:val="Heading1"/>
      </w:pPr>
      <w:bookmarkStart w:id="10" w:name="O_1003512"/>
      <w:bookmarkEnd w:id="10"/>
      <w:r w:rsidRPr="00AF253F">
        <w:t>Links</w:t>
      </w:r>
    </w:p>
    <w:p w:rsidR="00000000" w:rsidRPr="00AF253F" w:rsidP="007C1813">
      <w:pPr>
        <w:pStyle w:val="BodyText"/>
      </w:pPr>
      <w:r w:rsidRPr="00AF253F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47C8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F253F" w:rsidP="00AF253F"/>
    <w:sectPr w:rsidSect="00AF25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5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53F" w:rsidRPr="007C1813" w:rsidP="007C18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5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13" w:rsidP="00AF25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1813" w:rsidP="00AF25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C1813" w:rsidP="00AF25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5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53F" w:rsidRPr="007C1813" w:rsidP="007C18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5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13" w:rsidRPr="002D2AF8" w:rsidP="00AF25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UETTDRIS58 Locate faults in power system underground power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7C1813" w:rsidP="00AF25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5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5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5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5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5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5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5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5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5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5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5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53F"/>
  </w:style>
  <w:style w:type="character" w:customStyle="1" w:styleId="Heading1Char">
    <w:name w:val="Heading 1 Char"/>
    <w:basedOn w:val="DefaultParagraphFont"/>
    <w:link w:val="Heading1"/>
    <w:rsid w:val="00AF25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5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53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F253F"/>
    <w:rPr>
      <w:b/>
      <w:spacing w:val="0"/>
    </w:rPr>
  </w:style>
  <w:style w:type="paragraph" w:customStyle="1" w:styleId="SuperHeading">
    <w:name w:val="SuperHeading"/>
    <w:basedOn w:val="Normal"/>
    <w:rsid w:val="00AF25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5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25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5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5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5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5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5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5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5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5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5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5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5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5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5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5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253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25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5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5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5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253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25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5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5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5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5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5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5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5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5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53F"/>
    <w:rPr>
      <w:i/>
    </w:rPr>
  </w:style>
  <w:style w:type="paragraph" w:styleId="Caption">
    <w:name w:val="caption"/>
    <w:basedOn w:val="BodyText"/>
    <w:next w:val="Normal"/>
    <w:qFormat/>
    <w:rsid w:val="00AF25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5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5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53F"/>
  </w:style>
  <w:style w:type="paragraph" w:styleId="TableofFigures">
    <w:name w:val="table of figures"/>
    <w:basedOn w:val="Normal"/>
    <w:next w:val="Normal"/>
    <w:semiHidden/>
    <w:rsid w:val="00AF25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53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F253F"/>
    <w:rPr>
      <w:rFonts w:ascii="Wingdings" w:hAnsi="Wingdings"/>
    </w:rPr>
  </w:style>
  <w:style w:type="paragraph" w:customStyle="1" w:styleId="TableHeading">
    <w:name w:val="Table Heading"/>
    <w:basedOn w:val="HeadingBase"/>
    <w:rsid w:val="00AF25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53F"/>
    <w:rPr>
      <w:color w:val="0033CC"/>
      <w:u w:val="none"/>
    </w:rPr>
  </w:style>
  <w:style w:type="paragraph" w:customStyle="1" w:styleId="BodyTextRight">
    <w:name w:val="Body Text Right"/>
    <w:basedOn w:val="BodyText"/>
    <w:rsid w:val="00AF25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5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5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5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5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5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53F"/>
    <w:rPr>
      <w:sz w:val="32"/>
    </w:rPr>
  </w:style>
  <w:style w:type="paragraph" w:customStyle="1" w:styleId="HeadingProcedure">
    <w:name w:val="Heading Procedure"/>
    <w:basedOn w:val="HeadingBase"/>
    <w:next w:val="Normal"/>
    <w:rsid w:val="00AF25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53F"/>
    <w:pPr>
      <w:spacing w:before="60" w:after="60"/>
    </w:pPr>
  </w:style>
  <w:style w:type="paragraph" w:styleId="ListContinue">
    <w:name w:val="List Continue"/>
    <w:basedOn w:val="List"/>
    <w:rsid w:val="00AF253F"/>
    <w:pPr>
      <w:ind w:firstLine="0"/>
    </w:pPr>
  </w:style>
  <w:style w:type="paragraph" w:customStyle="1" w:styleId="ListNote">
    <w:name w:val="List Note"/>
    <w:basedOn w:val="List"/>
    <w:rsid w:val="00AF25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5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5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53F"/>
    <w:rPr>
      <w:rFonts w:ascii="Courier New" w:hAnsi="Courier New"/>
    </w:rPr>
  </w:style>
  <w:style w:type="paragraph" w:customStyle="1" w:styleId="NoteBullet">
    <w:name w:val="Note Bullet"/>
    <w:basedOn w:val="Note"/>
    <w:rsid w:val="00AF25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5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5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5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53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F25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5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53F"/>
    <w:rPr>
      <w:b/>
      <w:smallCaps/>
    </w:rPr>
  </w:style>
  <w:style w:type="paragraph" w:customStyle="1" w:styleId="TableListNumber">
    <w:name w:val="Table List Number"/>
    <w:basedOn w:val="ListNumber"/>
    <w:rsid w:val="00AF25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5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53F"/>
    <w:pPr>
      <w:numPr>
        <w:numId w:val="7"/>
      </w:numPr>
    </w:pPr>
  </w:style>
  <w:style w:type="paragraph" w:customStyle="1" w:styleId="ListAlpha2">
    <w:name w:val="List Alpha 2"/>
    <w:basedOn w:val="List2"/>
    <w:rsid w:val="00AF253F"/>
    <w:pPr>
      <w:numPr>
        <w:numId w:val="6"/>
      </w:numPr>
    </w:pPr>
  </w:style>
  <w:style w:type="paragraph" w:styleId="List2">
    <w:name w:val="List 2"/>
    <w:basedOn w:val="BodyText"/>
    <w:rsid w:val="00AF25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5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5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5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53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53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253F"/>
    <w:pPr>
      <w:numPr>
        <w:numId w:val="2"/>
      </w:numPr>
    </w:pPr>
  </w:style>
  <w:style w:type="paragraph" w:styleId="ListContinue2">
    <w:name w:val="List Continue 2"/>
    <w:basedOn w:val="List2"/>
    <w:rsid w:val="00AF253F"/>
    <w:pPr>
      <w:ind w:firstLine="0"/>
    </w:pPr>
  </w:style>
  <w:style w:type="paragraph" w:styleId="ListContinue3">
    <w:name w:val="List Continue 3"/>
    <w:basedOn w:val="List3"/>
    <w:rsid w:val="00AF253F"/>
    <w:pPr>
      <w:ind w:left="1021" w:firstLine="0"/>
    </w:pPr>
  </w:style>
  <w:style w:type="paragraph" w:styleId="ListContinue4">
    <w:name w:val="List Continue 4"/>
    <w:basedOn w:val="List4"/>
    <w:rsid w:val="00AF253F"/>
    <w:pPr>
      <w:ind w:firstLine="0"/>
    </w:pPr>
  </w:style>
  <w:style w:type="paragraph" w:styleId="ListContinue5">
    <w:name w:val="List Continue 5"/>
    <w:basedOn w:val="List5"/>
    <w:rsid w:val="00AF253F"/>
    <w:pPr>
      <w:ind w:firstLine="0"/>
    </w:pPr>
  </w:style>
  <w:style w:type="paragraph" w:styleId="ListNumber3">
    <w:name w:val="List Number 3"/>
    <w:basedOn w:val="List3"/>
    <w:rsid w:val="00AF253F"/>
    <w:pPr>
      <w:numPr>
        <w:numId w:val="3"/>
      </w:numPr>
    </w:pPr>
  </w:style>
  <w:style w:type="paragraph" w:styleId="ListNumber4">
    <w:name w:val="List Number 4"/>
    <w:basedOn w:val="List4"/>
    <w:rsid w:val="00AF253F"/>
    <w:pPr>
      <w:numPr>
        <w:numId w:val="4"/>
      </w:numPr>
    </w:pPr>
  </w:style>
  <w:style w:type="paragraph" w:styleId="ListNumber5">
    <w:name w:val="List Number 5"/>
    <w:basedOn w:val="List5"/>
    <w:rsid w:val="00AF253F"/>
    <w:pPr>
      <w:numPr>
        <w:numId w:val="5"/>
      </w:numPr>
    </w:pPr>
  </w:style>
  <w:style w:type="paragraph" w:styleId="BlockText">
    <w:name w:val="Block Text"/>
    <w:basedOn w:val="Normal"/>
    <w:rsid w:val="00AF25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5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53F"/>
    <w:rPr>
      <w:sz w:val="16"/>
      <w:vertAlign w:val="superscript"/>
    </w:rPr>
  </w:style>
  <w:style w:type="character" w:customStyle="1" w:styleId="Symbols">
    <w:name w:val="Symbols"/>
    <w:basedOn w:val="DefaultParagraphFont"/>
    <w:rsid w:val="00AF253F"/>
    <w:rPr>
      <w:rFonts w:ascii="Symbol" w:hAnsi="Symbol"/>
    </w:rPr>
  </w:style>
  <w:style w:type="character" w:customStyle="1" w:styleId="MenuOptions">
    <w:name w:val="Menu Options"/>
    <w:basedOn w:val="DefaultParagraphFont"/>
    <w:rsid w:val="00AF25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53F"/>
    <w:rPr>
      <w:b/>
    </w:rPr>
  </w:style>
  <w:style w:type="character" w:customStyle="1" w:styleId="Underlined">
    <w:name w:val="Underlined"/>
    <w:basedOn w:val="DefaultParagraphFont"/>
    <w:rsid w:val="00AF253F"/>
    <w:rPr>
      <w:u w:val="single"/>
    </w:rPr>
  </w:style>
  <w:style w:type="paragraph" w:customStyle="1" w:styleId="TableBodyTextRight">
    <w:name w:val="Table Body Text Right"/>
    <w:basedOn w:val="TableBodyText"/>
    <w:rsid w:val="00AF25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53F"/>
    <w:rPr>
      <w:sz w:val="18"/>
    </w:rPr>
  </w:style>
  <w:style w:type="paragraph" w:customStyle="1" w:styleId="BodySmallRight">
    <w:name w:val="Body Small Right"/>
    <w:basedOn w:val="BodyTextRight"/>
    <w:rsid w:val="00AF253F"/>
    <w:rPr>
      <w:sz w:val="18"/>
      <w:szCs w:val="18"/>
    </w:rPr>
  </w:style>
  <w:style w:type="paragraph" w:customStyle="1" w:styleId="MarginEdition">
    <w:name w:val="Margin Edition"/>
    <w:basedOn w:val="MarginNote"/>
    <w:rsid w:val="00AF25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53F"/>
    <w:rPr>
      <w:sz w:val="2"/>
      <w:szCs w:val="2"/>
    </w:rPr>
  </w:style>
  <w:style w:type="character" w:customStyle="1" w:styleId="Small">
    <w:name w:val="Small"/>
    <w:basedOn w:val="DefaultParagraphFont"/>
    <w:rsid w:val="00AF253F"/>
    <w:rPr>
      <w:sz w:val="16"/>
    </w:rPr>
  </w:style>
  <w:style w:type="paragraph" w:customStyle="1" w:styleId="WideTable">
    <w:name w:val="Wide Table"/>
    <w:basedOn w:val="Normal"/>
    <w:rsid w:val="00AF25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53F"/>
  </w:style>
  <w:style w:type="paragraph" w:styleId="Quote">
    <w:name w:val="Quote"/>
    <w:basedOn w:val="Heading1"/>
    <w:link w:val="QuoteChar"/>
    <w:qFormat/>
    <w:rsid w:val="00AF25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5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53F"/>
    <w:pPr>
      <w:pageBreakBefore/>
    </w:pPr>
  </w:style>
  <w:style w:type="paragraph" w:customStyle="1" w:styleId="Border">
    <w:name w:val="Border"/>
    <w:basedOn w:val="Normal"/>
    <w:qFormat/>
    <w:rsid w:val="00AF25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5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5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5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5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5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5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5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5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53F"/>
    <w:rPr>
      <w:u w:val="single"/>
    </w:rPr>
  </w:style>
  <w:style w:type="character" w:customStyle="1" w:styleId="BoldandItalics">
    <w:name w:val="Bold and Italics"/>
    <w:qFormat/>
    <w:rsid w:val="00AF253F"/>
    <w:rPr>
      <w:b/>
      <w:i/>
      <w:u w:val="none"/>
    </w:rPr>
  </w:style>
  <w:style w:type="paragraph" w:styleId="BalloonText">
    <w:name w:val="Balloon Text"/>
    <w:basedOn w:val="Normal"/>
    <w:link w:val="BalloonTextChar"/>
    <w:rsid w:val="00AF25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5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5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5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5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5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53F"/>
    <w:pPr>
      <w:spacing w:before="0" w:after="0"/>
    </w:pPr>
  </w:style>
  <w:style w:type="paragraph" w:customStyle="1" w:styleId="BodyTextBold">
    <w:name w:val="Body Text Bold"/>
    <w:basedOn w:val="BodyText"/>
    <w:qFormat/>
    <w:rsid w:val="00AF253F"/>
    <w:rPr>
      <w:b/>
    </w:rPr>
  </w:style>
  <w:style w:type="character" w:styleId="Hyperlink">
    <w:name w:val="Hyperlink"/>
    <w:basedOn w:val="DefaultParagraphFont"/>
    <w:uiPriority w:val="99"/>
    <w:unhideWhenUsed/>
    <w:rsid w:val="007C18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893</Words>
  <Characters>5731</Characters>
  <Application>Microsoft Office Word</Application>
  <DocSecurity>0</DocSecurity>
  <Lines>238</Lines>
  <Paragraphs>116</Paragraphs>
  <ScaleCrop>false</ScaleCrop>
  <Company>Author-it Software Corporation Ltd.</Company>
  <LinksUpToDate>false</LinksUpToDate>
  <CharactersWithSpaces>6508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UETTDRIS58 Locate faults in power system underground power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2021-04-20T06:31:00Z</dcterms:created>
  <dcterms:modified xsi:type="dcterms:W3CDTF">2021-04-20T06:31:00Z</dcterms:modified>
</cp:coreProperties>
</file>