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B6570" w:rsidP="005B6570">
      <w:pPr>
        <w:pStyle w:val="Title"/>
      </w:pPr>
      <w:r>
        <w:fldChar w:fldCharType="begin"/>
      </w:r>
      <w:r>
        <w:instrText xml:space="preserve"> TITLE   \* MERGEFORMAT </w:instrText>
      </w:r>
      <w:r>
        <w:fldChar w:fldCharType="separate"/>
      </w:r>
      <w:r>
        <w:t>UETTDRIS57 Conduct visual checking and treatment of power system poles and structures</w:t>
      </w:r>
      <w:r>
        <w:fldChar w:fldCharType="end"/>
      </w:r>
    </w:p>
    <w:p w:rsidR="005B6570" w:rsidP="005B6570">
      <w:pPr>
        <w:pStyle w:val="Version"/>
        <w:sectPr w:rsidSect="00220C8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20C85" w:rsidP="00220C85">
      <w:pPr>
        <w:pStyle w:val="SuperHeading"/>
      </w:pPr>
      <w:r w:rsidRPr="00220C85">
        <w:t>UETTDRIS57 Conduct visual checking and treatment of power system poles and structures</w:t>
      </w:r>
    </w:p>
    <w:p w:rsidR="00000000" w:rsidRPr="00220C85" w:rsidP="00220C85">
      <w:pPr>
        <w:pStyle w:val="Heading1"/>
      </w:pPr>
      <w:bookmarkStart w:id="1" w:name="O_1003478"/>
      <w:bookmarkEnd w:id="1"/>
      <w:r w:rsidRPr="00220C85">
        <w:t>Modification History</w:t>
      </w:r>
    </w:p>
    <w:tbl>
      <w:tblPr>
        <w:tblW w:w="9497" w:type="dxa"/>
        <w:tblLayout w:type="fixed"/>
        <w:tblCellMar>
          <w:left w:w="62" w:type="dxa"/>
          <w:right w:w="62" w:type="dxa"/>
        </w:tblCellMar>
        <w:tblLook w:val="0000"/>
      </w:tblPr>
      <w:tblGrid>
        <w:gridCol w:w="9497"/>
      </w:tblGrid>
      <w:tr w:rsidTr="00220C8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20C85" w:rsidP="00220C85">
            <w:pPr>
              <w:pStyle w:val="BodyText"/>
            </w:pPr>
            <w:r w:rsidRPr="00220C85">
              <w:t>Release 1. This is the first release of this unit of competency in the UET Transmission, Distribution and Rail Sector Training Package.</w:t>
            </w:r>
          </w:p>
        </w:tc>
      </w:tr>
    </w:tbl>
    <w:p w:rsidR="00000000" w:rsidRPr="00220C85" w:rsidP="00220C85">
      <w:pPr>
        <w:pStyle w:val="NoPaddingFontSize1"/>
      </w:pPr>
    </w:p>
    <w:p w:rsidR="00000000" w:rsidRPr="00220C85" w:rsidP="00220C85">
      <w:pPr>
        <w:pStyle w:val="AllowPageBreak"/>
      </w:pPr>
    </w:p>
    <w:p w:rsidR="00000000" w:rsidRPr="00220C85" w:rsidP="00220C85">
      <w:pPr>
        <w:pStyle w:val="Heading1"/>
      </w:pPr>
      <w:bookmarkStart w:id="2" w:name="O_1003479"/>
      <w:bookmarkEnd w:id="2"/>
      <w:r w:rsidRPr="00220C85">
        <w:t>Application</w:t>
      </w:r>
    </w:p>
    <w:tbl>
      <w:tblPr>
        <w:tblW w:w="9497" w:type="dxa"/>
        <w:tblLayout w:type="fixed"/>
        <w:tblCellMar>
          <w:left w:w="62" w:type="dxa"/>
          <w:right w:w="62" w:type="dxa"/>
        </w:tblCellMar>
        <w:tblLook w:val="0000"/>
      </w:tblPr>
      <w:tblGrid>
        <w:gridCol w:w="9497"/>
      </w:tblGrid>
      <w:tr w:rsidTr="00220C8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20C85" w:rsidP="00220C85">
            <w:pPr>
              <w:pStyle w:val="BodyText"/>
            </w:pPr>
            <w:r w:rsidRPr="00220C85">
              <w:t>This unit involves the skills and knowledge required to conduct visual checking and tre</w:t>
            </w:r>
            <w:r w:rsidRPr="00220C85">
              <w:t>atment of power system poles and structures in the electricity supply industry (ESI).</w:t>
            </w:r>
          </w:p>
          <w:p w:rsidR="00000000" w:rsidRPr="00220C85" w:rsidP="00220C85">
            <w:pPr>
              <w:pStyle w:val="BodyText"/>
            </w:pPr>
            <w:r w:rsidRPr="00220C85">
              <w:t>It includes testing or examining at eye level to below ground, checking above ground of crossarms and attached hardware with the use of binoculars to determine the integr</w:t>
            </w:r>
            <w:r w:rsidRPr="00220C85">
              <w:t>ity of poles, structures and attached hardware. It also includes completing inspection reports and updating workplace records.</w:t>
            </w:r>
          </w:p>
          <w:p w:rsidR="00000000" w:rsidRPr="00220C85" w:rsidP="00220C85">
            <w:pPr>
              <w:pStyle w:val="BodyText"/>
            </w:pPr>
            <w:r w:rsidRPr="00220C85">
              <w:t>The application of the skills and knowledge described in this unit may require a licence/registration to practice in the workplac</w:t>
            </w:r>
            <w:r w:rsidRPr="00220C85">
              <w:t>e.</w:t>
            </w:r>
          </w:p>
          <w:p w:rsidR="00000000" w:rsidRPr="00220C85" w:rsidP="00220C85">
            <w:pPr>
              <w:pStyle w:val="BodyText"/>
            </w:pPr>
            <w:r w:rsidRPr="00220C85">
              <w:t>Other conditions may apply under State and Territory legislative and regulatory licensing requirement which must be confirmed prior to commencing this unit.</w:t>
            </w:r>
          </w:p>
          <w:p w:rsidR="00000000" w:rsidRPr="00220C85" w:rsidP="00220C85">
            <w:pPr>
              <w:pStyle w:val="BodyText"/>
            </w:pPr>
            <w:r w:rsidRPr="00220C85">
              <w:t>No licensing, legislative or certification requirements apply to this unit at the time of public</w:t>
            </w:r>
            <w:r w:rsidRPr="00220C85">
              <w:t>ation.</w:t>
            </w:r>
          </w:p>
        </w:tc>
      </w:tr>
    </w:tbl>
    <w:p w:rsidR="00000000" w:rsidRPr="00220C85" w:rsidP="00220C85">
      <w:pPr>
        <w:pStyle w:val="NoPaddingFontSize1"/>
      </w:pPr>
    </w:p>
    <w:p w:rsidR="00000000" w:rsidRPr="00220C85" w:rsidP="00220C85">
      <w:pPr>
        <w:pStyle w:val="AllowPageBreak"/>
      </w:pPr>
    </w:p>
    <w:p w:rsidR="00000000" w:rsidRPr="00220C85" w:rsidP="00220C85">
      <w:pPr>
        <w:pStyle w:val="Heading1"/>
      </w:pPr>
      <w:bookmarkStart w:id="3" w:name="O_1003480"/>
      <w:bookmarkEnd w:id="3"/>
      <w:r w:rsidRPr="00220C85">
        <w:t>Pre-requisite Unit</w:t>
      </w:r>
    </w:p>
    <w:tbl>
      <w:tblPr>
        <w:tblW w:w="9497" w:type="dxa"/>
        <w:tblLayout w:type="fixed"/>
        <w:tblCellMar>
          <w:left w:w="62" w:type="dxa"/>
          <w:right w:w="62" w:type="dxa"/>
        </w:tblCellMar>
        <w:tblLook w:val="0000"/>
      </w:tblPr>
      <w:tblGrid>
        <w:gridCol w:w="9497"/>
      </w:tblGrid>
      <w:tr w:rsidTr="00220C8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20C85" w:rsidP="00220C85">
            <w:pPr>
              <w:pStyle w:val="BodyText"/>
            </w:pPr>
            <w:r w:rsidRPr="00220C85">
              <w:t>All competencies in the Common Unit Group must have been completed, plus all competencies in one (1) of the identified Pathway Unit Group(s).</w:t>
            </w:r>
          </w:p>
          <w:p w:rsidR="00000000" w:rsidRPr="00220C85" w:rsidP="00220C85">
            <w:pPr>
              <w:pStyle w:val="BodyText"/>
            </w:pPr>
            <w:r w:rsidRPr="00220C85">
              <w:t>Common Unit Group</w:t>
            </w:r>
          </w:p>
          <w:p w:rsidR="00000000" w:rsidRPr="00220C85" w:rsidP="00220C85">
            <w:pPr>
              <w:pStyle w:val="BodyText"/>
            </w:pPr>
            <w:r w:rsidRPr="00220C85">
              <w:t xml:space="preserve">UEENEEE101A Apply Occupational Health and Safety </w:t>
            </w:r>
            <w:r w:rsidRPr="00220C85">
              <w:t>regulations, codes and practices in the workplace</w:t>
            </w:r>
          </w:p>
          <w:p w:rsidR="00000000" w:rsidRPr="00220C85" w:rsidP="00220C85">
            <w:pPr>
              <w:pStyle w:val="BodyText"/>
            </w:pPr>
            <w:r w:rsidRPr="00220C85">
              <w:t>UEENEEE102A Fabricate, assemble and dismantle utilities industry components</w:t>
            </w:r>
          </w:p>
          <w:p w:rsidR="00000000" w:rsidRPr="00220C85" w:rsidP="00220C85">
            <w:pPr>
              <w:pStyle w:val="BodyText"/>
            </w:pPr>
            <w:r w:rsidRPr="00220C85">
              <w:t>UEENEEE104A Solve problems in d.c. circuits</w:t>
            </w:r>
          </w:p>
          <w:p w:rsidR="00000000" w:rsidRPr="00220C85" w:rsidP="00220C85">
            <w:pPr>
              <w:pStyle w:val="BodyText"/>
            </w:pPr>
            <w:r w:rsidRPr="00220C85">
              <w:t>UEENEEE105A Fix and secure electrotechnology equipment</w:t>
            </w:r>
          </w:p>
          <w:p w:rsidR="00000000" w:rsidRPr="00220C85" w:rsidP="00220C85">
            <w:pPr>
              <w:pStyle w:val="BodyText"/>
            </w:pPr>
            <w:r w:rsidRPr="00220C85">
              <w:t>UEENEEE107A Use drawings, diagr</w:t>
            </w:r>
            <w:r w:rsidRPr="00220C85">
              <w:t>ams, schedules, standards, codes and specifications</w:t>
            </w:r>
          </w:p>
          <w:p w:rsidR="00000000" w:rsidRPr="00220C85" w:rsidP="00220C85">
            <w:pPr>
              <w:pStyle w:val="BodyText"/>
            </w:pPr>
            <w:r w:rsidRPr="00220C85">
              <w:t>UEENEEG101A Solve problems in electromagnetic devices and related circuits</w:t>
            </w:r>
          </w:p>
          <w:p w:rsidR="00000000" w:rsidRPr="00220C85" w:rsidP="00220C85">
            <w:pPr>
              <w:pStyle w:val="BodyText"/>
            </w:pPr>
            <w:r w:rsidRPr="00220C85">
              <w:t>UEENEEG102A Solve problems in low voltage a.c. circuits</w:t>
            </w:r>
          </w:p>
          <w:p w:rsidR="00000000" w:rsidRPr="00220C85" w:rsidP="00220C85">
            <w:pPr>
              <w:pStyle w:val="BodyText"/>
            </w:pPr>
            <w:r w:rsidRPr="00220C85">
              <w:t>UETTDREL11 Apply sustainable energy and environmental procedures</w:t>
            </w:r>
          </w:p>
          <w:p w:rsidR="00000000" w:rsidRPr="00220C85" w:rsidP="00220C85">
            <w:pPr>
              <w:pStyle w:val="BodyText"/>
            </w:pPr>
            <w:r w:rsidRPr="00220C85">
              <w:t>UETTDREL12 Operate plant and equipment near live electrical conductors and apparatus</w:t>
            </w:r>
          </w:p>
          <w:p w:rsidR="00000000" w:rsidRPr="00220C85" w:rsidP="00220C85">
            <w:pPr>
              <w:pStyle w:val="BodyText"/>
            </w:pPr>
            <w:r w:rsidRPr="00220C85">
              <w:t>UETTDREL16 Working safely near live electrical apparatus</w:t>
            </w:r>
          </w:p>
          <w:p w:rsidR="00000000" w:rsidRPr="00220C85" w:rsidP="00220C85">
            <w:pPr>
              <w:pStyle w:val="BodyText"/>
            </w:pPr>
            <w:r w:rsidRPr="00220C85">
              <w:t>Transmission Overhead Pathway Group</w:t>
            </w:r>
          </w:p>
          <w:p w:rsidR="00000000" w:rsidRPr="00220C85" w:rsidP="00220C85">
            <w:pPr>
              <w:pStyle w:val="BodyText"/>
            </w:pPr>
            <w:r w:rsidRPr="00220C85">
              <w:t xml:space="preserve">UETTDRIS54 Install and maintain poles, structures and overhead conductors and </w:t>
            </w:r>
            <w:r w:rsidRPr="00220C85">
              <w:t>cables</w:t>
            </w:r>
          </w:p>
          <w:p w:rsidR="00000000" w:rsidRPr="00220C85" w:rsidP="00220C85">
            <w:pPr>
              <w:pStyle w:val="BodyText"/>
            </w:pPr>
            <w:r w:rsidRPr="00220C85">
              <w:t>UETTDRTP26 Install transmission structures and associated hardware</w:t>
            </w:r>
          </w:p>
          <w:p w:rsidR="00000000" w:rsidRPr="00220C85" w:rsidP="00220C85">
            <w:pPr>
              <w:pStyle w:val="BodyText"/>
            </w:pPr>
            <w:r w:rsidRPr="00220C85">
              <w:t>UETTDRTP27 Maintain transmission structures and associated hardware</w:t>
            </w:r>
          </w:p>
          <w:p w:rsidR="00000000" w:rsidRPr="00220C85" w:rsidP="00220C85">
            <w:pPr>
              <w:pStyle w:val="BodyText"/>
            </w:pPr>
            <w:r w:rsidRPr="00220C85">
              <w:t>UETTDRTP29 Install and maintain transmission overhead conductors and cables</w:t>
            </w:r>
          </w:p>
          <w:p w:rsidR="00000000" w:rsidRPr="00220C85" w:rsidP="00220C85">
            <w:pPr>
              <w:pStyle w:val="BodyText"/>
            </w:pPr>
            <w:r w:rsidRPr="00220C85">
              <w:t>UETTDRTP30 Inspect transmission overhe</w:t>
            </w:r>
            <w:r w:rsidRPr="00220C85">
              <w:t>ad structures and electrical apparatus</w:t>
            </w:r>
          </w:p>
          <w:p w:rsidR="00000000" w:rsidRPr="00220C85" w:rsidP="00220C85">
            <w:pPr>
              <w:pStyle w:val="BodyText"/>
            </w:pPr>
            <w:r w:rsidRPr="00220C85">
              <w:t>Distribution Overhead Pathway Group</w:t>
            </w:r>
          </w:p>
          <w:p w:rsidR="00000000" w:rsidRPr="00220C85" w:rsidP="00220C85">
            <w:pPr>
              <w:pStyle w:val="BodyText"/>
            </w:pPr>
            <w:r w:rsidRPr="00220C85">
              <w:t>UETTDRDP11 Inspect overhead poles-structures and electrical apparatus</w:t>
            </w:r>
          </w:p>
          <w:p w:rsidR="00000000" w:rsidRPr="00220C85" w:rsidP="00220C85">
            <w:pPr>
              <w:pStyle w:val="BodyText"/>
            </w:pPr>
            <w:r w:rsidRPr="00220C85">
              <w:t>UETTDRDP12 Maintain overhead energised low voltage conductors and cables</w:t>
            </w:r>
          </w:p>
          <w:p w:rsidR="00000000" w:rsidRPr="00220C85" w:rsidP="00220C85">
            <w:pPr>
              <w:pStyle w:val="BodyText"/>
            </w:pPr>
            <w:r w:rsidRPr="00220C85">
              <w:t>UETTDRIS41 Install network infrastruct</w:t>
            </w:r>
            <w:r w:rsidRPr="00220C85">
              <w:t>ure electrical equipment</w:t>
            </w:r>
          </w:p>
          <w:p w:rsidR="00000000" w:rsidRPr="00220C85" w:rsidP="00220C85">
            <w:pPr>
              <w:pStyle w:val="BodyText"/>
            </w:pPr>
            <w:r w:rsidRPr="00220C85">
              <w:t>UETTDRIS42 Maintain network infrastructure electrical equipment</w:t>
            </w:r>
          </w:p>
          <w:p w:rsidR="00000000" w:rsidRPr="00220C85" w:rsidP="00220C85">
            <w:pPr>
              <w:pStyle w:val="BodyText"/>
            </w:pPr>
            <w:r w:rsidRPr="00220C85">
              <w:t>UETTDRIS52 Install and maintain poles, structures and associated hardware</w:t>
            </w:r>
          </w:p>
          <w:p w:rsidR="00000000" w:rsidRPr="00220C85" w:rsidP="00220C85">
            <w:pPr>
              <w:pStyle w:val="BodyText"/>
            </w:pPr>
            <w:r w:rsidRPr="00220C85">
              <w:t>UETTDRIS54 Install and maintain poles, structures and overhead conductors and cables</w:t>
            </w:r>
          </w:p>
          <w:p w:rsidR="00000000" w:rsidRPr="00220C85" w:rsidP="00220C85">
            <w:pPr>
              <w:pStyle w:val="BodyText"/>
            </w:pPr>
            <w:r w:rsidRPr="00220C85">
              <w:t>UETTDRIS</w:t>
            </w:r>
            <w:r w:rsidRPr="00220C85">
              <w:t>56 Install and maintain low voltage overhead services</w:t>
            </w:r>
          </w:p>
          <w:p w:rsidR="00000000" w:rsidRPr="00220C85" w:rsidP="00220C85">
            <w:pPr>
              <w:pStyle w:val="BodyText"/>
            </w:pPr>
            <w:r w:rsidRPr="00220C85">
              <w:t>Rail Traction Pathway Group</w:t>
            </w:r>
          </w:p>
          <w:p w:rsidR="00000000" w:rsidRPr="00220C85" w:rsidP="00220C85">
            <w:pPr>
              <w:pStyle w:val="BodyText"/>
            </w:pPr>
            <w:r w:rsidRPr="00220C85">
              <w:t>UETTDRIS52 Install and maintain poles, structures and associated hardware</w:t>
            </w:r>
          </w:p>
          <w:p w:rsidR="00000000" w:rsidRPr="00220C85" w:rsidP="00220C85">
            <w:pPr>
              <w:pStyle w:val="BodyText"/>
            </w:pPr>
            <w:r w:rsidRPr="00220C85">
              <w:t>UETTDRIS54 Install and maintain poles, structures and overhead conductors and cables</w:t>
            </w:r>
          </w:p>
          <w:p w:rsidR="00000000" w:rsidRPr="00220C85" w:rsidP="00220C85">
            <w:pPr>
              <w:pStyle w:val="BodyText"/>
            </w:pPr>
            <w:r w:rsidRPr="00220C85">
              <w:t>UETTDRRT21 Inst</w:t>
            </w:r>
            <w:r w:rsidRPr="00220C85">
              <w:t>all traction overhead wiring systems</w:t>
            </w:r>
          </w:p>
          <w:p w:rsidR="00000000" w:rsidRPr="00220C85" w:rsidP="00220C85">
            <w:pPr>
              <w:pStyle w:val="BodyText"/>
            </w:pPr>
            <w:r w:rsidRPr="00220C85">
              <w:t>UETTDRRT22 Maintain traction overhead wiring systems</w:t>
            </w:r>
          </w:p>
          <w:p w:rsidR="00000000" w:rsidRPr="00220C85" w:rsidP="00220C85">
            <w:pPr>
              <w:pStyle w:val="BodyText"/>
            </w:pPr>
            <w:r w:rsidRPr="00220C85">
              <w:t>UETTDRRT23 Install rail traction bonds</w:t>
            </w:r>
          </w:p>
          <w:p w:rsidR="00000000" w:rsidRPr="00220C85" w:rsidP="00220C85">
            <w:pPr>
              <w:pStyle w:val="BodyText"/>
            </w:pPr>
            <w:r w:rsidRPr="00220C85">
              <w:t>UETTDRRT27 Install overhead traction components and equipment</w:t>
            </w:r>
          </w:p>
          <w:p w:rsidR="00000000" w:rsidRPr="00220C85" w:rsidP="00220C85">
            <w:pPr>
              <w:pStyle w:val="BodyText"/>
            </w:pPr>
            <w:r w:rsidRPr="00220C85">
              <w:t>UETTDRRT28 Maintain overhead traction components and equipment</w:t>
            </w:r>
          </w:p>
          <w:p w:rsidR="00000000" w:rsidRPr="00220C85" w:rsidP="00220C85">
            <w:pPr>
              <w:pStyle w:val="BodyText"/>
            </w:pPr>
            <w:r w:rsidRPr="00220C85">
              <w:t>Di</w:t>
            </w:r>
            <w:r w:rsidRPr="00220C85">
              <w:t>stribution Cable Jointing Pathway Group</w:t>
            </w:r>
          </w:p>
          <w:p w:rsidR="00000000" w:rsidRPr="00220C85" w:rsidP="00220C85">
            <w:pPr>
              <w:pStyle w:val="BodyText"/>
            </w:pPr>
            <w:r w:rsidRPr="00220C85">
              <w:t>UETTDRCJ21 Lay ESI electrical cables</w:t>
            </w:r>
          </w:p>
          <w:p w:rsidR="00000000" w:rsidRPr="00220C85" w:rsidP="00220C85">
            <w:pPr>
              <w:pStyle w:val="BodyText"/>
            </w:pPr>
            <w:r w:rsidRPr="00220C85">
              <w:t>UETTDRCJ26 Install and maintain de-energised low voltage underground polymeric cables</w:t>
            </w:r>
          </w:p>
          <w:p w:rsidR="00000000" w:rsidRPr="00220C85" w:rsidP="00220C85">
            <w:pPr>
              <w:pStyle w:val="BodyText"/>
            </w:pPr>
            <w:r w:rsidRPr="00220C85">
              <w:t>UETTDRCJ27 Install and maintain de-energised high voltage underground polymeric cables</w:t>
            </w:r>
          </w:p>
          <w:p w:rsidR="00000000" w:rsidRPr="00220C85" w:rsidP="00220C85">
            <w:pPr>
              <w:pStyle w:val="BodyText"/>
            </w:pPr>
            <w:r w:rsidRPr="00220C85">
              <w:t>UETTDRDP11 Inspect overhead poles-structures and electrical apparatus</w:t>
            </w:r>
          </w:p>
          <w:p w:rsidR="00000000" w:rsidRPr="00220C85" w:rsidP="00220C85">
            <w:pPr>
              <w:pStyle w:val="BodyText"/>
            </w:pPr>
            <w:r w:rsidRPr="00220C85">
              <w:t>UETTDRIS41 Install network infrastructure electrical equipment</w:t>
            </w:r>
          </w:p>
          <w:p w:rsidR="00000000" w:rsidRPr="00220C85" w:rsidP="00220C85">
            <w:pPr>
              <w:pStyle w:val="BodyText"/>
            </w:pPr>
            <w:r w:rsidRPr="00220C85">
              <w:t>UETTDRIS42 Maintain network infrastructure electrical equipment</w:t>
            </w:r>
          </w:p>
          <w:p w:rsidR="00000000" w:rsidRPr="00220C85" w:rsidP="00220C85">
            <w:pPr>
              <w:pStyle w:val="BodyText"/>
            </w:pPr>
            <w:r w:rsidRPr="00220C85">
              <w:t>UETTDRIS55 Install and maintain low voltage underground ser</w:t>
            </w:r>
            <w:r w:rsidRPr="00220C85">
              <w:t>vices</w:t>
            </w:r>
          </w:p>
        </w:tc>
      </w:tr>
    </w:tbl>
    <w:p w:rsidR="00000000" w:rsidRPr="00220C85" w:rsidP="00220C85">
      <w:pPr>
        <w:pStyle w:val="NoPaddingFontSize1"/>
      </w:pPr>
    </w:p>
    <w:p w:rsidR="00000000" w:rsidRPr="00220C85" w:rsidP="00220C85">
      <w:pPr>
        <w:pStyle w:val="AllowPageBreak"/>
      </w:pPr>
    </w:p>
    <w:p w:rsidR="00000000" w:rsidRPr="00220C85" w:rsidP="00220C85">
      <w:pPr>
        <w:pStyle w:val="Heading1"/>
      </w:pPr>
      <w:bookmarkStart w:id="4" w:name="O_1003481"/>
      <w:bookmarkEnd w:id="4"/>
      <w:r w:rsidRPr="00220C85">
        <w:t>Competency Field</w:t>
      </w:r>
    </w:p>
    <w:tbl>
      <w:tblPr>
        <w:tblW w:w="9497" w:type="dxa"/>
        <w:tblLayout w:type="fixed"/>
        <w:tblCellMar>
          <w:left w:w="62" w:type="dxa"/>
          <w:right w:w="62" w:type="dxa"/>
        </w:tblCellMar>
        <w:tblLook w:val="0000"/>
      </w:tblPr>
      <w:tblGrid>
        <w:gridCol w:w="9497"/>
      </w:tblGrid>
      <w:tr w:rsidTr="00220C8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20C85" w:rsidP="00220C85">
            <w:pPr>
              <w:pStyle w:val="BodyText"/>
            </w:pPr>
            <w:r w:rsidRPr="00220C85">
              <w:t>Industry Specific Cross Discipline</w:t>
            </w:r>
          </w:p>
        </w:tc>
      </w:tr>
    </w:tbl>
    <w:p w:rsidR="00000000" w:rsidRPr="00220C85" w:rsidP="00220C85">
      <w:pPr>
        <w:pStyle w:val="NoPaddingFontSize1"/>
      </w:pPr>
    </w:p>
    <w:p w:rsidR="00000000" w:rsidRPr="00220C85" w:rsidP="00220C85">
      <w:pPr>
        <w:pStyle w:val="AllowPageBreak"/>
      </w:pPr>
    </w:p>
    <w:p w:rsidR="00000000" w:rsidRPr="00220C85" w:rsidP="00220C85">
      <w:pPr>
        <w:pStyle w:val="Heading1"/>
      </w:pPr>
      <w:bookmarkStart w:id="5" w:name="O_1003482"/>
      <w:bookmarkEnd w:id="5"/>
      <w:r w:rsidRPr="00220C85">
        <w:t>Unit Sector</w:t>
      </w:r>
    </w:p>
    <w:tbl>
      <w:tblPr>
        <w:tblW w:w="9497" w:type="dxa"/>
        <w:tblLayout w:type="fixed"/>
        <w:tblCellMar>
          <w:left w:w="62" w:type="dxa"/>
          <w:right w:w="62" w:type="dxa"/>
        </w:tblCellMar>
        <w:tblLook w:val="0000"/>
      </w:tblPr>
      <w:tblGrid>
        <w:gridCol w:w="9497"/>
      </w:tblGrid>
      <w:tr w:rsidTr="00220C8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20C85" w:rsidP="00220C85">
            <w:pPr>
              <w:pStyle w:val="BodyText"/>
            </w:pPr>
            <w:r w:rsidRPr="00220C85">
              <w:t>Not applicable.</w:t>
            </w:r>
          </w:p>
        </w:tc>
      </w:tr>
    </w:tbl>
    <w:p w:rsidR="00000000" w:rsidRPr="00220C85" w:rsidP="00220C85">
      <w:pPr>
        <w:pStyle w:val="NoPaddingFontSize1"/>
      </w:pPr>
    </w:p>
    <w:p w:rsidR="00000000" w:rsidRPr="00220C85" w:rsidP="00220C85">
      <w:pPr>
        <w:pStyle w:val="AllowPageBreak"/>
      </w:pPr>
    </w:p>
    <w:p w:rsidR="00000000" w:rsidRPr="00220C85" w:rsidP="00220C85">
      <w:pPr>
        <w:pStyle w:val="Heading1"/>
      </w:pPr>
      <w:bookmarkStart w:id="6" w:name="O_1003483"/>
      <w:bookmarkEnd w:id="6"/>
      <w:r w:rsidRPr="00220C85">
        <w:t>Elements and Performance Criteria</w:t>
      </w:r>
    </w:p>
    <w:tbl>
      <w:tblPr>
        <w:tblW w:w="9498" w:type="dxa"/>
        <w:tblLayout w:type="fixed"/>
        <w:tblCellMar>
          <w:left w:w="62" w:type="dxa"/>
          <w:right w:w="62" w:type="dxa"/>
        </w:tblCellMar>
        <w:tblLook w:val="0000"/>
      </w:tblPr>
      <w:tblGrid>
        <w:gridCol w:w="339"/>
        <w:gridCol w:w="2870"/>
        <w:gridCol w:w="697"/>
        <w:gridCol w:w="5592"/>
      </w:tblGrid>
      <w:tr w:rsidTr="00220C85">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RPr="00220C85" w:rsidP="00220C85">
            <w:pPr>
              <w:pStyle w:val="BodyText"/>
            </w:pPr>
            <w:r w:rsidRPr="00220C85">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220C85">
            <w:pPr>
              <w:pStyle w:val="BodyText"/>
              <w:rPr>
                <w:lang w:val="en-NZ"/>
              </w:rPr>
            </w:pPr>
            <w:r w:rsidRPr="00220C85">
              <w:rPr>
                <w:rStyle w:val="SpecialBold"/>
              </w:rPr>
              <w:t>PERFORMANCE CRITERIA</w:t>
            </w:r>
          </w:p>
        </w:tc>
      </w:tr>
      <w:tr w:rsidTr="00220C85">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P="00220C85">
            <w:pPr>
              <w:pStyle w:val="BodyText"/>
              <w:rPr>
                <w:lang w:val="en-NZ"/>
              </w:rPr>
            </w:pPr>
            <w:r w:rsidRPr="00220C85">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220C85">
            <w:pPr>
              <w:pStyle w:val="BodyText"/>
              <w:rPr>
                <w:lang w:val="en-NZ"/>
              </w:rPr>
            </w:pPr>
            <w:r w:rsidRPr="00220C85">
              <w:t>Performance criteria describe the performance needed to demonstrate achievement of the element.</w:t>
            </w:r>
          </w:p>
        </w:tc>
      </w:tr>
      <w:tr w:rsidTr="00220C8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220C85" w:rsidP="00220C85">
            <w:pPr>
              <w:pStyle w:val="BodyText"/>
            </w:pPr>
            <w:r w:rsidRPr="00220C85">
              <w:rPr>
                <w:rStyle w:val="SpecialBold"/>
              </w:rPr>
              <w:t xml:space="preserve">1 </w:t>
            </w:r>
          </w:p>
        </w:tc>
        <w:tc>
          <w:tcPr>
            <w:tcW w:w="2870" w:type="dxa"/>
            <w:tcBorders>
              <w:top w:val="nil"/>
              <w:left w:val="nil"/>
              <w:bottom w:val="nil"/>
              <w:right w:val="nil"/>
            </w:tcBorders>
            <w:tcMar>
              <w:top w:w="0" w:type="dxa"/>
              <w:left w:w="62" w:type="dxa"/>
              <w:bottom w:w="0" w:type="dxa"/>
              <w:right w:w="62" w:type="dxa"/>
            </w:tcMar>
          </w:tcPr>
          <w:p w:rsidR="00000000" w:rsidRPr="00220C85" w:rsidP="00220C85">
            <w:pPr>
              <w:pStyle w:val="BodyText"/>
            </w:pPr>
            <w:r w:rsidRPr="00220C85">
              <w:rPr>
                <w:rStyle w:val="SpecialBold"/>
              </w:rPr>
              <w:t>Prepare to perform visual checking and treatment of poles and structures</w:t>
            </w:r>
          </w:p>
        </w:tc>
        <w:tc>
          <w:tcPr>
            <w:tcW w:w="697" w:type="dxa"/>
            <w:tcBorders>
              <w:top w:val="nil"/>
              <w:left w:val="nil"/>
              <w:bottom w:val="nil"/>
              <w:right w:val="nil"/>
            </w:tcBorders>
            <w:tcMar>
              <w:top w:w="0" w:type="dxa"/>
              <w:left w:w="62" w:type="dxa"/>
              <w:bottom w:w="0" w:type="dxa"/>
              <w:right w:w="62" w:type="dxa"/>
            </w:tcMar>
          </w:tcPr>
          <w:p w:rsidR="00000000" w:rsidP="00220C85">
            <w:pPr>
              <w:pStyle w:val="BodyText"/>
              <w:rPr>
                <w:lang w:val="en-NZ"/>
              </w:rPr>
            </w:pPr>
            <w:r w:rsidRPr="00220C85">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220C85">
            <w:pPr>
              <w:pStyle w:val="BodyText"/>
              <w:rPr>
                <w:lang w:val="en-NZ"/>
              </w:rPr>
            </w:pPr>
            <w:r w:rsidRPr="00220C85">
              <w:t>Work schedules, construction plans,</w:t>
            </w:r>
            <w:r w:rsidRPr="00220C85">
              <w:t xml:space="preserve"> drawings, workplace procedures and material lists are received and confirmed</w:t>
            </w:r>
          </w:p>
        </w:tc>
      </w:tr>
      <w:tr w:rsidTr="00220C8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220C85">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220C85">
            <w:pPr>
              <w:pStyle w:val="BodyText"/>
              <w:rPr>
                <w:lang w:val="en-NZ"/>
              </w:rPr>
            </w:pPr>
            <w:r w:rsidRPr="00220C85">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220C85">
            <w:pPr>
              <w:pStyle w:val="BodyText"/>
              <w:rPr>
                <w:lang w:val="en-NZ"/>
              </w:rPr>
            </w:pPr>
            <w:r w:rsidRPr="00220C85">
              <w:t>Job requirements and workplace procedures are identified and communicated with relevant personnel</w:t>
            </w:r>
          </w:p>
        </w:tc>
      </w:tr>
      <w:tr w:rsidTr="00220C8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220C85">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220C85">
            <w:pPr>
              <w:pStyle w:val="BodyText"/>
              <w:rPr>
                <w:lang w:val="en-NZ"/>
              </w:rPr>
            </w:pPr>
            <w:r w:rsidRPr="00220C85">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220C85">
            <w:pPr>
              <w:pStyle w:val="BodyText"/>
              <w:rPr>
                <w:lang w:val="en-NZ"/>
              </w:rPr>
            </w:pPr>
            <w:r w:rsidRPr="00220C85">
              <w:t>Work health and safety (WHS)/occupational health and safety (OHS), environmental and workplace procedures for the visual checking and treatment of poles and structures are obtained and confirmed for the purposes of the work to be performed</w:t>
            </w:r>
          </w:p>
        </w:tc>
      </w:tr>
      <w:tr w:rsidTr="00220C8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220C85">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220C85">
            <w:pPr>
              <w:pStyle w:val="BodyText"/>
              <w:rPr>
                <w:lang w:val="en-NZ"/>
              </w:rPr>
            </w:pPr>
            <w:r w:rsidRPr="00220C85">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220C85">
            <w:pPr>
              <w:pStyle w:val="BodyText"/>
              <w:rPr>
                <w:lang w:val="en-NZ"/>
              </w:rPr>
            </w:pPr>
            <w:r w:rsidRPr="00220C85">
              <w:t>Work is p</w:t>
            </w:r>
            <w:r w:rsidRPr="00220C85">
              <w:t>rioritised and sequenced for completion within acceptable timeframes following consultation with relevant personnel and in accordance with workplace procedures</w:t>
            </w:r>
          </w:p>
        </w:tc>
      </w:tr>
      <w:tr w:rsidTr="00220C8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220C85">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220C85">
            <w:pPr>
              <w:pStyle w:val="BodyText"/>
              <w:rPr>
                <w:lang w:val="en-NZ"/>
              </w:rPr>
            </w:pPr>
            <w:r w:rsidRPr="00220C85">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220C85">
            <w:pPr>
              <w:pStyle w:val="BodyText"/>
              <w:rPr>
                <w:lang w:val="en-NZ"/>
              </w:rPr>
            </w:pPr>
            <w:r w:rsidRPr="00220C85">
              <w:t>Hazards are identified, WHS/OHS risks assessed and control measures identified in accorda</w:t>
            </w:r>
            <w:r w:rsidRPr="00220C85">
              <w:t>nce with workplace procedures</w:t>
            </w:r>
          </w:p>
        </w:tc>
      </w:tr>
      <w:tr w:rsidTr="00220C8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220C85">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220C85">
            <w:pPr>
              <w:pStyle w:val="BodyText"/>
              <w:rPr>
                <w:lang w:val="en-NZ"/>
              </w:rPr>
            </w:pPr>
            <w:r w:rsidRPr="00220C85">
              <w:rPr>
                <w:rStyle w:val="SpecialBold"/>
              </w:rPr>
              <w:t>1.6</w:t>
            </w:r>
          </w:p>
        </w:tc>
        <w:tc>
          <w:tcPr>
            <w:tcW w:w="5592" w:type="dxa"/>
            <w:tcBorders>
              <w:top w:val="nil"/>
              <w:left w:val="nil"/>
              <w:bottom w:val="nil"/>
              <w:right w:val="nil"/>
            </w:tcBorders>
            <w:tcMar>
              <w:top w:w="0" w:type="dxa"/>
              <w:left w:w="62" w:type="dxa"/>
              <w:bottom w:w="0" w:type="dxa"/>
              <w:right w:w="62" w:type="dxa"/>
            </w:tcMar>
          </w:tcPr>
          <w:p w:rsidR="00000000" w:rsidP="00220C85">
            <w:pPr>
              <w:pStyle w:val="BodyText"/>
              <w:rPr>
                <w:lang w:val="en-NZ"/>
              </w:rPr>
            </w:pPr>
            <w:r w:rsidRPr="00220C85">
              <w:t>Relevant work permits are obtained, understood and signed in accordance with workplace procedures</w:t>
            </w:r>
          </w:p>
        </w:tc>
      </w:tr>
      <w:tr w:rsidTr="00220C8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220C85">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220C85">
            <w:pPr>
              <w:pStyle w:val="BodyText"/>
              <w:rPr>
                <w:lang w:val="en-NZ"/>
              </w:rPr>
            </w:pPr>
            <w:r w:rsidRPr="00220C85">
              <w:rPr>
                <w:rStyle w:val="SpecialBold"/>
              </w:rPr>
              <w:t>1.7</w:t>
            </w:r>
          </w:p>
        </w:tc>
        <w:tc>
          <w:tcPr>
            <w:tcW w:w="5592" w:type="dxa"/>
            <w:tcBorders>
              <w:top w:val="nil"/>
              <w:left w:val="nil"/>
              <w:bottom w:val="nil"/>
              <w:right w:val="nil"/>
            </w:tcBorders>
            <w:tcMar>
              <w:top w:w="0" w:type="dxa"/>
              <w:left w:w="62" w:type="dxa"/>
              <w:bottom w:w="0" w:type="dxa"/>
              <w:right w:w="62" w:type="dxa"/>
            </w:tcMar>
          </w:tcPr>
          <w:p w:rsidR="00000000" w:rsidP="00220C85">
            <w:pPr>
              <w:pStyle w:val="BodyText"/>
              <w:rPr>
                <w:lang w:val="en-NZ"/>
              </w:rPr>
            </w:pPr>
            <w:r w:rsidRPr="00220C85">
              <w:t>Plant, equipment, tools and personal protective equipment (PPE) required for work are identified, obtained and confirmed in working order</w:t>
            </w:r>
          </w:p>
        </w:tc>
      </w:tr>
      <w:tr w:rsidTr="00220C8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220C85">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220C85">
            <w:pPr>
              <w:pStyle w:val="BodyText"/>
              <w:rPr>
                <w:lang w:val="en-NZ"/>
              </w:rPr>
            </w:pPr>
            <w:r w:rsidRPr="00220C85">
              <w:rPr>
                <w:rStyle w:val="SpecialBold"/>
              </w:rPr>
              <w:t>1.8</w:t>
            </w:r>
          </w:p>
        </w:tc>
        <w:tc>
          <w:tcPr>
            <w:tcW w:w="5592" w:type="dxa"/>
            <w:tcBorders>
              <w:top w:val="nil"/>
              <w:left w:val="nil"/>
              <w:bottom w:val="nil"/>
              <w:right w:val="nil"/>
            </w:tcBorders>
            <w:tcMar>
              <w:top w:w="0" w:type="dxa"/>
              <w:left w:w="62" w:type="dxa"/>
              <w:bottom w:w="0" w:type="dxa"/>
              <w:right w:w="62" w:type="dxa"/>
            </w:tcMar>
          </w:tcPr>
          <w:p w:rsidR="00000000" w:rsidP="00220C85">
            <w:pPr>
              <w:pStyle w:val="BodyText"/>
              <w:rPr>
                <w:lang w:val="en-NZ"/>
              </w:rPr>
            </w:pPr>
            <w:r w:rsidRPr="00220C85">
              <w:t>Worksite is prepared to minimise risk, damage to property, commerce and individuals in accordance with workplac</w:t>
            </w:r>
            <w:r w:rsidRPr="00220C85">
              <w:t>e procedures</w:t>
            </w:r>
          </w:p>
        </w:tc>
      </w:tr>
      <w:tr w:rsidTr="00220C8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220C85">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220C85">
            <w:pPr>
              <w:pStyle w:val="BodyText"/>
              <w:rPr>
                <w:lang w:val="en-NZ"/>
              </w:rPr>
            </w:pPr>
            <w:r w:rsidRPr="00220C85">
              <w:rPr>
                <w:rStyle w:val="SpecialBold"/>
              </w:rPr>
              <w:t>1.9</w:t>
            </w:r>
          </w:p>
        </w:tc>
        <w:tc>
          <w:tcPr>
            <w:tcW w:w="5592" w:type="dxa"/>
            <w:tcBorders>
              <w:top w:val="nil"/>
              <w:left w:val="nil"/>
              <w:bottom w:val="nil"/>
              <w:right w:val="nil"/>
            </w:tcBorders>
            <w:tcMar>
              <w:top w:w="0" w:type="dxa"/>
              <w:left w:w="62" w:type="dxa"/>
              <w:bottom w:w="0" w:type="dxa"/>
              <w:right w:w="62" w:type="dxa"/>
            </w:tcMar>
          </w:tcPr>
          <w:p w:rsidR="00000000" w:rsidP="00220C85">
            <w:pPr>
              <w:pStyle w:val="BodyText"/>
              <w:rPr>
                <w:lang w:val="en-NZ"/>
              </w:rPr>
            </w:pPr>
            <w:r w:rsidRPr="00220C85">
              <w:t>Traffic management plan is confirmed as being applied in accordance with workplace procedures</w:t>
            </w:r>
          </w:p>
        </w:tc>
      </w:tr>
      <w:tr w:rsidTr="00220C8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220C85" w:rsidP="00220C85">
            <w:pPr>
              <w:pStyle w:val="BodyText"/>
            </w:pPr>
            <w:r w:rsidRPr="00220C85">
              <w:rPr>
                <w:rStyle w:val="SpecialBold"/>
              </w:rPr>
              <w:t>2</w:t>
            </w:r>
          </w:p>
        </w:tc>
        <w:tc>
          <w:tcPr>
            <w:tcW w:w="2870" w:type="dxa"/>
            <w:tcBorders>
              <w:top w:val="nil"/>
              <w:left w:val="nil"/>
              <w:bottom w:val="nil"/>
              <w:right w:val="nil"/>
            </w:tcBorders>
            <w:tcMar>
              <w:top w:w="0" w:type="dxa"/>
              <w:left w:w="62" w:type="dxa"/>
              <w:bottom w:w="0" w:type="dxa"/>
              <w:right w:w="62" w:type="dxa"/>
            </w:tcMar>
          </w:tcPr>
          <w:p w:rsidR="00000000" w:rsidRPr="00220C85" w:rsidP="00220C85">
            <w:pPr>
              <w:pStyle w:val="BodyText"/>
            </w:pPr>
            <w:r w:rsidRPr="00220C85">
              <w:rPr>
                <w:rStyle w:val="SpecialBold"/>
              </w:rPr>
              <w:t>Carry out visual checking and treatment of poles and structures</w:t>
            </w:r>
          </w:p>
        </w:tc>
        <w:tc>
          <w:tcPr>
            <w:tcW w:w="697" w:type="dxa"/>
            <w:tcBorders>
              <w:top w:val="nil"/>
              <w:left w:val="nil"/>
              <w:bottom w:val="nil"/>
              <w:right w:val="nil"/>
            </w:tcBorders>
            <w:tcMar>
              <w:top w:w="0" w:type="dxa"/>
              <w:left w:w="62" w:type="dxa"/>
              <w:bottom w:w="0" w:type="dxa"/>
              <w:right w:w="62" w:type="dxa"/>
            </w:tcMar>
          </w:tcPr>
          <w:p w:rsidR="00000000" w:rsidP="00220C85">
            <w:pPr>
              <w:pStyle w:val="BodyText"/>
              <w:rPr>
                <w:lang w:val="en-NZ"/>
              </w:rPr>
            </w:pPr>
            <w:r w:rsidRPr="00220C85">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220C85">
            <w:pPr>
              <w:pStyle w:val="BodyText"/>
              <w:rPr>
                <w:lang w:val="en-NZ"/>
              </w:rPr>
            </w:pPr>
            <w:r w:rsidRPr="00220C85">
              <w:t xml:space="preserve">WHS/OHS, sustainable energy and environmental principles and practices </w:t>
            </w:r>
            <w:r w:rsidRPr="00220C85">
              <w:t>are monitored and followed to reduce incidents in accordance with workplace procedures</w:t>
            </w:r>
          </w:p>
        </w:tc>
      </w:tr>
      <w:tr w:rsidTr="00220C8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220C85">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220C85">
            <w:pPr>
              <w:pStyle w:val="BodyText"/>
              <w:rPr>
                <w:lang w:val="en-NZ"/>
              </w:rPr>
            </w:pPr>
            <w:r w:rsidRPr="00220C85">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220C85">
            <w:pPr>
              <w:pStyle w:val="BodyText"/>
              <w:rPr>
                <w:lang w:val="en-NZ"/>
              </w:rPr>
            </w:pPr>
            <w:r w:rsidRPr="00220C85">
              <w:t>Requirements for lifting and/or climbing and/or working at heights and the use of power tools/equipment are followed in accordance with workplace procedures</w:t>
            </w:r>
          </w:p>
        </w:tc>
      </w:tr>
      <w:tr w:rsidTr="00220C8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220C85">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220C85">
            <w:pPr>
              <w:pStyle w:val="BodyText"/>
              <w:rPr>
                <w:lang w:val="en-NZ"/>
              </w:rPr>
            </w:pPr>
            <w:r w:rsidRPr="00220C85">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220C85">
            <w:pPr>
              <w:pStyle w:val="BodyText"/>
              <w:rPr>
                <w:lang w:val="en-NZ"/>
              </w:rPr>
            </w:pPr>
            <w:r w:rsidRPr="00220C85">
              <w:t>Visual checking and treatment of poles and structures to ensure completion are performed in agreed timeframes, to quality standards and with minimum waste in accordance with workplace procedures</w:t>
            </w:r>
          </w:p>
        </w:tc>
      </w:tr>
      <w:tr w:rsidTr="00220C8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220C85">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220C85">
            <w:pPr>
              <w:pStyle w:val="BodyText"/>
              <w:rPr>
                <w:lang w:val="en-NZ"/>
              </w:rPr>
            </w:pPr>
            <w:r w:rsidRPr="00220C85">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220C85">
            <w:pPr>
              <w:pStyle w:val="BodyText"/>
              <w:rPr>
                <w:lang w:val="en-NZ"/>
              </w:rPr>
            </w:pPr>
            <w:r w:rsidRPr="00220C85">
              <w:t>Visual checking, by testing or examining pole and/</w:t>
            </w:r>
            <w:r w:rsidRPr="00220C85">
              <w:t>or structures from eye level to below ground, is conducted in accordance with job requirements and workplace procedures</w:t>
            </w:r>
          </w:p>
        </w:tc>
      </w:tr>
      <w:tr w:rsidTr="00220C8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220C85">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220C85">
            <w:pPr>
              <w:pStyle w:val="BodyText"/>
              <w:rPr>
                <w:lang w:val="en-NZ"/>
              </w:rPr>
            </w:pPr>
            <w:r w:rsidRPr="00220C85">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220C85">
            <w:pPr>
              <w:pStyle w:val="BodyText"/>
              <w:rPr>
                <w:lang w:val="en-NZ"/>
              </w:rPr>
            </w:pPr>
            <w:r w:rsidRPr="00220C85">
              <w:t>Defective or suspect poles are identified for repair or replacement in accordance with workplace procedures</w:t>
            </w:r>
          </w:p>
        </w:tc>
      </w:tr>
      <w:tr w:rsidTr="00220C8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220C85">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220C85">
            <w:pPr>
              <w:pStyle w:val="BodyText"/>
              <w:rPr>
                <w:lang w:val="en-NZ"/>
              </w:rPr>
            </w:pPr>
            <w:r w:rsidRPr="00220C85">
              <w:rPr>
                <w:rStyle w:val="SpecialBold"/>
              </w:rPr>
              <w:t>2.6</w:t>
            </w:r>
          </w:p>
        </w:tc>
        <w:tc>
          <w:tcPr>
            <w:tcW w:w="5592" w:type="dxa"/>
            <w:tcBorders>
              <w:top w:val="nil"/>
              <w:left w:val="nil"/>
              <w:bottom w:val="nil"/>
              <w:right w:val="nil"/>
            </w:tcBorders>
            <w:tcMar>
              <w:top w:w="0" w:type="dxa"/>
              <w:left w:w="62" w:type="dxa"/>
              <w:bottom w:w="0" w:type="dxa"/>
              <w:right w:w="62" w:type="dxa"/>
            </w:tcMar>
          </w:tcPr>
          <w:p w:rsidR="00000000" w:rsidP="00220C85">
            <w:pPr>
              <w:pStyle w:val="BodyText"/>
              <w:rPr>
                <w:lang w:val="en-NZ"/>
              </w:rPr>
            </w:pPr>
            <w:r w:rsidRPr="00220C85">
              <w:t>Treatment of poles and/or structures is performed in accordance with work schedule, job requirements and workplace procedures</w:t>
            </w:r>
          </w:p>
        </w:tc>
      </w:tr>
      <w:tr w:rsidTr="00220C8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220C85">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220C85">
            <w:pPr>
              <w:pStyle w:val="BodyText"/>
              <w:rPr>
                <w:lang w:val="en-NZ"/>
              </w:rPr>
            </w:pPr>
            <w:r w:rsidRPr="00220C85">
              <w:rPr>
                <w:rStyle w:val="SpecialBold"/>
              </w:rPr>
              <w:t>2.7</w:t>
            </w:r>
          </w:p>
        </w:tc>
        <w:tc>
          <w:tcPr>
            <w:tcW w:w="5592" w:type="dxa"/>
            <w:tcBorders>
              <w:top w:val="nil"/>
              <w:left w:val="nil"/>
              <w:bottom w:val="nil"/>
              <w:right w:val="nil"/>
            </w:tcBorders>
            <w:tcMar>
              <w:top w:w="0" w:type="dxa"/>
              <w:left w:w="62" w:type="dxa"/>
              <w:bottom w:w="0" w:type="dxa"/>
              <w:right w:w="62" w:type="dxa"/>
            </w:tcMar>
          </w:tcPr>
          <w:p w:rsidR="00000000" w:rsidP="00220C85">
            <w:pPr>
              <w:pStyle w:val="BodyText"/>
              <w:rPr>
                <w:lang w:val="en-NZ"/>
              </w:rPr>
            </w:pPr>
            <w:r w:rsidRPr="00220C85">
              <w:t>Unplanned events are responded to in accordance with workplace procedures</w:t>
            </w:r>
          </w:p>
        </w:tc>
      </w:tr>
      <w:tr w:rsidTr="00220C8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220C85">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220C85">
            <w:pPr>
              <w:pStyle w:val="BodyText"/>
              <w:rPr>
                <w:lang w:val="en-NZ"/>
              </w:rPr>
            </w:pPr>
            <w:r w:rsidRPr="00220C85">
              <w:rPr>
                <w:rStyle w:val="SpecialBold"/>
              </w:rPr>
              <w:t>2.8</w:t>
            </w:r>
          </w:p>
        </w:tc>
        <w:tc>
          <w:tcPr>
            <w:tcW w:w="5592" w:type="dxa"/>
            <w:tcBorders>
              <w:top w:val="nil"/>
              <w:left w:val="nil"/>
              <w:bottom w:val="nil"/>
              <w:right w:val="nil"/>
            </w:tcBorders>
            <w:tcMar>
              <w:top w:w="0" w:type="dxa"/>
              <w:left w:w="62" w:type="dxa"/>
              <w:bottom w:w="0" w:type="dxa"/>
              <w:right w:w="62" w:type="dxa"/>
            </w:tcMar>
          </w:tcPr>
          <w:p w:rsidR="00000000" w:rsidP="00220C85">
            <w:pPr>
              <w:pStyle w:val="BodyText"/>
              <w:rPr>
                <w:lang w:val="en-NZ"/>
              </w:rPr>
            </w:pPr>
            <w:r w:rsidRPr="00220C85">
              <w:t>Quality checks of work are undertaken in a</w:t>
            </w:r>
            <w:r w:rsidRPr="00220C85">
              <w:t>ccordance with workplace procedures</w:t>
            </w:r>
          </w:p>
        </w:tc>
      </w:tr>
      <w:tr w:rsidTr="00220C8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220C85" w:rsidP="00220C85">
            <w:pPr>
              <w:pStyle w:val="BodyText"/>
            </w:pPr>
            <w:r w:rsidRPr="00220C85">
              <w:rPr>
                <w:rStyle w:val="SpecialBold"/>
              </w:rPr>
              <w:t>3</w:t>
            </w:r>
          </w:p>
        </w:tc>
        <w:tc>
          <w:tcPr>
            <w:tcW w:w="2870" w:type="dxa"/>
            <w:tcBorders>
              <w:top w:val="nil"/>
              <w:left w:val="nil"/>
              <w:bottom w:val="nil"/>
              <w:right w:val="nil"/>
            </w:tcBorders>
            <w:tcMar>
              <w:top w:w="0" w:type="dxa"/>
              <w:left w:w="62" w:type="dxa"/>
              <w:bottom w:w="0" w:type="dxa"/>
              <w:right w:w="62" w:type="dxa"/>
            </w:tcMar>
          </w:tcPr>
          <w:p w:rsidR="00000000" w:rsidRPr="00220C85" w:rsidP="00220C85">
            <w:pPr>
              <w:pStyle w:val="BodyText"/>
            </w:pPr>
            <w:r w:rsidRPr="00220C85">
              <w:rPr>
                <w:rStyle w:val="SpecialBold"/>
              </w:rPr>
              <w:t>Complete the visual checking and treatment of poles and structures</w:t>
            </w:r>
          </w:p>
        </w:tc>
        <w:tc>
          <w:tcPr>
            <w:tcW w:w="697" w:type="dxa"/>
            <w:tcBorders>
              <w:top w:val="nil"/>
              <w:left w:val="nil"/>
              <w:bottom w:val="nil"/>
              <w:right w:val="nil"/>
            </w:tcBorders>
            <w:tcMar>
              <w:top w:w="0" w:type="dxa"/>
              <w:left w:w="62" w:type="dxa"/>
              <w:bottom w:w="0" w:type="dxa"/>
              <w:right w:w="62" w:type="dxa"/>
            </w:tcMar>
          </w:tcPr>
          <w:p w:rsidR="00000000" w:rsidP="00220C85">
            <w:pPr>
              <w:pStyle w:val="BodyText"/>
              <w:rPr>
                <w:lang w:val="en-NZ"/>
              </w:rPr>
            </w:pPr>
            <w:r w:rsidRPr="00220C85">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220C85">
            <w:pPr>
              <w:pStyle w:val="BodyText"/>
              <w:rPr>
                <w:lang w:val="en-NZ"/>
              </w:rPr>
            </w:pPr>
            <w:r w:rsidRPr="00220C85">
              <w:t>Completed work is checked against work schedule, construction plans and drawings for compliance and anomalies are reported in accordance with work</w:t>
            </w:r>
            <w:r w:rsidRPr="00220C85">
              <w:t>place procedures</w:t>
            </w:r>
          </w:p>
        </w:tc>
      </w:tr>
      <w:tr w:rsidTr="00220C8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220C85">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220C85">
            <w:pPr>
              <w:pStyle w:val="BodyText"/>
              <w:rPr>
                <w:lang w:val="en-NZ"/>
              </w:rPr>
            </w:pPr>
            <w:r w:rsidRPr="00220C85">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220C85">
            <w:pPr>
              <w:pStyle w:val="BodyText"/>
              <w:rPr>
                <w:lang w:val="en-NZ"/>
              </w:rPr>
            </w:pPr>
            <w:r w:rsidRPr="00220C85">
              <w:t>WHS/OHS and environmental incidents are reported in accordance with workplace procedures, as required</w:t>
            </w:r>
          </w:p>
        </w:tc>
      </w:tr>
      <w:tr w:rsidTr="00220C8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220C85">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220C85">
            <w:pPr>
              <w:pStyle w:val="BodyText"/>
              <w:rPr>
                <w:lang w:val="en-NZ"/>
              </w:rPr>
            </w:pPr>
            <w:r w:rsidRPr="00220C85">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220C85">
            <w:pPr>
              <w:pStyle w:val="BodyText"/>
              <w:rPr>
                <w:lang w:val="en-NZ"/>
              </w:rPr>
            </w:pPr>
            <w:r w:rsidRPr="00220C85">
              <w:t>Worksite is rehabilitated, cleaned up and made safe in accordance with workplace procedures</w:t>
            </w:r>
          </w:p>
        </w:tc>
      </w:tr>
      <w:tr w:rsidTr="00220C8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220C85">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220C85">
            <w:pPr>
              <w:pStyle w:val="BodyText"/>
              <w:rPr>
                <w:lang w:val="en-NZ"/>
              </w:rPr>
            </w:pPr>
            <w:r w:rsidRPr="00220C85">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P="00220C85">
            <w:pPr>
              <w:pStyle w:val="BodyText"/>
              <w:rPr>
                <w:lang w:val="en-NZ"/>
              </w:rPr>
            </w:pPr>
            <w:r w:rsidRPr="00220C85">
              <w:t>Tools, equipment and surplus resources and materials are, where appropriate, cleaned, checked and returned to storage in accordance with workplace procedures</w:t>
            </w:r>
          </w:p>
        </w:tc>
      </w:tr>
      <w:tr w:rsidTr="00220C8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220C85">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220C85">
            <w:pPr>
              <w:pStyle w:val="BodyText"/>
              <w:rPr>
                <w:lang w:val="en-NZ"/>
              </w:rPr>
            </w:pPr>
            <w:r w:rsidRPr="00220C85">
              <w:rPr>
                <w:rStyle w:val="SpecialBold"/>
              </w:rPr>
              <w:t>3.5</w:t>
            </w:r>
          </w:p>
        </w:tc>
        <w:tc>
          <w:tcPr>
            <w:tcW w:w="5592" w:type="dxa"/>
            <w:tcBorders>
              <w:top w:val="nil"/>
              <w:left w:val="nil"/>
              <w:bottom w:val="nil"/>
              <w:right w:val="nil"/>
            </w:tcBorders>
            <w:tcMar>
              <w:top w:w="0" w:type="dxa"/>
              <w:left w:w="62" w:type="dxa"/>
              <w:bottom w:w="0" w:type="dxa"/>
              <w:right w:w="62" w:type="dxa"/>
            </w:tcMar>
          </w:tcPr>
          <w:p w:rsidR="00000000" w:rsidP="00220C85">
            <w:pPr>
              <w:pStyle w:val="BodyText"/>
              <w:rPr>
                <w:lang w:val="en-NZ"/>
              </w:rPr>
            </w:pPr>
            <w:r w:rsidRPr="00220C85">
              <w:t>Relevant work permits are signed off and poles and structures are returned to service in ac</w:t>
            </w:r>
            <w:r w:rsidRPr="00220C85">
              <w:t>cordance with workplace procedures</w:t>
            </w:r>
          </w:p>
        </w:tc>
      </w:tr>
      <w:tr w:rsidTr="00220C85">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220C85">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220C85">
            <w:pPr>
              <w:pStyle w:val="BodyText"/>
              <w:rPr>
                <w:lang w:val="en-NZ"/>
              </w:rPr>
            </w:pPr>
            <w:r w:rsidRPr="00220C85">
              <w:rPr>
                <w:rStyle w:val="SpecialBold"/>
              </w:rPr>
              <w:t>3.6</w:t>
            </w:r>
          </w:p>
        </w:tc>
        <w:tc>
          <w:tcPr>
            <w:tcW w:w="5592" w:type="dxa"/>
            <w:tcBorders>
              <w:top w:val="nil"/>
              <w:left w:val="nil"/>
              <w:bottom w:val="nil"/>
              <w:right w:val="nil"/>
            </w:tcBorders>
            <w:tcMar>
              <w:top w:w="0" w:type="dxa"/>
              <w:left w:w="62" w:type="dxa"/>
              <w:bottom w:w="0" w:type="dxa"/>
              <w:right w:w="62" w:type="dxa"/>
            </w:tcMar>
          </w:tcPr>
          <w:p w:rsidR="00000000" w:rsidRPr="00220C85" w:rsidP="00220C85">
            <w:pPr>
              <w:pStyle w:val="BodyText"/>
            </w:pPr>
            <w:r w:rsidRPr="00220C85">
              <w:t>Work records, reports and/or documentation are completed in accordance with workplace procedures</w:t>
            </w:r>
          </w:p>
        </w:tc>
      </w:tr>
    </w:tbl>
    <w:p w:rsidR="00000000" w:rsidRPr="00220C85" w:rsidP="00220C85">
      <w:pPr>
        <w:pStyle w:val="NoPaddingFontSize1"/>
      </w:pPr>
    </w:p>
    <w:p w:rsidR="00000000" w:rsidRPr="00220C85" w:rsidP="00220C85">
      <w:pPr>
        <w:pStyle w:val="AllowPageBreak"/>
      </w:pPr>
    </w:p>
    <w:p w:rsidR="00000000" w:rsidRPr="00220C85" w:rsidP="00220C85">
      <w:pPr>
        <w:pStyle w:val="Heading1"/>
      </w:pPr>
      <w:bookmarkStart w:id="7" w:name="O_1003484"/>
      <w:bookmarkEnd w:id="7"/>
      <w:r w:rsidRPr="00220C85">
        <w:t>Foundation Skills</w:t>
      </w:r>
    </w:p>
    <w:tbl>
      <w:tblPr>
        <w:tblW w:w="9497" w:type="dxa"/>
        <w:tblLayout w:type="fixed"/>
        <w:tblCellMar>
          <w:left w:w="62" w:type="dxa"/>
          <w:right w:w="62" w:type="dxa"/>
        </w:tblCellMar>
        <w:tblLook w:val="0000"/>
      </w:tblPr>
      <w:tblGrid>
        <w:gridCol w:w="9497"/>
      </w:tblGrid>
      <w:tr w:rsidTr="00220C8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20C85" w:rsidP="00220C85">
            <w:pPr>
              <w:pStyle w:val="BodyText"/>
            </w:pPr>
            <w:r w:rsidRPr="00220C85">
              <w:t>Foundation skills essential to performance are explicit in the performance criteria of this unit of competency.</w:t>
            </w:r>
          </w:p>
        </w:tc>
      </w:tr>
    </w:tbl>
    <w:p w:rsidR="00000000" w:rsidRPr="00220C85" w:rsidP="00220C85">
      <w:pPr>
        <w:pStyle w:val="NoPaddingFontSize1"/>
      </w:pPr>
    </w:p>
    <w:p w:rsidR="00000000" w:rsidRPr="00220C85" w:rsidP="00220C85">
      <w:pPr>
        <w:pStyle w:val="AllowPageBreak"/>
      </w:pPr>
    </w:p>
    <w:p w:rsidR="00000000" w:rsidRPr="00220C85" w:rsidP="00220C85">
      <w:pPr>
        <w:pStyle w:val="Heading1"/>
      </w:pPr>
      <w:bookmarkStart w:id="8" w:name="O_1003485"/>
      <w:bookmarkEnd w:id="8"/>
      <w:r w:rsidRPr="00220C85">
        <w:t>Range of Conditions</w:t>
      </w:r>
    </w:p>
    <w:tbl>
      <w:tblPr>
        <w:tblW w:w="9497" w:type="dxa"/>
        <w:tblLayout w:type="fixed"/>
        <w:tblCellMar>
          <w:left w:w="62" w:type="dxa"/>
          <w:right w:w="62" w:type="dxa"/>
        </w:tblCellMar>
        <w:tblLook w:val="0000"/>
      </w:tblPr>
      <w:tblGrid>
        <w:gridCol w:w="9497"/>
      </w:tblGrid>
      <w:tr w:rsidTr="00220C8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20C85" w:rsidP="00220C85">
            <w:pPr>
              <w:pStyle w:val="BodyText"/>
            </w:pPr>
            <w:r w:rsidRPr="00220C85">
              <w:t>Range is restricted to essential operating conditions and any other variables essential to the work env</w:t>
            </w:r>
            <w:r w:rsidRPr="00220C85">
              <w:t>ironment.</w:t>
            </w:r>
          </w:p>
          <w:p w:rsidR="00000000" w:rsidRPr="00220C85" w:rsidP="00220C85">
            <w:pPr>
              <w:pStyle w:val="BodyText"/>
            </w:pPr>
            <w:r w:rsidRPr="00220C85">
              <w:t>Non-essential conditions may be found in the Companion Volume Implementation Guide.</w:t>
            </w:r>
          </w:p>
        </w:tc>
      </w:tr>
    </w:tbl>
    <w:p w:rsidR="00000000" w:rsidRPr="00220C85" w:rsidP="00220C85">
      <w:pPr>
        <w:pStyle w:val="NoPaddingFontSize1"/>
      </w:pPr>
    </w:p>
    <w:p w:rsidR="00000000" w:rsidRPr="00220C85" w:rsidP="00220C85">
      <w:pPr>
        <w:pStyle w:val="AllowPageBreak"/>
      </w:pPr>
    </w:p>
    <w:p w:rsidR="00000000" w:rsidRPr="00220C85" w:rsidP="00220C85">
      <w:pPr>
        <w:pStyle w:val="Heading1"/>
      </w:pPr>
      <w:bookmarkStart w:id="9" w:name="O_1003486"/>
      <w:bookmarkEnd w:id="9"/>
      <w:r w:rsidRPr="00220C85">
        <w:t>Unit Mapping Information</w:t>
      </w:r>
    </w:p>
    <w:tbl>
      <w:tblPr>
        <w:tblW w:w="9497" w:type="dxa"/>
        <w:tblLayout w:type="fixed"/>
        <w:tblCellMar>
          <w:left w:w="62" w:type="dxa"/>
          <w:right w:w="62" w:type="dxa"/>
        </w:tblCellMar>
        <w:tblLook w:val="0000"/>
      </w:tblPr>
      <w:tblGrid>
        <w:gridCol w:w="9497"/>
      </w:tblGrid>
      <w:tr w:rsidTr="00220C8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20C85" w:rsidP="00220C85">
            <w:pPr>
              <w:pStyle w:val="BodyText"/>
            </w:pPr>
            <w:r w:rsidRPr="00220C85">
              <w:t xml:space="preserve">This unit replaces and is equivalent to UETTDRIS57A Conduct visual checking and treatment of power system poles and </w:t>
            </w:r>
            <w:r w:rsidRPr="00220C85">
              <w:t>structures.</w:t>
            </w:r>
          </w:p>
        </w:tc>
      </w:tr>
    </w:tbl>
    <w:p w:rsidR="00000000" w:rsidRPr="00220C85" w:rsidP="00220C85">
      <w:pPr>
        <w:pStyle w:val="NoPaddingFontSize1"/>
      </w:pPr>
    </w:p>
    <w:p w:rsidR="00000000" w:rsidRPr="00220C85" w:rsidP="00220C85">
      <w:pPr>
        <w:pStyle w:val="AllowPageBreak"/>
      </w:pPr>
    </w:p>
    <w:p w:rsidR="00000000" w:rsidRPr="00220C85" w:rsidP="00220C85">
      <w:pPr>
        <w:pStyle w:val="Heading1"/>
      </w:pPr>
      <w:bookmarkStart w:id="10" w:name="O_1003493"/>
      <w:bookmarkEnd w:id="10"/>
      <w:r w:rsidRPr="00220C85">
        <w:t>Links</w:t>
      </w:r>
    </w:p>
    <w:p w:rsidR="00000000" w:rsidRPr="00220C85" w:rsidP="005B6570">
      <w:pPr>
        <w:pStyle w:val="BodyText"/>
      </w:pPr>
      <w:r w:rsidRPr="00220C85">
        <w:t xml:space="preserve">UET Training Package Companion Volume Implementation Guide is found in VETNet - </w:t>
      </w:r>
      <w:r>
        <w:fldChar w:fldCharType="begin"/>
      </w:r>
      <w:r>
        <w:instrText xml:space="preserve"> HYPERLINK "https://vetnet.gov.au/Pages/TrainingDocs.aspx?q=229bace1-b7bc-4653-9300-dffb13ecfad7" </w:instrText>
      </w:r>
      <w:r>
        <w:fldChar w:fldCharType="separate"/>
      </w:r>
      <w:r w:rsidRPr="00453B56">
        <w:rPr>
          <w:rStyle w:val="Hyperlink"/>
        </w:rPr>
        <w:t>https://vetnet.gov.au/Pages/TrainingDocs.aspx?q=229bace1-b7bc-4653-9300-dffb13ecfad7</w:t>
      </w:r>
      <w:r>
        <w:fldChar w:fldCharType="end"/>
      </w:r>
    </w:p>
    <w:p w:rsidR="00000000" w:rsidRPr="00220C85" w:rsidP="00220C85"/>
    <w:sectPr w:rsidSect="00220C8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0C8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0C85" w:rsidRPr="005B6570" w:rsidP="005B657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0C8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6570" w:rsidP="00220C8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5B6570" w:rsidP="00220C85">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Australian Industry Standards</w:t>
    </w:r>
    <w:r>
      <w:fldChar w:fldCharType="end"/>
    </w:r>
  </w:p>
  <w:p w:rsidR="005B6570" w:rsidP="00220C8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0C8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657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20C85" w:rsidRPr="005B6570" w:rsidP="005B657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0C8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6570" w:rsidRPr="002D2AF8" w:rsidP="00220C85">
    <w:pPr>
      <w:pStyle w:val="Header"/>
      <w:framePr w:wrap="around"/>
    </w:pPr>
    <w:r>
      <w:fldChar w:fldCharType="begin"/>
    </w:r>
    <w:r>
      <w:instrText xml:space="preserve"> TITLE   \* MERGEFORMAT </w:instrText>
    </w:r>
    <w:r>
      <w:fldChar w:fldCharType="separate"/>
    </w:r>
    <w:r>
      <w:t>UETTDRIS57 Conduct visual checking and treatment of power system poles and structures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20 April 2021</w:t>
    </w:r>
    <w:r>
      <w:fldChar w:fldCharType="end"/>
    </w:r>
  </w:p>
  <w:p w:rsidR="005B6570" w:rsidP="00220C8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20C8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20C85"/>
    <w:pPr>
      <w:spacing w:before="360" w:after="60"/>
      <w:outlineLvl w:val="0"/>
    </w:pPr>
    <w:rPr>
      <w:sz w:val="32"/>
    </w:rPr>
  </w:style>
  <w:style w:type="paragraph" w:styleId="Heading2">
    <w:name w:val="heading 2"/>
    <w:basedOn w:val="HeadingBase"/>
    <w:next w:val="BodyText"/>
    <w:link w:val="Heading2Char"/>
    <w:qFormat/>
    <w:rsid w:val="00220C85"/>
    <w:pPr>
      <w:keepLines/>
      <w:spacing w:before="240" w:after="120"/>
      <w:outlineLvl w:val="1"/>
    </w:pPr>
    <w:rPr>
      <w:sz w:val="28"/>
      <w:szCs w:val="40"/>
    </w:rPr>
  </w:style>
  <w:style w:type="paragraph" w:styleId="Heading3">
    <w:name w:val="heading 3"/>
    <w:basedOn w:val="HeadingBase"/>
    <w:next w:val="BodyText"/>
    <w:link w:val="Heading3Char"/>
    <w:qFormat/>
    <w:rsid w:val="00220C85"/>
    <w:pPr>
      <w:spacing w:before="180" w:after="120"/>
      <w:outlineLvl w:val="2"/>
    </w:pPr>
    <w:rPr>
      <w:spacing w:val="-10"/>
      <w:kern w:val="32"/>
    </w:rPr>
  </w:style>
  <w:style w:type="paragraph" w:styleId="Heading4">
    <w:name w:val="heading 4"/>
    <w:basedOn w:val="HeadingBase"/>
    <w:next w:val="BodyText"/>
    <w:link w:val="Heading4Char"/>
    <w:qFormat/>
    <w:rsid w:val="00220C85"/>
    <w:pPr>
      <w:spacing w:before="160" w:after="120"/>
      <w:outlineLvl w:val="3"/>
    </w:pPr>
    <w:rPr>
      <w:sz w:val="22"/>
    </w:rPr>
  </w:style>
  <w:style w:type="paragraph" w:styleId="Heading5">
    <w:name w:val="heading 5"/>
    <w:basedOn w:val="HeadingBase"/>
    <w:next w:val="Normal"/>
    <w:link w:val="Heading5Char"/>
    <w:qFormat/>
    <w:rsid w:val="00220C85"/>
    <w:pPr>
      <w:spacing w:before="80"/>
      <w:outlineLvl w:val="4"/>
    </w:pPr>
    <w:rPr>
      <w:color w:val="918585"/>
      <w:sz w:val="20"/>
    </w:rPr>
  </w:style>
  <w:style w:type="paragraph" w:styleId="Heading6">
    <w:name w:val="heading 6"/>
    <w:basedOn w:val="HeadingBase"/>
    <w:next w:val="Normal"/>
    <w:link w:val="Heading6Char"/>
    <w:qFormat/>
    <w:rsid w:val="00220C85"/>
    <w:pPr>
      <w:spacing w:before="60"/>
      <w:outlineLvl w:val="5"/>
    </w:pPr>
    <w:rPr>
      <w:color w:val="918585"/>
      <w:sz w:val="20"/>
    </w:rPr>
  </w:style>
  <w:style w:type="paragraph" w:styleId="Heading7">
    <w:name w:val="heading 7"/>
    <w:basedOn w:val="Normal"/>
    <w:next w:val="Normal"/>
    <w:link w:val="Heading7Char"/>
    <w:qFormat/>
    <w:rsid w:val="00220C85"/>
    <w:pPr>
      <w:ind w:left="720"/>
      <w:outlineLvl w:val="6"/>
    </w:pPr>
    <w:rPr>
      <w:i/>
    </w:rPr>
  </w:style>
  <w:style w:type="paragraph" w:styleId="Heading8">
    <w:name w:val="heading 8"/>
    <w:basedOn w:val="Normal"/>
    <w:next w:val="Normal"/>
    <w:link w:val="Heading8Char"/>
    <w:qFormat/>
    <w:rsid w:val="00220C85"/>
    <w:pPr>
      <w:ind w:left="720"/>
      <w:outlineLvl w:val="7"/>
    </w:pPr>
    <w:rPr>
      <w:i/>
    </w:rPr>
  </w:style>
  <w:style w:type="paragraph" w:styleId="Heading9">
    <w:name w:val="heading 9"/>
    <w:basedOn w:val="Normal"/>
    <w:next w:val="Normal"/>
    <w:link w:val="Heading9Char"/>
    <w:qFormat/>
    <w:rsid w:val="00220C85"/>
    <w:pPr>
      <w:ind w:left="720"/>
      <w:outlineLvl w:val="8"/>
    </w:pPr>
    <w:rPr>
      <w:i/>
    </w:rPr>
  </w:style>
  <w:style w:type="character" w:default="1" w:styleId="DefaultParagraphFont">
    <w:name w:val="Default Paragraph Font"/>
    <w:uiPriority w:val="1"/>
    <w:unhideWhenUsed/>
    <w:rsid w:val="00220C8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20C85"/>
  </w:style>
  <w:style w:type="character" w:customStyle="1" w:styleId="Heading1Char">
    <w:name w:val="Heading 1 Char"/>
    <w:basedOn w:val="DefaultParagraphFont"/>
    <w:link w:val="Heading1"/>
    <w:rsid w:val="00220C85"/>
    <w:rPr>
      <w:rFonts w:ascii="Times New Roman" w:eastAsia="Times New Roman" w:hAnsi="Times New Roman" w:cs="Times New Roman"/>
      <w:b/>
      <w:sz w:val="32"/>
      <w:szCs w:val="20"/>
      <w:lang w:eastAsia="en-US"/>
    </w:rPr>
  </w:style>
  <w:style w:type="paragraph" w:styleId="BodyText">
    <w:name w:val="Body Text"/>
    <w:basedOn w:val="Normal"/>
    <w:link w:val="BodyTextChar"/>
    <w:rsid w:val="00220C8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20C85"/>
    <w:rPr>
      <w:rFonts w:ascii="Times New Roman" w:eastAsia="Times New Roman" w:hAnsi="Times New Roman" w:cs="Times New Roman"/>
      <w:sz w:val="24"/>
      <w:lang w:eastAsia="en-US"/>
    </w:rPr>
  </w:style>
  <w:style w:type="character" w:customStyle="1" w:styleId="SpecialBold">
    <w:name w:val="Special Bold"/>
    <w:basedOn w:val="DefaultParagraphFont"/>
    <w:rsid w:val="00220C85"/>
    <w:rPr>
      <w:b/>
      <w:spacing w:val="0"/>
    </w:rPr>
  </w:style>
  <w:style w:type="paragraph" w:customStyle="1" w:styleId="SuperHeading">
    <w:name w:val="SuperHeading"/>
    <w:basedOn w:val="Normal"/>
    <w:rsid w:val="00220C85"/>
    <w:pPr>
      <w:spacing w:before="240" w:after="120"/>
      <w:outlineLvl w:val="0"/>
    </w:pPr>
    <w:rPr>
      <w:rFonts w:ascii="Times New Roman" w:hAnsi="Times New Roman"/>
      <w:b/>
      <w:sz w:val="32"/>
    </w:rPr>
  </w:style>
  <w:style w:type="paragraph" w:customStyle="1" w:styleId="AllowPageBreak">
    <w:name w:val="AllowPageBreak"/>
    <w:rsid w:val="00220C85"/>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220C8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20C8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20C8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20C8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20C8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20C8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20C8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20C85"/>
    <w:rPr>
      <w:rFonts w:ascii="Courier New" w:eastAsia="Times New Roman" w:hAnsi="Courier New" w:cs="Times New Roman"/>
      <w:i/>
      <w:szCs w:val="20"/>
      <w:lang w:eastAsia="en-US"/>
    </w:rPr>
  </w:style>
  <w:style w:type="paragraph" w:customStyle="1" w:styleId="HeadingBase">
    <w:name w:val="Heading Base"/>
    <w:rsid w:val="00220C8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20C85"/>
    <w:pPr>
      <w:tabs>
        <w:tab w:val="right" w:leader="dot" w:pos="9072"/>
      </w:tabs>
      <w:ind w:left="567"/>
    </w:pPr>
    <w:rPr>
      <w:szCs w:val="22"/>
    </w:rPr>
  </w:style>
  <w:style w:type="paragraph" w:customStyle="1" w:styleId="TOCBase">
    <w:name w:val="TOC Base"/>
    <w:rsid w:val="00220C8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20C85"/>
    <w:pPr>
      <w:tabs>
        <w:tab w:val="right" w:leader="dot" w:pos="9072"/>
      </w:tabs>
      <w:spacing w:before="40" w:after="40"/>
      <w:ind w:left="284"/>
    </w:pPr>
    <w:rPr>
      <w:rFonts w:ascii="Times New Roman" w:hAnsi="Times New Roman"/>
    </w:rPr>
  </w:style>
  <w:style w:type="paragraph" w:styleId="TOC1">
    <w:name w:val="toc 1"/>
    <w:basedOn w:val="TOCBase"/>
    <w:next w:val="Normal"/>
    <w:rsid w:val="00220C8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20C8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20C85"/>
    <w:rPr>
      <w:rFonts w:ascii="Times New Roman" w:eastAsia="Times New Roman" w:hAnsi="Times New Roman" w:cs="Times New Roman"/>
      <w:sz w:val="16"/>
      <w:lang w:eastAsia="en-US"/>
    </w:rPr>
  </w:style>
  <w:style w:type="paragraph" w:styleId="Title">
    <w:name w:val="Title"/>
    <w:basedOn w:val="HeadingBase"/>
    <w:link w:val="TitleChar"/>
    <w:qFormat/>
    <w:rsid w:val="00220C85"/>
    <w:pPr>
      <w:spacing w:before="5040"/>
      <w:jc w:val="center"/>
    </w:pPr>
    <w:rPr>
      <w:sz w:val="48"/>
      <w:szCs w:val="72"/>
      <w:lang w:val="en-US"/>
    </w:rPr>
  </w:style>
  <w:style w:type="character" w:customStyle="1" w:styleId="TitleChar">
    <w:name w:val="Title Char"/>
    <w:basedOn w:val="DefaultParagraphFont"/>
    <w:link w:val="Title"/>
    <w:rsid w:val="00220C8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20C85"/>
    <w:pPr>
      <w:tabs>
        <w:tab w:val="left" w:pos="3600"/>
        <w:tab w:val="left" w:pos="3958"/>
      </w:tabs>
    </w:pPr>
  </w:style>
  <w:style w:type="paragraph" w:styleId="List">
    <w:name w:val="List"/>
    <w:basedOn w:val="BodyText"/>
    <w:next w:val="BodyText"/>
    <w:rsid w:val="00220C85"/>
    <w:pPr>
      <w:tabs>
        <w:tab w:val="left" w:pos="340"/>
      </w:tabs>
      <w:spacing w:before="60" w:after="60"/>
      <w:ind w:left="340" w:hanging="340"/>
    </w:pPr>
  </w:style>
  <w:style w:type="paragraph" w:styleId="ListBullet">
    <w:name w:val="List Bullet"/>
    <w:basedOn w:val="List"/>
    <w:rsid w:val="00220C85"/>
    <w:pPr>
      <w:numPr>
        <w:numId w:val="10"/>
      </w:numPr>
      <w:tabs>
        <w:tab w:val="clear" w:pos="340"/>
      </w:tabs>
      <w:spacing w:before="40" w:after="40"/>
    </w:pPr>
  </w:style>
  <w:style w:type="paragraph" w:customStyle="1" w:styleId="Note">
    <w:name w:val="Note"/>
    <w:basedOn w:val="BodyText"/>
    <w:rsid w:val="00220C8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20C85"/>
    <w:pPr>
      <w:framePr w:wrap="auto" w:hAnchor="text" w:y="6049"/>
    </w:pPr>
    <w:rPr>
      <w:color w:val="000000"/>
      <w:sz w:val="40"/>
    </w:rPr>
  </w:style>
  <w:style w:type="paragraph" w:customStyle="1" w:styleId="TOCTitle">
    <w:name w:val="TOCTitle"/>
    <w:basedOn w:val="Heading1"/>
    <w:rsid w:val="00220C85"/>
    <w:pPr>
      <w:spacing w:after="240"/>
      <w:jc w:val="center"/>
      <w:outlineLvl w:val="9"/>
    </w:pPr>
    <w:rPr>
      <w:caps/>
    </w:rPr>
  </w:style>
  <w:style w:type="paragraph" w:customStyle="1" w:styleId="Version">
    <w:name w:val="Version"/>
    <w:rsid w:val="00220C8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20C85"/>
    <w:pPr>
      <w:numPr>
        <w:numId w:val="11"/>
      </w:numPr>
      <w:tabs>
        <w:tab w:val="clear" w:pos="680"/>
      </w:tabs>
    </w:pPr>
  </w:style>
  <w:style w:type="paragraph" w:styleId="Index1">
    <w:name w:val="index 1"/>
    <w:basedOn w:val="Normal"/>
    <w:next w:val="Normal"/>
    <w:semiHidden/>
    <w:rsid w:val="00220C85"/>
    <w:pPr>
      <w:keepNext w:val="0"/>
      <w:tabs>
        <w:tab w:val="right" w:pos="4176"/>
      </w:tabs>
      <w:ind w:left="198" w:hanging="198"/>
    </w:pPr>
    <w:rPr>
      <w:rFonts w:ascii="Garamond" w:hAnsi="Garamond"/>
    </w:rPr>
  </w:style>
  <w:style w:type="paragraph" w:styleId="IndexHeading">
    <w:name w:val="index heading"/>
    <w:basedOn w:val="Normal"/>
    <w:next w:val="Index1"/>
    <w:semiHidden/>
    <w:rsid w:val="00220C85"/>
    <w:pPr>
      <w:spacing w:before="120" w:after="120"/>
    </w:pPr>
    <w:rPr>
      <w:rFonts w:ascii="Arial" w:hAnsi="Arial"/>
      <w:b/>
      <w:color w:val="918585"/>
      <w:sz w:val="24"/>
    </w:rPr>
  </w:style>
  <w:style w:type="paragraph" w:styleId="Header">
    <w:name w:val="header"/>
    <w:basedOn w:val="Normal"/>
    <w:link w:val="HeaderChar"/>
    <w:rsid w:val="00220C8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20C85"/>
    <w:rPr>
      <w:rFonts w:ascii="Times New Roman" w:eastAsia="Times New Roman" w:hAnsi="Times New Roman" w:cs="Times New Roman"/>
      <w:sz w:val="16"/>
      <w:szCs w:val="20"/>
      <w:lang w:val="en-GB" w:eastAsia="en-US"/>
    </w:rPr>
  </w:style>
  <w:style w:type="paragraph" w:customStyle="1" w:styleId="Chapter">
    <w:name w:val="Chapter"/>
    <w:basedOn w:val="Normal"/>
    <w:rsid w:val="00220C85"/>
    <w:pPr>
      <w:spacing w:before="240"/>
    </w:pPr>
    <w:rPr>
      <w:rFonts w:ascii="Times New Roman" w:hAnsi="Times New Roman"/>
      <w:smallCaps/>
      <w:spacing w:val="80"/>
      <w:sz w:val="28"/>
    </w:rPr>
  </w:style>
  <w:style w:type="paragraph" w:customStyle="1" w:styleId="InChapter">
    <w:name w:val="InChapter"/>
    <w:basedOn w:val="Heading3"/>
    <w:rsid w:val="00220C85"/>
    <w:pPr>
      <w:spacing w:after="240"/>
      <w:outlineLvl w:val="9"/>
    </w:pPr>
    <w:rPr>
      <w:noProof/>
    </w:rPr>
  </w:style>
  <w:style w:type="paragraph" w:styleId="Index2">
    <w:name w:val="index 2"/>
    <w:basedOn w:val="Normal"/>
    <w:next w:val="Normal"/>
    <w:semiHidden/>
    <w:rsid w:val="00220C85"/>
    <w:pPr>
      <w:tabs>
        <w:tab w:val="right" w:pos="4176"/>
      </w:tabs>
      <w:ind w:left="568" w:hanging="284"/>
    </w:pPr>
    <w:rPr>
      <w:rFonts w:ascii="Garamond" w:hAnsi="Garamond"/>
    </w:rPr>
  </w:style>
  <w:style w:type="paragraph" w:customStyle="1" w:styleId="Byline">
    <w:name w:val="Byline"/>
    <w:rsid w:val="00220C8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20C85"/>
    <w:pPr>
      <w:tabs>
        <w:tab w:val="clear" w:pos="3600"/>
        <w:tab w:val="clear" w:pos="3958"/>
      </w:tabs>
      <w:jc w:val="right"/>
    </w:pPr>
  </w:style>
  <w:style w:type="character" w:styleId="Emphasis">
    <w:name w:val="Emphasis"/>
    <w:basedOn w:val="DefaultParagraphFont"/>
    <w:qFormat/>
    <w:rsid w:val="00220C85"/>
    <w:rPr>
      <w:i/>
    </w:rPr>
  </w:style>
  <w:style w:type="paragraph" w:styleId="Caption">
    <w:name w:val="caption"/>
    <w:basedOn w:val="BodyText"/>
    <w:next w:val="Normal"/>
    <w:qFormat/>
    <w:rsid w:val="00220C85"/>
    <w:pPr>
      <w:framePr w:w="2268" w:hSpace="181" w:vSpace="181" w:wrap="around" w:vAnchor="text" w:hAnchor="page" w:x="1135" w:y="285" w:anchorLock="1"/>
    </w:pPr>
    <w:rPr>
      <w:i/>
    </w:rPr>
  </w:style>
  <w:style w:type="paragraph" w:customStyle="1" w:styleId="MiniTOCTitle">
    <w:name w:val="MiniTOCTitle"/>
    <w:basedOn w:val="Heading4"/>
    <w:rsid w:val="00220C85"/>
    <w:pPr>
      <w:spacing w:before="240"/>
      <w:outlineLvl w:val="9"/>
    </w:pPr>
    <w:rPr>
      <w:noProof/>
      <w:sz w:val="24"/>
    </w:rPr>
  </w:style>
  <w:style w:type="paragraph" w:customStyle="1" w:styleId="MiniTOCItem">
    <w:name w:val="MiniTOCItem"/>
    <w:basedOn w:val="ListBullet"/>
    <w:rsid w:val="00220C85"/>
    <w:pPr>
      <w:numPr>
        <w:numId w:val="0"/>
      </w:numPr>
      <w:tabs>
        <w:tab w:val="right" w:leader="dot" w:pos="6521"/>
      </w:tabs>
      <w:spacing w:before="0" w:after="0"/>
    </w:pPr>
  </w:style>
  <w:style w:type="paragraph" w:customStyle="1" w:styleId="TOFTitle">
    <w:name w:val="TOFTitle"/>
    <w:basedOn w:val="TOCTitle"/>
    <w:rsid w:val="00220C85"/>
  </w:style>
  <w:style w:type="paragraph" w:styleId="TableofFigures">
    <w:name w:val="table of figures"/>
    <w:basedOn w:val="Normal"/>
    <w:next w:val="Normal"/>
    <w:semiHidden/>
    <w:rsid w:val="00220C85"/>
    <w:pPr>
      <w:tabs>
        <w:tab w:val="right" w:leader="dot" w:pos="9072"/>
      </w:tabs>
      <w:ind w:left="970" w:hanging="403"/>
    </w:pPr>
    <w:rPr>
      <w:rFonts w:ascii="Times New Roman" w:hAnsi="Times New Roman"/>
      <w:b/>
    </w:rPr>
  </w:style>
  <w:style w:type="paragraph" w:styleId="ListNumber">
    <w:name w:val="List Number"/>
    <w:basedOn w:val="List"/>
    <w:rsid w:val="00220C85"/>
    <w:pPr>
      <w:numPr>
        <w:numId w:val="13"/>
      </w:numPr>
      <w:tabs>
        <w:tab w:val="clear" w:pos="340"/>
      </w:tabs>
    </w:pPr>
  </w:style>
  <w:style w:type="character" w:customStyle="1" w:styleId="WingdingSymbols">
    <w:name w:val="Wingding Symbols"/>
    <w:rsid w:val="00220C85"/>
    <w:rPr>
      <w:rFonts w:ascii="Wingdings" w:hAnsi="Wingdings"/>
    </w:rPr>
  </w:style>
  <w:style w:type="paragraph" w:customStyle="1" w:styleId="TableHeading">
    <w:name w:val="Table Heading"/>
    <w:basedOn w:val="HeadingBase"/>
    <w:rsid w:val="00220C85"/>
    <w:pPr>
      <w:keepLines/>
      <w:pBdr>
        <w:bottom w:val="single" w:sz="6" w:space="1" w:color="918585"/>
      </w:pBdr>
      <w:spacing w:before="240"/>
    </w:pPr>
  </w:style>
  <w:style w:type="character" w:customStyle="1" w:styleId="HotSpot">
    <w:name w:val="HotSpot"/>
    <w:rsid w:val="00220C85"/>
    <w:rPr>
      <w:color w:val="0033CC"/>
      <w:u w:val="none"/>
    </w:rPr>
  </w:style>
  <w:style w:type="paragraph" w:customStyle="1" w:styleId="BodyTextRight">
    <w:name w:val="Body Text Right"/>
    <w:basedOn w:val="BodyText"/>
    <w:rsid w:val="00220C85"/>
    <w:pPr>
      <w:spacing w:before="0" w:after="0"/>
      <w:jc w:val="right"/>
    </w:pPr>
  </w:style>
  <w:style w:type="paragraph" w:styleId="Index3">
    <w:name w:val="index 3"/>
    <w:basedOn w:val="ListNumber2"/>
    <w:next w:val="Normal"/>
    <w:semiHidden/>
    <w:rsid w:val="00220C85"/>
    <w:pPr>
      <w:numPr>
        <w:numId w:val="0"/>
      </w:numPr>
      <w:tabs>
        <w:tab w:val="right" w:leader="dot" w:pos="4176"/>
      </w:tabs>
    </w:pPr>
  </w:style>
  <w:style w:type="paragraph" w:styleId="ListNumber2">
    <w:name w:val="List Number 2"/>
    <w:basedOn w:val="List2"/>
    <w:rsid w:val="00220C85"/>
    <w:pPr>
      <w:numPr>
        <w:numId w:val="8"/>
      </w:numPr>
      <w:tabs>
        <w:tab w:val="clear" w:pos="1060"/>
      </w:tabs>
    </w:pPr>
  </w:style>
  <w:style w:type="paragraph" w:customStyle="1" w:styleId="MarginNote">
    <w:name w:val="Margin Note"/>
    <w:basedOn w:val="BodyText"/>
    <w:rsid w:val="00220C8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20C8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20C8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20C85"/>
    <w:rPr>
      <w:sz w:val="32"/>
    </w:rPr>
  </w:style>
  <w:style w:type="paragraph" w:customStyle="1" w:styleId="HeadingProcedure">
    <w:name w:val="Heading Procedure"/>
    <w:basedOn w:val="HeadingBase"/>
    <w:next w:val="Normal"/>
    <w:rsid w:val="00220C85"/>
    <w:pPr>
      <w:tabs>
        <w:tab w:val="left" w:pos="0"/>
      </w:tabs>
      <w:spacing w:before="120" w:after="60"/>
    </w:pPr>
    <w:rPr>
      <w:i/>
      <w:color w:val="918585"/>
      <w:sz w:val="22"/>
    </w:rPr>
  </w:style>
  <w:style w:type="paragraph" w:customStyle="1" w:styleId="TableBodyText">
    <w:name w:val="Table Body Text"/>
    <w:basedOn w:val="BodyText"/>
    <w:rsid w:val="00220C85"/>
    <w:pPr>
      <w:spacing w:before="60" w:after="60"/>
    </w:pPr>
  </w:style>
  <w:style w:type="paragraph" w:styleId="ListContinue">
    <w:name w:val="List Continue"/>
    <w:basedOn w:val="List"/>
    <w:rsid w:val="00220C85"/>
    <w:pPr>
      <w:ind w:firstLine="0"/>
    </w:pPr>
  </w:style>
  <w:style w:type="paragraph" w:customStyle="1" w:styleId="ListNote">
    <w:name w:val="List Note"/>
    <w:basedOn w:val="List"/>
    <w:rsid w:val="00220C85"/>
    <w:pPr>
      <w:pBdr>
        <w:top w:val="single" w:sz="6" w:space="2" w:color="918585"/>
        <w:bottom w:val="single" w:sz="6" w:space="2" w:color="918585"/>
      </w:pBdr>
      <w:tabs>
        <w:tab w:val="left" w:pos="1021"/>
      </w:tabs>
      <w:ind w:firstLine="0"/>
    </w:pPr>
  </w:style>
  <w:style w:type="paragraph" w:customStyle="1" w:styleId="Warning">
    <w:name w:val="Warning"/>
    <w:basedOn w:val="BodyText"/>
    <w:rsid w:val="00220C85"/>
    <w:pPr>
      <w:shd w:val="clear" w:color="auto" w:fill="D9D9D9"/>
      <w:tabs>
        <w:tab w:val="left" w:pos="992"/>
      </w:tabs>
      <w:ind w:left="119" w:right="119"/>
    </w:pPr>
    <w:rPr>
      <w:sz w:val="20"/>
    </w:rPr>
  </w:style>
  <w:style w:type="paragraph" w:customStyle="1" w:styleId="MarginIcons">
    <w:name w:val="Margin Icons"/>
    <w:basedOn w:val="BodyText"/>
    <w:rsid w:val="00220C8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20C85"/>
    <w:rPr>
      <w:rFonts w:ascii="Courier New" w:hAnsi="Courier New"/>
    </w:rPr>
  </w:style>
  <w:style w:type="paragraph" w:customStyle="1" w:styleId="NoteBullet">
    <w:name w:val="Note Bullet"/>
    <w:basedOn w:val="Note"/>
    <w:rsid w:val="00220C85"/>
    <w:pPr>
      <w:tabs>
        <w:tab w:val="clear" w:pos="680"/>
      </w:tabs>
      <w:spacing w:before="60" w:after="60"/>
    </w:pPr>
  </w:style>
  <w:style w:type="paragraph" w:customStyle="1" w:styleId="SubHeading2">
    <w:name w:val="SubHeading2"/>
    <w:basedOn w:val="HeadingBase"/>
    <w:rsid w:val="00220C85"/>
    <w:pPr>
      <w:spacing w:before="240" w:after="60"/>
    </w:pPr>
    <w:rPr>
      <w:sz w:val="20"/>
    </w:rPr>
  </w:style>
  <w:style w:type="paragraph" w:customStyle="1" w:styleId="SubHeading1">
    <w:name w:val="SubHeading1"/>
    <w:basedOn w:val="HeadingBase"/>
    <w:rsid w:val="00220C85"/>
    <w:pPr>
      <w:spacing w:before="240" w:after="60"/>
    </w:pPr>
    <w:rPr>
      <w:color w:val="918585"/>
      <w:sz w:val="22"/>
    </w:rPr>
  </w:style>
  <w:style w:type="paragraph" w:customStyle="1" w:styleId="SideHeading">
    <w:name w:val="Side Heading"/>
    <w:basedOn w:val="HeadingBase"/>
    <w:rsid w:val="00220C8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20C85"/>
    <w:pPr>
      <w:numPr>
        <w:numId w:val="9"/>
      </w:numPr>
    </w:pPr>
  </w:style>
  <w:style w:type="paragraph" w:styleId="PlainText">
    <w:name w:val="Plain Text"/>
    <w:basedOn w:val="Normal"/>
    <w:link w:val="PlainTextChar"/>
    <w:rsid w:val="00220C85"/>
    <w:rPr>
      <w:sz w:val="20"/>
    </w:rPr>
  </w:style>
  <w:style w:type="character" w:customStyle="1" w:styleId="PlainTextChar">
    <w:name w:val="Plain Text Char"/>
    <w:basedOn w:val="DefaultParagraphFont"/>
    <w:link w:val="PlainText"/>
    <w:rsid w:val="00220C85"/>
    <w:rPr>
      <w:rFonts w:ascii="Courier New" w:eastAsia="Times New Roman" w:hAnsi="Courier New" w:cs="Times New Roman"/>
      <w:sz w:val="20"/>
      <w:szCs w:val="20"/>
      <w:lang w:eastAsia="en-US"/>
    </w:rPr>
  </w:style>
  <w:style w:type="character" w:customStyle="1" w:styleId="MenuOption">
    <w:name w:val="Menu Option"/>
    <w:basedOn w:val="DefaultParagraphFont"/>
    <w:rsid w:val="00220C85"/>
    <w:rPr>
      <w:b/>
      <w:smallCaps/>
    </w:rPr>
  </w:style>
  <w:style w:type="paragraph" w:customStyle="1" w:styleId="TableListNumber">
    <w:name w:val="Table List Number"/>
    <w:basedOn w:val="ListNumber"/>
    <w:rsid w:val="00220C85"/>
    <w:pPr>
      <w:numPr>
        <w:numId w:val="0"/>
      </w:numPr>
    </w:pPr>
  </w:style>
  <w:style w:type="paragraph" w:styleId="TOC4">
    <w:name w:val="toc 4"/>
    <w:basedOn w:val="TOCBase"/>
    <w:next w:val="Normal"/>
    <w:semiHidden/>
    <w:rsid w:val="00220C85"/>
    <w:pPr>
      <w:tabs>
        <w:tab w:val="right" w:leader="dot" w:pos="9071"/>
      </w:tabs>
      <w:ind w:left="1701"/>
    </w:pPr>
  </w:style>
  <w:style w:type="paragraph" w:customStyle="1" w:styleId="ListAlpha">
    <w:name w:val="List Alpha"/>
    <w:basedOn w:val="List"/>
    <w:rsid w:val="00220C85"/>
    <w:pPr>
      <w:numPr>
        <w:numId w:val="7"/>
      </w:numPr>
    </w:pPr>
  </w:style>
  <w:style w:type="paragraph" w:customStyle="1" w:styleId="ListAlpha2">
    <w:name w:val="List Alpha 2"/>
    <w:basedOn w:val="List2"/>
    <w:rsid w:val="00220C85"/>
    <w:pPr>
      <w:numPr>
        <w:numId w:val="6"/>
      </w:numPr>
    </w:pPr>
  </w:style>
  <w:style w:type="paragraph" w:styleId="List2">
    <w:name w:val="List 2"/>
    <w:basedOn w:val="BodyText"/>
    <w:rsid w:val="00220C85"/>
    <w:pPr>
      <w:tabs>
        <w:tab w:val="left" w:pos="680"/>
      </w:tabs>
      <w:spacing w:before="60" w:after="60"/>
      <w:ind w:left="680" w:hanging="340"/>
    </w:pPr>
  </w:style>
  <w:style w:type="paragraph" w:styleId="List3">
    <w:name w:val="List 3"/>
    <w:basedOn w:val="BodyText"/>
    <w:rsid w:val="00220C85"/>
    <w:pPr>
      <w:tabs>
        <w:tab w:val="left" w:pos="1021"/>
      </w:tabs>
      <w:spacing w:before="60" w:after="60"/>
      <w:ind w:left="1020" w:hanging="340"/>
    </w:pPr>
  </w:style>
  <w:style w:type="paragraph" w:styleId="List4">
    <w:name w:val="List 4"/>
    <w:basedOn w:val="BodyText"/>
    <w:rsid w:val="00220C85"/>
    <w:pPr>
      <w:tabs>
        <w:tab w:val="left" w:pos="1361"/>
      </w:tabs>
      <w:spacing w:before="60" w:after="60"/>
      <w:ind w:left="1361" w:hanging="340"/>
    </w:pPr>
  </w:style>
  <w:style w:type="paragraph" w:styleId="List5">
    <w:name w:val="List 5"/>
    <w:basedOn w:val="BodyText"/>
    <w:rsid w:val="00220C85"/>
    <w:pPr>
      <w:tabs>
        <w:tab w:val="left" w:pos="1701"/>
      </w:tabs>
      <w:spacing w:before="60" w:after="60"/>
      <w:ind w:left="1701" w:hanging="340"/>
    </w:pPr>
  </w:style>
  <w:style w:type="paragraph" w:styleId="ListBullet3">
    <w:name w:val="List Bullet 3"/>
    <w:basedOn w:val="List3"/>
    <w:rsid w:val="00220C85"/>
    <w:pPr>
      <w:numPr>
        <w:numId w:val="12"/>
      </w:numPr>
      <w:tabs>
        <w:tab w:val="clear" w:pos="1021"/>
      </w:tabs>
      <w:ind w:left="1037" w:hanging="357"/>
    </w:pPr>
  </w:style>
  <w:style w:type="paragraph" w:styleId="ListBullet4">
    <w:name w:val="List Bullet 4"/>
    <w:basedOn w:val="List4"/>
    <w:rsid w:val="00220C85"/>
    <w:pPr>
      <w:numPr>
        <w:numId w:val="1"/>
      </w:numPr>
      <w:tabs>
        <w:tab w:val="clear" w:pos="1361"/>
      </w:tabs>
    </w:pPr>
  </w:style>
  <w:style w:type="paragraph" w:styleId="ListBullet5">
    <w:name w:val="List Bullet 5"/>
    <w:basedOn w:val="List5"/>
    <w:rsid w:val="00220C85"/>
    <w:pPr>
      <w:numPr>
        <w:numId w:val="2"/>
      </w:numPr>
    </w:pPr>
  </w:style>
  <w:style w:type="paragraph" w:styleId="ListContinue2">
    <w:name w:val="List Continue 2"/>
    <w:basedOn w:val="List2"/>
    <w:rsid w:val="00220C85"/>
    <w:pPr>
      <w:ind w:firstLine="0"/>
    </w:pPr>
  </w:style>
  <w:style w:type="paragraph" w:styleId="ListContinue3">
    <w:name w:val="List Continue 3"/>
    <w:basedOn w:val="List3"/>
    <w:rsid w:val="00220C85"/>
    <w:pPr>
      <w:ind w:left="1021" w:firstLine="0"/>
    </w:pPr>
  </w:style>
  <w:style w:type="paragraph" w:styleId="ListContinue4">
    <w:name w:val="List Continue 4"/>
    <w:basedOn w:val="List4"/>
    <w:rsid w:val="00220C85"/>
    <w:pPr>
      <w:ind w:firstLine="0"/>
    </w:pPr>
  </w:style>
  <w:style w:type="paragraph" w:styleId="ListContinue5">
    <w:name w:val="List Continue 5"/>
    <w:basedOn w:val="List5"/>
    <w:rsid w:val="00220C85"/>
    <w:pPr>
      <w:ind w:firstLine="0"/>
    </w:pPr>
  </w:style>
  <w:style w:type="paragraph" w:styleId="ListNumber3">
    <w:name w:val="List Number 3"/>
    <w:basedOn w:val="List3"/>
    <w:rsid w:val="00220C85"/>
    <w:pPr>
      <w:numPr>
        <w:numId w:val="3"/>
      </w:numPr>
    </w:pPr>
  </w:style>
  <w:style w:type="paragraph" w:styleId="ListNumber4">
    <w:name w:val="List Number 4"/>
    <w:basedOn w:val="List4"/>
    <w:rsid w:val="00220C85"/>
    <w:pPr>
      <w:numPr>
        <w:numId w:val="4"/>
      </w:numPr>
    </w:pPr>
  </w:style>
  <w:style w:type="paragraph" w:styleId="ListNumber5">
    <w:name w:val="List Number 5"/>
    <w:basedOn w:val="List5"/>
    <w:rsid w:val="00220C85"/>
    <w:pPr>
      <w:numPr>
        <w:numId w:val="5"/>
      </w:numPr>
    </w:pPr>
  </w:style>
  <w:style w:type="paragraph" w:styleId="BlockText">
    <w:name w:val="Block Text"/>
    <w:basedOn w:val="Normal"/>
    <w:rsid w:val="00220C85"/>
    <w:pPr>
      <w:spacing w:after="120"/>
      <w:ind w:left="1440" w:right="1440"/>
    </w:pPr>
  </w:style>
  <w:style w:type="character" w:customStyle="1" w:styleId="Subscript">
    <w:name w:val="Subscript"/>
    <w:basedOn w:val="DefaultParagraphFont"/>
    <w:rsid w:val="00220C85"/>
    <w:rPr>
      <w:sz w:val="16"/>
      <w:vertAlign w:val="subscript"/>
    </w:rPr>
  </w:style>
  <w:style w:type="character" w:customStyle="1" w:styleId="Superscript">
    <w:name w:val="Superscript"/>
    <w:basedOn w:val="DefaultParagraphFont"/>
    <w:rsid w:val="00220C85"/>
    <w:rPr>
      <w:sz w:val="16"/>
      <w:vertAlign w:val="superscript"/>
    </w:rPr>
  </w:style>
  <w:style w:type="character" w:customStyle="1" w:styleId="Symbols">
    <w:name w:val="Symbols"/>
    <w:basedOn w:val="DefaultParagraphFont"/>
    <w:rsid w:val="00220C85"/>
    <w:rPr>
      <w:rFonts w:ascii="Symbol" w:hAnsi="Symbol"/>
    </w:rPr>
  </w:style>
  <w:style w:type="character" w:customStyle="1" w:styleId="MenuOptions">
    <w:name w:val="Menu Options"/>
    <w:basedOn w:val="DefaultParagraphFont"/>
    <w:rsid w:val="00220C85"/>
    <w:rPr>
      <w:rFonts w:ascii="Arial Narrow" w:hAnsi="Arial Narrow"/>
      <w:smallCaps/>
    </w:rPr>
  </w:style>
  <w:style w:type="character" w:customStyle="1" w:styleId="Buttons">
    <w:name w:val="Buttons"/>
    <w:basedOn w:val="DefaultParagraphFont"/>
    <w:rsid w:val="00220C85"/>
    <w:rPr>
      <w:b/>
    </w:rPr>
  </w:style>
  <w:style w:type="character" w:customStyle="1" w:styleId="Underlined">
    <w:name w:val="Underlined"/>
    <w:basedOn w:val="DefaultParagraphFont"/>
    <w:rsid w:val="00220C85"/>
    <w:rPr>
      <w:u w:val="single"/>
    </w:rPr>
  </w:style>
  <w:style w:type="paragraph" w:customStyle="1" w:styleId="TableBodyTextRight">
    <w:name w:val="Table Body Text Right"/>
    <w:basedOn w:val="TableBodyText"/>
    <w:rsid w:val="00220C85"/>
    <w:pPr>
      <w:widowControl w:val="0"/>
      <w:autoSpaceDE w:val="0"/>
      <w:autoSpaceDN w:val="0"/>
      <w:adjustRightInd w:val="0"/>
      <w:jc w:val="right"/>
    </w:pPr>
    <w:rPr>
      <w:rFonts w:cs="Arial"/>
      <w:szCs w:val="18"/>
    </w:rPr>
  </w:style>
  <w:style w:type="paragraph" w:customStyle="1" w:styleId="CopyrightText">
    <w:name w:val="Copyright Text"/>
    <w:basedOn w:val="BodyText"/>
    <w:rsid w:val="00220C85"/>
    <w:rPr>
      <w:sz w:val="18"/>
    </w:rPr>
  </w:style>
  <w:style w:type="paragraph" w:customStyle="1" w:styleId="BodySmallRight">
    <w:name w:val="Body Small Right"/>
    <w:basedOn w:val="BodyTextRight"/>
    <w:rsid w:val="00220C85"/>
    <w:rPr>
      <w:sz w:val="18"/>
      <w:szCs w:val="18"/>
    </w:rPr>
  </w:style>
  <w:style w:type="paragraph" w:customStyle="1" w:styleId="MarginEdition">
    <w:name w:val="Margin Edition"/>
    <w:basedOn w:val="MarginNote"/>
    <w:rsid w:val="00220C85"/>
    <w:pPr>
      <w:spacing w:before="0" w:after="0"/>
    </w:pPr>
    <w:rPr>
      <w:rFonts w:ascii="Times New Roman" w:hAnsi="Times New Roman"/>
      <w:color w:val="999999"/>
    </w:rPr>
  </w:style>
  <w:style w:type="paragraph" w:customStyle="1" w:styleId="Spacer">
    <w:name w:val="Spacer"/>
    <w:basedOn w:val="Normal"/>
    <w:rsid w:val="00220C85"/>
    <w:rPr>
      <w:sz w:val="2"/>
      <w:szCs w:val="2"/>
    </w:rPr>
  </w:style>
  <w:style w:type="character" w:customStyle="1" w:styleId="Small">
    <w:name w:val="Small"/>
    <w:basedOn w:val="DefaultParagraphFont"/>
    <w:rsid w:val="00220C85"/>
    <w:rPr>
      <w:sz w:val="16"/>
    </w:rPr>
  </w:style>
  <w:style w:type="paragraph" w:customStyle="1" w:styleId="WideTable">
    <w:name w:val="Wide Table"/>
    <w:basedOn w:val="Normal"/>
    <w:rsid w:val="00220C85"/>
    <w:pPr>
      <w:ind w:left="-1418"/>
    </w:pPr>
    <w:rPr>
      <w:sz w:val="2"/>
      <w:szCs w:val="2"/>
    </w:rPr>
  </w:style>
  <w:style w:type="character" w:styleId="PageNumber">
    <w:name w:val="page number"/>
    <w:basedOn w:val="DefaultParagraphFont"/>
    <w:rsid w:val="00220C85"/>
  </w:style>
  <w:style w:type="paragraph" w:styleId="Quote">
    <w:name w:val="Quote"/>
    <w:basedOn w:val="Heading1"/>
    <w:link w:val="QuoteChar"/>
    <w:qFormat/>
    <w:rsid w:val="00220C85"/>
    <w:rPr>
      <w:b w:val="0"/>
      <w:sz w:val="72"/>
      <w:szCs w:val="72"/>
      <w:lang w:val="en-NZ"/>
    </w:rPr>
  </w:style>
  <w:style w:type="character" w:customStyle="1" w:styleId="QuoteChar">
    <w:name w:val="Quote Char"/>
    <w:basedOn w:val="DefaultParagraphFont"/>
    <w:link w:val="Quote"/>
    <w:rsid w:val="00220C8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20C85"/>
    <w:pPr>
      <w:pageBreakBefore/>
    </w:pPr>
  </w:style>
  <w:style w:type="paragraph" w:customStyle="1" w:styleId="Border">
    <w:name w:val="Border"/>
    <w:basedOn w:val="Normal"/>
    <w:qFormat/>
    <w:rsid w:val="00220C8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20C85"/>
    <w:rPr>
      <w:b/>
      <w:bCs/>
      <w:i/>
      <w:iCs/>
      <w:color w:val="auto"/>
    </w:rPr>
  </w:style>
  <w:style w:type="paragraph" w:styleId="IntenseQuote">
    <w:name w:val="Intense Quote"/>
    <w:basedOn w:val="Normal"/>
    <w:next w:val="Normal"/>
    <w:link w:val="IntenseQuoteChar"/>
    <w:uiPriority w:val="30"/>
    <w:qFormat/>
    <w:rsid w:val="00220C8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20C8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20C85"/>
    <w:rPr>
      <w:smallCaps/>
      <w:color w:val="auto"/>
      <w:u w:val="single"/>
    </w:rPr>
  </w:style>
  <w:style w:type="character" w:styleId="IntenseReference">
    <w:name w:val="Intense Reference"/>
    <w:basedOn w:val="DefaultParagraphFont"/>
    <w:uiPriority w:val="32"/>
    <w:qFormat/>
    <w:rsid w:val="00220C85"/>
    <w:rPr>
      <w:b/>
      <w:bCs/>
      <w:smallCaps/>
      <w:color w:val="auto"/>
      <w:spacing w:val="5"/>
      <w:u w:val="single"/>
    </w:rPr>
  </w:style>
  <w:style w:type="paragraph" w:customStyle="1" w:styleId="2ColumnHeading">
    <w:name w:val="2Column Heading"/>
    <w:basedOn w:val="BodyText"/>
    <w:qFormat/>
    <w:rsid w:val="00220C85"/>
    <w:pPr>
      <w:spacing w:after="60"/>
      <w:ind w:left="-2268"/>
    </w:pPr>
    <w:rPr>
      <w:b/>
    </w:rPr>
  </w:style>
  <w:style w:type="paragraph" w:customStyle="1" w:styleId="Heading1TOC">
    <w:name w:val="Heading1 TOC"/>
    <w:basedOn w:val="Normal"/>
    <w:qFormat/>
    <w:rsid w:val="00220C85"/>
    <w:pPr>
      <w:spacing w:before="240" w:after="120"/>
    </w:pPr>
    <w:rPr>
      <w:rFonts w:ascii="Times New Roman" w:hAnsi="Times New Roman"/>
      <w:b/>
      <w:sz w:val="32"/>
    </w:rPr>
  </w:style>
  <w:style w:type="paragraph" w:customStyle="1" w:styleId="Heading2TOC">
    <w:name w:val="Heading2 TOC"/>
    <w:basedOn w:val="Normal"/>
    <w:qFormat/>
    <w:rsid w:val="00220C85"/>
    <w:pPr>
      <w:spacing w:before="240" w:after="60"/>
    </w:pPr>
    <w:rPr>
      <w:rFonts w:ascii="Times New Roman" w:hAnsi="Times New Roman"/>
      <w:b/>
      <w:sz w:val="28"/>
    </w:rPr>
  </w:style>
  <w:style w:type="character" w:customStyle="1" w:styleId="Underline">
    <w:name w:val="Underline"/>
    <w:basedOn w:val="DefaultParagraphFont"/>
    <w:qFormat/>
    <w:rsid w:val="00220C85"/>
    <w:rPr>
      <w:u w:val="single"/>
    </w:rPr>
  </w:style>
  <w:style w:type="character" w:customStyle="1" w:styleId="BoldandItalics">
    <w:name w:val="Bold and Italics"/>
    <w:qFormat/>
    <w:rsid w:val="00220C85"/>
    <w:rPr>
      <w:b/>
      <w:i/>
      <w:u w:val="none"/>
    </w:rPr>
  </w:style>
  <w:style w:type="paragraph" w:styleId="BalloonText">
    <w:name w:val="Balloon Text"/>
    <w:basedOn w:val="Normal"/>
    <w:link w:val="BalloonTextChar"/>
    <w:rsid w:val="00220C85"/>
    <w:rPr>
      <w:rFonts w:ascii="Tahoma" w:hAnsi="Tahoma" w:cs="Tahoma"/>
      <w:sz w:val="16"/>
      <w:szCs w:val="16"/>
    </w:rPr>
  </w:style>
  <w:style w:type="character" w:customStyle="1" w:styleId="BalloonTextChar">
    <w:name w:val="Balloon Text Char"/>
    <w:basedOn w:val="DefaultParagraphFont"/>
    <w:link w:val="BalloonText"/>
    <w:rsid w:val="00220C8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20C8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20C8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20C85"/>
    <w:rPr>
      <w:b/>
      <w:color w:val="660033"/>
      <w:spacing w:val="0"/>
    </w:rPr>
  </w:style>
  <w:style w:type="paragraph" w:customStyle="1" w:styleId="Nameditemlist">
    <w:name w:val="Named item list"/>
    <w:basedOn w:val="BodyText"/>
    <w:qFormat/>
    <w:rsid w:val="00220C85"/>
    <w:pPr>
      <w:tabs>
        <w:tab w:val="left" w:pos="2835"/>
      </w:tabs>
      <w:ind w:left="2835" w:hanging="2835"/>
    </w:pPr>
  </w:style>
  <w:style w:type="paragraph" w:customStyle="1" w:styleId="BodyTextnopadding">
    <w:name w:val="Body Text no padding"/>
    <w:basedOn w:val="BodyText"/>
    <w:qFormat/>
    <w:rsid w:val="00220C85"/>
    <w:pPr>
      <w:spacing w:before="0" w:after="0"/>
    </w:pPr>
  </w:style>
  <w:style w:type="paragraph" w:customStyle="1" w:styleId="BodyTextBold">
    <w:name w:val="Body Text Bold"/>
    <w:basedOn w:val="BodyText"/>
    <w:qFormat/>
    <w:rsid w:val="00220C85"/>
    <w:rPr>
      <w:b/>
    </w:rPr>
  </w:style>
  <w:style w:type="character" w:styleId="Hyperlink">
    <w:name w:val="Hyperlink"/>
    <w:basedOn w:val="DefaultParagraphFont"/>
    <w:uiPriority w:val="99"/>
    <w:unhideWhenUsed/>
    <w:rsid w:val="005B657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1127</Words>
  <Characters>7382</Characters>
  <Application>Microsoft Office Word</Application>
  <DocSecurity>0</DocSecurity>
  <Lines>263</Lines>
  <Paragraphs>146</Paragraphs>
  <ScaleCrop>false</ScaleCrop>
  <Company>Author-it Software Corporation Ltd.</Company>
  <LinksUpToDate>false</LinksUpToDate>
  <CharactersWithSpaces>8363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UETTDRIS57 Conduct visual checking and treatment of power system poles and structures</dc:title>
  <dc:subject>Approved</dc:subject>
  <dc:creator>Australian Industry Standards</dc:creator>
  <cp:keywords>Release: 1</cp:keywords>
  <dc:description>Review Date: 12 April 2008</dc:description>
  <cp:lastModifiedBy>HSD_TPCMSd.prod</cp:lastModifiedBy>
  <cp:revision>3</cp:revision>
  <dcterms:created xsi:type="dcterms:W3CDTF">2021-04-20T06:35:00Z</dcterms:created>
  <dcterms:modified xsi:type="dcterms:W3CDTF">2021-04-20T06:35:00Z</dcterms:modified>
</cp:coreProperties>
</file>