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2F1" w:rsidP="006752F1">
      <w:pPr>
        <w:pStyle w:val="Title"/>
      </w:pPr>
      <w:r>
        <w:fldChar w:fldCharType="begin"/>
      </w:r>
      <w:r>
        <w:instrText xml:space="preserve"> TITLE   \* MERGEFORMAT </w:instrText>
      </w:r>
      <w:r>
        <w:fldChar w:fldCharType="separate"/>
      </w:r>
      <w:r>
        <w:t>UETTDRIS55 Install and maintain low voltage underground services</w:t>
      </w:r>
      <w:r>
        <w:fldChar w:fldCharType="end"/>
      </w:r>
    </w:p>
    <w:p w:rsidR="006752F1" w:rsidP="006752F1">
      <w:pPr>
        <w:pStyle w:val="Version"/>
        <w:sectPr w:rsidSect="00B61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130" w:rsidP="00B61130">
      <w:pPr>
        <w:pStyle w:val="SuperHeading"/>
      </w:pPr>
      <w:r w:rsidRPr="00B61130">
        <w:t>UETTDRIS55 Install and maintain low voltage underground services</w:t>
      </w:r>
    </w:p>
    <w:p w:rsidR="00000000" w:rsidRPr="00B61130" w:rsidP="00B61130">
      <w:pPr>
        <w:pStyle w:val="Heading1"/>
      </w:pPr>
      <w:bookmarkStart w:id="1" w:name="O_1003440"/>
      <w:bookmarkEnd w:id="1"/>
      <w:r w:rsidRPr="00B61130">
        <w:t>Modification History</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Release 1. This is the first release of this unit of competency in the UET Transmission, Distribution and Rail Sector Training Package.</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2" w:name="O_1003441"/>
      <w:bookmarkEnd w:id="2"/>
      <w:r w:rsidRPr="00B61130">
        <w:t>Application</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This unit involves the skills and knowledge required to install and maintain low voltage (LV) underground services in the electricity supply industry (ESI).</w:t>
            </w:r>
          </w:p>
          <w:p w:rsidR="00000000" w:rsidRPr="00B61130" w:rsidP="00B61130">
            <w:pPr>
              <w:pStyle w:val="BodyText"/>
            </w:pPr>
            <w:r w:rsidRPr="00B61130">
              <w:t>It includes the installation, maintenance and connection of low voltage underg</w:t>
            </w:r>
            <w:r w:rsidRPr="00B61130">
              <w:t>round service lines and associated equipment between the connection point and the point of supply.</w:t>
            </w:r>
          </w:p>
          <w:p w:rsidR="00000000" w:rsidRPr="00B61130" w:rsidP="00B61130">
            <w:pPr>
              <w:pStyle w:val="BodyText"/>
            </w:pPr>
            <w:r w:rsidRPr="00B61130">
              <w:t>It also includes the repair and replacement of service cables, service fuses and the replacement and repair of service hardware and the identification and re</w:t>
            </w:r>
            <w:r w:rsidRPr="00B61130">
              <w:t>ctification of faults. It also covers insulation, voltage, phase rotation and polarity testing.</w:t>
            </w:r>
          </w:p>
          <w:p w:rsidR="00000000" w:rsidRPr="00B61130" w:rsidP="00B61130">
            <w:pPr>
              <w:pStyle w:val="BodyText"/>
            </w:pPr>
            <w:r w:rsidRPr="00B61130">
              <w:t>The application of the skills and knowledge described in this unit may require a licence/registration to practice in the workplace.</w:t>
            </w:r>
          </w:p>
          <w:p w:rsidR="00000000" w:rsidRPr="00B61130" w:rsidP="00B61130">
            <w:pPr>
              <w:pStyle w:val="BodyText"/>
            </w:pPr>
            <w:r w:rsidRPr="00B61130">
              <w:t>Other conditions may apply u</w:t>
            </w:r>
            <w:r w:rsidRPr="00B61130">
              <w:t>nder State and Territory legislative and regulatory licensing requirement which must be confirmed prior to commencing this unit.</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3" w:name="O_1003442"/>
      <w:bookmarkEnd w:id="3"/>
      <w:r w:rsidRPr="00B61130">
        <w:t>Pre-requisite Unit</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All competencies in the Common Unit Group must have been completed, plus all competenci</w:t>
            </w:r>
            <w:r w:rsidRPr="00B61130">
              <w:t>es in one (1) of the identified Pathway Unit Group(s).</w:t>
            </w:r>
          </w:p>
          <w:p w:rsidR="00000000" w:rsidRPr="00B61130" w:rsidP="00B61130">
            <w:pPr>
              <w:pStyle w:val="BodyText"/>
            </w:pPr>
            <w:r w:rsidRPr="00B61130">
              <w:t>Common Unit Group</w:t>
            </w:r>
          </w:p>
          <w:p w:rsidR="00000000" w:rsidRPr="00B61130" w:rsidP="00B61130">
            <w:pPr>
              <w:pStyle w:val="BodyText"/>
            </w:pPr>
            <w:r w:rsidRPr="00B61130">
              <w:t>UEENEEE101A Apply Occupational Health and Safety regulations, codes and practices in the workplace</w:t>
            </w:r>
          </w:p>
          <w:p w:rsidR="00000000" w:rsidRPr="00B61130" w:rsidP="00B61130">
            <w:pPr>
              <w:pStyle w:val="BodyText"/>
            </w:pPr>
            <w:r w:rsidRPr="00B61130">
              <w:t>UEENEEE102A Fabricate, assemble and dismantle utilities industry components</w:t>
            </w:r>
          </w:p>
          <w:p w:rsidR="00000000" w:rsidRPr="00B61130" w:rsidP="00B61130">
            <w:pPr>
              <w:pStyle w:val="BodyText"/>
            </w:pPr>
            <w:r w:rsidRPr="00B61130">
              <w:t>UEENEEE1</w:t>
            </w:r>
            <w:r w:rsidRPr="00B61130">
              <w:t>04A Solve problems in d.c. circuits</w:t>
            </w:r>
          </w:p>
          <w:p w:rsidR="00000000" w:rsidRPr="00B61130" w:rsidP="00B61130">
            <w:pPr>
              <w:pStyle w:val="BodyText"/>
            </w:pPr>
            <w:r w:rsidRPr="00B61130">
              <w:t>UEENEEE105A Fix and secure electrotechnology equipment</w:t>
            </w:r>
          </w:p>
          <w:p w:rsidR="00000000" w:rsidRPr="00B61130" w:rsidP="00B61130">
            <w:pPr>
              <w:pStyle w:val="BodyText"/>
            </w:pPr>
            <w:r w:rsidRPr="00B61130">
              <w:t>UEENEEE107A Use drawings, diagrams, schedules, standards, codes and specifications</w:t>
            </w:r>
          </w:p>
          <w:p w:rsidR="00000000" w:rsidRPr="00B61130" w:rsidP="00B61130">
            <w:pPr>
              <w:pStyle w:val="BodyText"/>
            </w:pPr>
            <w:r w:rsidRPr="00B61130">
              <w:t>UEENEEG101A Solve problems in electromagnetic devices and related circuits</w:t>
            </w:r>
          </w:p>
          <w:p w:rsidR="00000000" w:rsidRPr="00B61130" w:rsidP="00B61130">
            <w:pPr>
              <w:pStyle w:val="BodyText"/>
            </w:pPr>
            <w:r w:rsidRPr="00B61130">
              <w:t>UEENEEG102A Solve problems in low voltage a.c. circuits</w:t>
            </w:r>
          </w:p>
          <w:p w:rsidR="00000000" w:rsidRPr="00B61130" w:rsidP="00B61130">
            <w:pPr>
              <w:pStyle w:val="BodyText"/>
            </w:pPr>
            <w:r w:rsidRPr="00B61130">
              <w:t>UETTDREL16 Working safely near live electrical apparatus</w:t>
            </w:r>
          </w:p>
          <w:p w:rsidR="00000000" w:rsidRPr="00B61130" w:rsidP="00B61130">
            <w:pPr>
              <w:pStyle w:val="BodyText"/>
            </w:pPr>
            <w:r w:rsidRPr="00B61130">
              <w:t>Transmission Overhead Pathway Group</w:t>
            </w:r>
          </w:p>
          <w:p w:rsidR="00000000" w:rsidRPr="00B61130" w:rsidP="00B61130">
            <w:pPr>
              <w:pStyle w:val="BodyText"/>
            </w:pPr>
            <w:r w:rsidRPr="00B61130">
              <w:t>UETTDREL11 Apply sustainable energy and environmental procedures</w:t>
            </w:r>
          </w:p>
          <w:p w:rsidR="00000000" w:rsidRPr="00B61130" w:rsidP="00B61130">
            <w:pPr>
              <w:pStyle w:val="BodyText"/>
            </w:pPr>
            <w:r w:rsidRPr="00B61130">
              <w:t>UETTDREL12 Operate plant and equipment nea</w:t>
            </w:r>
            <w:r w:rsidRPr="00B61130">
              <w:t>r live electrical conductors and apparatus</w:t>
            </w:r>
          </w:p>
          <w:p w:rsidR="00000000" w:rsidRPr="00B61130" w:rsidP="00B61130">
            <w:pPr>
              <w:pStyle w:val="BodyText"/>
            </w:pPr>
            <w:r w:rsidRPr="00B61130">
              <w:t>UETTDRIS54 Install and maintain poles, structures and overhead conductors and cables</w:t>
            </w:r>
          </w:p>
          <w:p w:rsidR="00000000" w:rsidRPr="00B61130" w:rsidP="00B61130">
            <w:pPr>
              <w:pStyle w:val="BodyText"/>
            </w:pPr>
            <w:r w:rsidRPr="00B61130">
              <w:t>UETTDRTP26 Install transmission structures and associated hardware</w:t>
            </w:r>
          </w:p>
          <w:p w:rsidR="00000000" w:rsidRPr="00B61130" w:rsidP="00B61130">
            <w:pPr>
              <w:pStyle w:val="BodyText"/>
            </w:pPr>
            <w:r w:rsidRPr="00B61130">
              <w:t>UETTDRTP27 Maintain transmission structures and associated ha</w:t>
            </w:r>
            <w:r w:rsidRPr="00B61130">
              <w:t>rdware</w:t>
            </w:r>
          </w:p>
          <w:p w:rsidR="00000000" w:rsidRPr="00B61130" w:rsidP="00B61130">
            <w:pPr>
              <w:pStyle w:val="BodyText"/>
            </w:pPr>
            <w:r w:rsidRPr="00B61130">
              <w:t>UETTDRTP29 Install and maintain transmission overhead conductors and cables</w:t>
            </w:r>
          </w:p>
          <w:p w:rsidR="00000000" w:rsidRPr="00B61130" w:rsidP="00B61130">
            <w:pPr>
              <w:pStyle w:val="BodyText"/>
            </w:pPr>
            <w:r w:rsidRPr="00B61130">
              <w:t>Distribution Overhead Pathway Group</w:t>
            </w:r>
          </w:p>
          <w:p w:rsidR="00000000" w:rsidRPr="00B61130" w:rsidP="00B61130">
            <w:pPr>
              <w:pStyle w:val="BodyText"/>
            </w:pPr>
            <w:r w:rsidRPr="00B61130">
              <w:t>UETTDRDP12 Maintain overhead energised low voltage conductors and cables</w:t>
            </w:r>
          </w:p>
          <w:p w:rsidR="00000000" w:rsidRPr="00B61130" w:rsidP="00B61130">
            <w:pPr>
              <w:pStyle w:val="BodyText"/>
            </w:pPr>
            <w:r w:rsidRPr="00B61130">
              <w:t>UETTDREL11 Apply sustainable energy and environmental procedures</w:t>
            </w:r>
          </w:p>
          <w:p w:rsidR="00000000" w:rsidRPr="00B61130" w:rsidP="00B61130">
            <w:pPr>
              <w:pStyle w:val="BodyText"/>
            </w:pPr>
            <w:r w:rsidRPr="00B61130">
              <w:t>UETTDREL12 Operate plant and equipment near live electrical conductors and apparatus</w:t>
            </w:r>
          </w:p>
          <w:p w:rsidR="00000000" w:rsidRPr="00B61130" w:rsidP="00B61130">
            <w:pPr>
              <w:pStyle w:val="BodyText"/>
            </w:pPr>
            <w:r w:rsidRPr="00B61130">
              <w:t>UETTDRIS41 Install network infrastructure electrical equipment</w:t>
            </w:r>
          </w:p>
          <w:p w:rsidR="00000000" w:rsidRPr="00B61130" w:rsidP="00B61130">
            <w:pPr>
              <w:pStyle w:val="BodyText"/>
            </w:pPr>
            <w:r w:rsidRPr="00B61130">
              <w:t>UETTDRIS42 Maintain network infrastructure electrical equipment</w:t>
            </w:r>
          </w:p>
          <w:p w:rsidR="00000000" w:rsidRPr="00B61130" w:rsidP="00B61130">
            <w:pPr>
              <w:pStyle w:val="BodyText"/>
            </w:pPr>
            <w:r w:rsidRPr="00B61130">
              <w:t>UETTDRIS52 Install and maintain poles, stru</w:t>
            </w:r>
            <w:r w:rsidRPr="00B61130">
              <w:t>ctures and associated hardware</w:t>
            </w:r>
          </w:p>
          <w:p w:rsidR="00000000" w:rsidRPr="00B61130" w:rsidP="00B61130">
            <w:pPr>
              <w:pStyle w:val="BodyText"/>
            </w:pPr>
            <w:r w:rsidRPr="00B61130">
              <w:t>UETTDRIS54 Install and maintain poles, structures and overhead conductors and cables</w:t>
            </w:r>
          </w:p>
          <w:p w:rsidR="00000000" w:rsidRPr="00B61130" w:rsidP="00B61130">
            <w:pPr>
              <w:pStyle w:val="BodyText"/>
            </w:pPr>
            <w:r w:rsidRPr="00B61130">
              <w:t>UETTDRIS56 Install and maintain low voltage overhead services</w:t>
            </w:r>
          </w:p>
          <w:p w:rsidR="00000000" w:rsidRPr="00B61130" w:rsidP="00B61130">
            <w:pPr>
              <w:pStyle w:val="BodyText"/>
            </w:pPr>
            <w:r w:rsidRPr="00B61130">
              <w:t>Rail Traction Pathway Group</w:t>
            </w:r>
          </w:p>
          <w:p w:rsidR="00000000" w:rsidRPr="00B61130" w:rsidP="00B61130">
            <w:pPr>
              <w:pStyle w:val="BodyText"/>
            </w:pPr>
            <w:r w:rsidRPr="00B61130">
              <w:t>UETTDREL11 Apply sustainable energy and environmen</w:t>
            </w:r>
            <w:r w:rsidRPr="00B61130">
              <w:t>tal procedures</w:t>
            </w:r>
          </w:p>
          <w:p w:rsidR="00000000" w:rsidRPr="00B61130" w:rsidP="00B61130">
            <w:pPr>
              <w:pStyle w:val="BodyText"/>
            </w:pPr>
            <w:r w:rsidRPr="00B61130">
              <w:t>UETTDREL12 Operate plant and equipment near live electrical conductors and apparatus</w:t>
            </w:r>
          </w:p>
          <w:p w:rsidR="00000000" w:rsidRPr="00B61130" w:rsidP="00B61130">
            <w:pPr>
              <w:pStyle w:val="BodyText"/>
            </w:pPr>
            <w:r w:rsidRPr="00B61130">
              <w:t>UETTDRIS52 Install and maintain poles, structures and associated hardware</w:t>
            </w:r>
          </w:p>
          <w:p w:rsidR="00000000" w:rsidRPr="00B61130" w:rsidP="00B61130">
            <w:pPr>
              <w:pStyle w:val="BodyText"/>
            </w:pPr>
            <w:r w:rsidRPr="00B61130">
              <w:t>UETTDRIS54 Install and maintain poles, structures and overhead conductors and cabl</w:t>
            </w:r>
            <w:r w:rsidRPr="00B61130">
              <w:t>es</w:t>
            </w:r>
          </w:p>
          <w:p w:rsidR="00000000" w:rsidRPr="00B61130" w:rsidP="00B61130">
            <w:pPr>
              <w:pStyle w:val="BodyText"/>
            </w:pPr>
            <w:r w:rsidRPr="00B61130">
              <w:t>UETTDRRT21 Install traction overhead wiring systems</w:t>
            </w:r>
          </w:p>
          <w:p w:rsidR="00000000" w:rsidRPr="00B61130" w:rsidP="00B61130">
            <w:pPr>
              <w:pStyle w:val="BodyText"/>
            </w:pPr>
            <w:r w:rsidRPr="00B61130">
              <w:t>UETTDRRT22 Maintain traction overhead wiring systems</w:t>
            </w:r>
          </w:p>
          <w:p w:rsidR="00000000" w:rsidRPr="00B61130" w:rsidP="00B61130">
            <w:pPr>
              <w:pStyle w:val="BodyText"/>
            </w:pPr>
            <w:r w:rsidRPr="00B61130">
              <w:t>UETTDRRT23 Install rail traction bonds</w:t>
            </w:r>
          </w:p>
          <w:p w:rsidR="00000000" w:rsidRPr="00B61130" w:rsidP="00B61130">
            <w:pPr>
              <w:pStyle w:val="BodyText"/>
            </w:pPr>
            <w:r w:rsidRPr="00B61130">
              <w:t>UETTDRRT27 Install overhead traction components and equipment</w:t>
            </w:r>
          </w:p>
          <w:p w:rsidR="00000000" w:rsidRPr="00B61130" w:rsidP="00B61130">
            <w:pPr>
              <w:pStyle w:val="BodyText"/>
            </w:pPr>
            <w:r w:rsidRPr="00B61130">
              <w:t>UETTDRRT28 Maintain overhead traction components and equipment</w:t>
            </w:r>
          </w:p>
          <w:p w:rsidR="00000000" w:rsidRPr="00B61130" w:rsidP="00B61130">
            <w:pPr>
              <w:pStyle w:val="BodyText"/>
            </w:pPr>
            <w:r w:rsidRPr="00B61130">
              <w:t>Distribution Cable Jointing Pathway Group</w:t>
            </w:r>
          </w:p>
          <w:p w:rsidR="00000000" w:rsidRPr="00B61130" w:rsidP="00B61130">
            <w:pPr>
              <w:pStyle w:val="BodyText"/>
            </w:pPr>
            <w:r w:rsidRPr="00B61130">
              <w:t>UETTDRCJ21 Lay ESI electrical cables</w:t>
            </w:r>
          </w:p>
          <w:p w:rsidR="00000000" w:rsidRPr="00B61130" w:rsidP="00B61130">
            <w:pPr>
              <w:pStyle w:val="BodyText"/>
            </w:pPr>
            <w:r w:rsidRPr="00B61130">
              <w:t>UETTDRCJ26 Install and maintain de-energised low voltage underground polymeric cables</w:t>
            </w:r>
          </w:p>
          <w:p w:rsidR="00000000" w:rsidRPr="00B61130" w:rsidP="00B61130">
            <w:pPr>
              <w:pStyle w:val="BodyText"/>
            </w:pPr>
            <w:r w:rsidRPr="00B61130">
              <w:t>UETTDRCJ27 Install and maint</w:t>
            </w:r>
            <w:r w:rsidRPr="00B61130">
              <w:t>ain de-energised high voltage underground polymeric cables</w:t>
            </w:r>
          </w:p>
          <w:p w:rsidR="00000000" w:rsidRPr="00B61130" w:rsidP="00B61130">
            <w:pPr>
              <w:pStyle w:val="BodyText"/>
            </w:pPr>
            <w:r w:rsidRPr="00B61130">
              <w:t>UETTDREL11 Apply sustainable energy and environmental procedures</w:t>
            </w:r>
          </w:p>
          <w:p w:rsidR="00000000" w:rsidRPr="00B61130" w:rsidP="00B61130">
            <w:pPr>
              <w:pStyle w:val="BodyText"/>
            </w:pPr>
            <w:r w:rsidRPr="00B61130">
              <w:t>UETTDREL12 Operate plant and equipment near live electrical conductors and apparatus</w:t>
            </w:r>
          </w:p>
          <w:p w:rsidR="00000000" w:rsidRPr="00B61130" w:rsidP="00B61130">
            <w:pPr>
              <w:pStyle w:val="BodyText"/>
            </w:pPr>
            <w:r w:rsidRPr="00B61130">
              <w:t>Electrotechnology Electrician Pathway Group</w:t>
            </w:r>
          </w:p>
          <w:p w:rsidR="00000000" w:rsidRPr="00B61130" w:rsidP="00B61130">
            <w:pPr>
              <w:pStyle w:val="BodyText"/>
            </w:pPr>
            <w:r w:rsidRPr="00B61130">
              <w:t>UEE</w:t>
            </w:r>
            <w:r w:rsidRPr="00B61130">
              <w:t>NEEE137A Document and apply measures to control OHS risks associated with electrotechnology work</w:t>
            </w:r>
          </w:p>
          <w:p w:rsidR="00000000" w:rsidRPr="00B61130" w:rsidP="00B61130">
            <w:pPr>
              <w:pStyle w:val="BodyText"/>
            </w:pPr>
            <w:r w:rsidRPr="00B61130">
              <w:t>UEENEEG006A Solve problems in single and three phase low voltage machines</w:t>
            </w:r>
          </w:p>
          <w:p w:rsidR="00000000" w:rsidRPr="00B61130" w:rsidP="00B61130">
            <w:pPr>
              <w:pStyle w:val="BodyText"/>
            </w:pPr>
            <w:r w:rsidRPr="00B61130">
              <w:t>UEENEEG033A Solve problems in single and three phase low voltage electrical apparatus</w:t>
            </w:r>
            <w:r w:rsidRPr="00B61130">
              <w:t xml:space="preserve"> and circuits</w:t>
            </w:r>
          </w:p>
          <w:p w:rsidR="00000000" w:rsidRPr="00B61130" w:rsidP="00B61130">
            <w:pPr>
              <w:pStyle w:val="BodyText"/>
            </w:pPr>
            <w:r w:rsidRPr="00B61130">
              <w:t>UEENEEG063A Arrange circuits, control and protection for general electrical installations</w:t>
            </w:r>
          </w:p>
          <w:p w:rsidR="00000000" w:rsidRPr="00B61130" w:rsidP="00B61130">
            <w:pPr>
              <w:pStyle w:val="BodyText"/>
            </w:pPr>
            <w:r w:rsidRPr="00B61130">
              <w:t>UEENEEG106A Terminate cables, cords and accessories for low voltage circuits</w:t>
            </w:r>
          </w:p>
          <w:p w:rsidR="00000000" w:rsidRPr="00B61130" w:rsidP="00B61130">
            <w:pPr>
              <w:pStyle w:val="BodyText"/>
            </w:pPr>
            <w:r w:rsidRPr="00B61130">
              <w:t>UEENEEG108A Trouble-shoot and repair faults in low voltage electrical appar</w:t>
            </w:r>
            <w:r w:rsidRPr="00B61130">
              <w:t>atus and circuits</w:t>
            </w:r>
          </w:p>
          <w:p w:rsidR="00000000" w:rsidRPr="00B61130" w:rsidP="00B61130">
            <w:pPr>
              <w:pStyle w:val="BodyText"/>
            </w:pPr>
            <w:r w:rsidRPr="00B61130">
              <w:t>UEENEEG109A Develop and connect electrical control circuits</w:t>
            </w:r>
          </w:p>
          <w:p w:rsidR="00000000" w:rsidRPr="00B61130" w:rsidP="00B61130">
            <w:pPr>
              <w:pStyle w:val="BodyText"/>
            </w:pPr>
            <w:r w:rsidRPr="00B61130">
              <w:t>UEENEEK142A Apply environmentally and sustainable procedures in the energy sector</w:t>
            </w:r>
          </w:p>
          <w:p w:rsidR="00000000" w:rsidRPr="00B61130" w:rsidP="00B61130">
            <w:pPr>
              <w:pStyle w:val="BodyText"/>
            </w:pPr>
            <w:r w:rsidRPr="00B61130">
              <w:t>UETTDRIS67 Solve problems in energy supply network equipment</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4" w:name="O_1003443"/>
      <w:bookmarkEnd w:id="4"/>
      <w:r w:rsidRPr="00B61130">
        <w:t>Competency Fie</w:t>
      </w:r>
      <w:r w:rsidRPr="00B61130">
        <w:t>ld</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Industry Specific Cross Discipline</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5" w:name="O_1003444"/>
      <w:bookmarkEnd w:id="5"/>
      <w:r w:rsidRPr="00B61130">
        <w:t>Unit Sector</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Industry Specific Cross Discipline</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6" w:name="O_1003445"/>
      <w:bookmarkEnd w:id="6"/>
      <w:r w:rsidRPr="00B6113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6113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PERFORMANCE CRITERIA</w:t>
            </w:r>
          </w:p>
        </w:tc>
      </w:tr>
      <w:tr w:rsidTr="00B6113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Performance criteria describe the performance needed to demonstrate achievement of the element.</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rPr>
                <w:rStyle w:val="SpecialBold"/>
              </w:rPr>
              <w:t>Prepare for installation and maintenance of LV underground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Work schedules, construction plans, drawings, workplace pr</w:t>
            </w:r>
            <w:r w:rsidRPr="00B61130">
              <w:t>ocedures and material lists are received and confirmed</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Job requirements and workplace procedures are identified and communicated with relevant personnel</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Work health and safety (WHS)/occupational health and safety (OHS), environmental and workplace procedures for the installation and maintenance of LV underground services and associated equipment are obtained and confirmed for the purposes of the work to be</w:t>
            </w:r>
            <w:r w:rsidRPr="00B61130">
              <w:t xml:space="preserve"> performed</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Work is prioritised and sequenced for completion within acceptable timeframes following consultation with relevant personnel and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Hazards are identified, WHS/OHS risks assessed and control mea</w:t>
            </w:r>
            <w:r w:rsidRPr="00B61130">
              <w:t>sures identified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Relevant work permits are obtained, understood and signed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Plant, equipment, tools and personal protective equipment (PPE) required for work are identified, obtained and confirmed in working order</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Worksite is prepared to minimise risk, damage to property, commerce and individuals in accordance with workplac</w:t>
            </w:r>
            <w:r w:rsidRPr="00B61130">
              <w:t>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Traffic management plan is confirmed as being applied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rPr>
                <w:rStyle w:val="SpecialBold"/>
              </w:rPr>
              <w:t>Carry out installation and maintenance of LV underground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WHS/OHS, sustainable energy and environmenta</w:t>
            </w:r>
            <w:r w:rsidRPr="00B61130">
              <w:t>l principles and practices are monitored and followed to reduce incidents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Requirements for lifting and/or climbing and/or working at heights and the use of power tools/equipment are followed in accordance with</w:t>
            </w:r>
            <w:r w:rsidRPr="00B61130">
              <w:t xml:space="preserve">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Installation and maintenance of LV underground services and associated equipment are performed in agreed timeframes, to quality standards with a minimum of waste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LV underground services and associated equipment are installed in accordance with job requirements, work permits and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Maintenance, including repair and/or replacement of LV services and associated equipment, is assembled in accor</w:t>
            </w:r>
            <w:r w:rsidRPr="00B61130">
              <w:t>dance with construction plans, drawings and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Unplanned events are responded to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Quality checks of work are undertaken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rPr>
                <w:rStyle w:val="SpecialBold"/>
              </w:rPr>
              <w:t>Complete installation and maintenance of LV underground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Completed work is checked against work schedule, construction plans and drawings for compliance and anomalies are reported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WHS/OHS and environmental incidents are reported in accordance with workplace procedures, as required</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Worksite is rehabilitated, cleaned up and made safe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Tools, equipment and surplus resources and materials are, where appropriate, are cleaned, checked and returned to storage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Relevant work permits are signed off and the LV services and associated equipment are r</w:t>
            </w:r>
            <w:r w:rsidRPr="00B61130">
              <w:t>eturned to service in accordance with workplace procedures</w:t>
            </w:r>
          </w:p>
        </w:tc>
      </w:tr>
      <w:tr w:rsidTr="00B611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11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Work records, reports and/or documentation are completed in accordance with workplace procedures</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7" w:name="O_1003446"/>
      <w:bookmarkEnd w:id="7"/>
      <w:r w:rsidRPr="00B61130">
        <w:t>Foundation Skills</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Foundation skills essential to performance are explici</w:t>
            </w:r>
            <w:r w:rsidRPr="00B61130">
              <w:t>t in the performance criteria of this unit of competency.</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8" w:name="O_1003447"/>
      <w:bookmarkEnd w:id="8"/>
      <w:r w:rsidRPr="00B61130">
        <w:t>Range of Conditions</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Range is restricted to essential operating conditions and any other variables essential to the work environment.</w:t>
            </w:r>
          </w:p>
          <w:p w:rsidR="00000000" w:rsidRPr="00B61130" w:rsidP="00B61130">
            <w:pPr>
              <w:pStyle w:val="BodyText"/>
            </w:pPr>
            <w:r w:rsidRPr="00B61130">
              <w:t>Non-essential conditions may be f</w:t>
            </w:r>
            <w:r w:rsidRPr="00B61130">
              <w:t>ound in the Companion Volume Implementation Guide.</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9" w:name="O_1003448"/>
      <w:bookmarkEnd w:id="9"/>
      <w:r w:rsidRPr="00B61130">
        <w:t>Unit Mapping Information</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This unit replaces and is equivalent to UETTDRIS55A Install and maintain low voltage underground services.</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10" w:name="O_1003455"/>
      <w:bookmarkEnd w:id="10"/>
      <w:r w:rsidRPr="00B61130">
        <w:t>Links</w:t>
      </w:r>
    </w:p>
    <w:p w:rsidR="00000000" w:rsidRPr="00B61130" w:rsidP="006752F1">
      <w:pPr>
        <w:pStyle w:val="BodyText"/>
      </w:pPr>
      <w:r w:rsidRPr="00B61130">
        <w:t>UET Training Package Comp</w:t>
      </w:r>
      <w:r w:rsidRPr="00B61130">
        <w:t xml:space="preserve">anion Volume Implementation Guide is found in VETNet - </w:t>
      </w:r>
      <w:r>
        <w:fldChar w:fldCharType="begin"/>
      </w:r>
      <w:r>
        <w:instrText xml:space="preserve"> HYPERLINK "https://vetnet.gov.au/Pages/TrainingDocs.aspx?q=229bace1-b7bc-4653-9300-dffb13ecfad7" </w:instrText>
      </w:r>
      <w:r>
        <w:fldChar w:fldCharType="separate"/>
      </w:r>
      <w:r w:rsidRPr="00032A7B">
        <w:rPr>
          <w:rStyle w:val="Hyperlink"/>
        </w:rPr>
        <w:t>https://vetnet.gov.au/Pages/TrainingDocs.aspx?q=229bace1-b7bc-4653-9300-dffb13ecfad7</w:t>
      </w:r>
      <w:r>
        <w:fldChar w:fldCharType="end"/>
      </w:r>
    </w:p>
    <w:p w:rsidR="00000000" w:rsidRPr="00B61130" w:rsidP="006752F1">
      <w:pPr>
        <w:pStyle w:val="BodyText"/>
        <w:sectPr w:rsidSect="00B61130">
          <w:headerReference w:type="default" r:id="rId10"/>
          <w:footerReference w:type="default" r:id="rId11"/>
          <w:pgSz w:w="11908" w:h="16833"/>
          <w:pgMar w:top="1702" w:right="1418" w:bottom="1702" w:left="1418" w:header="992" w:footer="992" w:gutter="0"/>
          <w:cols w:space="720"/>
          <w:noEndnote/>
          <w:docGrid w:linePitch="299"/>
        </w:sectPr>
      </w:pPr>
    </w:p>
    <w:p w:rsidR="00000000" w:rsidRPr="00B61130" w:rsidP="00B61130">
      <w:pPr>
        <w:pStyle w:val="SuperHeading"/>
      </w:pPr>
      <w:r w:rsidRPr="00B61130">
        <w:t>Assessment Requirements for UETTDRIS55 Install and maintain low volta</w:t>
      </w:r>
      <w:r w:rsidRPr="00B61130">
        <w:t>ge underground services</w:t>
      </w:r>
    </w:p>
    <w:p w:rsidR="00000000" w:rsidRPr="00B61130" w:rsidP="00B61130">
      <w:pPr>
        <w:pStyle w:val="Heading1"/>
      </w:pPr>
      <w:bookmarkStart w:id="11" w:name="O_1003450"/>
      <w:bookmarkEnd w:id="11"/>
      <w:r w:rsidRPr="00B61130">
        <w:t>Modification History</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Release 1. This is the first release of this unit of competency in the UET Transmission, Distribution and Rail Sector Training Package.</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12" w:name="O_1003451"/>
      <w:bookmarkEnd w:id="12"/>
      <w:r w:rsidRPr="00B61130">
        <w:t>Performance Evidence</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 xml:space="preserve">Evidence required to demonstrate competence in this unit must be relevant to and satisfy all of the requirements of the elements and performance criteria on at least two separate occasions and include:  </w:t>
            </w:r>
          </w:p>
        </w:tc>
      </w:tr>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ListBullet"/>
            </w:pPr>
            <w:r w:rsidRPr="00B61130">
              <w:t>applying relevant work health and safety (WHS)/occ</w:t>
            </w:r>
            <w:r w:rsidRPr="00B61130">
              <w:t xml:space="preserve">upational health and safety (OHS) requirements, including the use of risk control measures </w:t>
            </w:r>
          </w:p>
          <w:p w:rsidR="00000000" w:rsidRPr="00B61130" w:rsidP="00B61130">
            <w:pPr>
              <w:pStyle w:val="ListBullet"/>
            </w:pPr>
            <w:r w:rsidRPr="00B61130">
              <w:t>applying sustainable energy principles and practices</w:t>
            </w:r>
          </w:p>
          <w:p w:rsidR="00000000" w:rsidRPr="00B61130" w:rsidP="00B61130">
            <w:pPr>
              <w:pStyle w:val="ListBullet"/>
            </w:pPr>
            <w:r w:rsidRPr="00B61130">
              <w:t>connecting low voltage (LV) underground services to at least two (2) of the following:</w:t>
            </w:r>
          </w:p>
          <w:p w:rsidR="00000000" w:rsidRPr="00B61130" w:rsidP="00B61130">
            <w:pPr>
              <w:pStyle w:val="ListBullet2"/>
            </w:pPr>
            <w:r w:rsidRPr="00B61130">
              <w:t xml:space="preserve">underground pillar/pit </w:t>
            </w:r>
            <w:r w:rsidRPr="00B61130">
              <w:t>connection (single phase)</w:t>
            </w:r>
          </w:p>
          <w:p w:rsidR="00000000" w:rsidRPr="00B61130" w:rsidP="00B61130">
            <w:pPr>
              <w:pStyle w:val="ListBullet2"/>
            </w:pPr>
            <w:r w:rsidRPr="00B61130">
              <w:t>underground pillar/pit connection (three phase*)</w:t>
            </w:r>
          </w:p>
          <w:p w:rsidR="00000000" w:rsidRPr="00B61130" w:rsidP="00B61130">
            <w:pPr>
              <w:pStyle w:val="ListBullet2"/>
            </w:pPr>
            <w:r w:rsidRPr="00B61130">
              <w:t>underground to overhead connection</w:t>
            </w:r>
          </w:p>
          <w:p w:rsidR="00000000" w:rsidRPr="00B61130" w:rsidP="00B61130">
            <w:pPr>
              <w:pStyle w:val="ListBullet2"/>
            </w:pPr>
            <w:r w:rsidRPr="00B61130">
              <w:t>(* must do)</w:t>
            </w:r>
          </w:p>
          <w:p w:rsidR="00000000" w:rsidRPr="00B61130" w:rsidP="00B61130">
            <w:pPr>
              <w:pStyle w:val="ListBullet"/>
            </w:pPr>
            <w:r w:rsidRPr="00B61130">
              <w:t>installing LV underground service protection devices, including at least one (1) of the following:</w:t>
            </w:r>
          </w:p>
          <w:p w:rsidR="00000000" w:rsidRPr="00B61130" w:rsidP="00B61130">
            <w:pPr>
              <w:pStyle w:val="ListBullet2"/>
            </w:pPr>
            <w:r w:rsidRPr="00B61130">
              <w:t>fuse units</w:t>
            </w:r>
          </w:p>
          <w:p w:rsidR="00000000" w:rsidRPr="00B61130" w:rsidP="00B61130">
            <w:pPr>
              <w:pStyle w:val="ListBullet2"/>
            </w:pPr>
            <w:r w:rsidRPr="00B61130">
              <w:t>circuit breakers</w:t>
            </w:r>
          </w:p>
          <w:p w:rsidR="00000000" w:rsidRPr="00B61130" w:rsidP="00B61130">
            <w:pPr>
              <w:pStyle w:val="ListBullet2"/>
            </w:pPr>
            <w:r w:rsidRPr="00B61130">
              <w:t>service links</w:t>
            </w:r>
          </w:p>
          <w:p w:rsidR="00000000" w:rsidRPr="00B61130" w:rsidP="00B61130">
            <w:pPr>
              <w:pStyle w:val="ListBullet"/>
            </w:pPr>
            <w:r w:rsidRPr="00B61130">
              <w:tab/>
              <w:t>testing of LV underground service connections, including at least four (4) of the following:</w:t>
            </w:r>
          </w:p>
          <w:p w:rsidR="00000000" w:rsidRPr="00B61130" w:rsidP="00B61130">
            <w:pPr>
              <w:pStyle w:val="ListBullet2"/>
            </w:pPr>
            <w:r w:rsidRPr="00B61130">
              <w:t>polarity test *</w:t>
            </w:r>
          </w:p>
          <w:p w:rsidR="00000000" w:rsidRPr="00B61130" w:rsidP="00B61130">
            <w:pPr>
              <w:pStyle w:val="ListBullet2"/>
            </w:pPr>
            <w:r w:rsidRPr="00B61130">
              <w:t>phase rotation test</w:t>
            </w:r>
          </w:p>
          <w:p w:rsidR="00000000" w:rsidRPr="00B61130" w:rsidP="00B61130">
            <w:pPr>
              <w:pStyle w:val="ListBullet2"/>
            </w:pPr>
            <w:r w:rsidRPr="00B61130">
              <w:t>continuity test</w:t>
            </w:r>
          </w:p>
          <w:p w:rsidR="00000000" w:rsidRPr="00B61130" w:rsidP="00B61130">
            <w:pPr>
              <w:pStyle w:val="ListBullet2"/>
            </w:pPr>
            <w:r w:rsidRPr="00B61130">
              <w:t>voltage test</w:t>
            </w:r>
          </w:p>
          <w:p w:rsidR="00000000" w:rsidRPr="00B61130" w:rsidP="00B61130">
            <w:pPr>
              <w:pStyle w:val="ListBullet2"/>
            </w:pPr>
            <w:r w:rsidRPr="00B61130">
              <w:t>insulation resistance test</w:t>
            </w:r>
          </w:p>
          <w:p w:rsidR="00000000" w:rsidRPr="00B61130" w:rsidP="00B61130">
            <w:pPr>
              <w:pStyle w:val="ListBullet2"/>
            </w:pPr>
            <w:r w:rsidRPr="00B61130">
              <w:t>(* must do)</w:t>
            </w:r>
          </w:p>
          <w:p w:rsidR="00000000" w:rsidRPr="00B61130" w:rsidP="00B61130">
            <w:pPr>
              <w:pStyle w:val="ListBullet"/>
            </w:pPr>
            <w:r w:rsidRPr="00B61130">
              <w:t>installing LV underground service cables using at least one (1) of the following:</w:t>
            </w:r>
          </w:p>
          <w:p w:rsidR="00000000" w:rsidRPr="00B61130" w:rsidP="00B61130">
            <w:pPr>
              <w:pStyle w:val="ListBullet2"/>
            </w:pPr>
            <w:r w:rsidRPr="00B61130">
              <w:t>aluminium LV cable</w:t>
            </w:r>
          </w:p>
          <w:p w:rsidR="00000000" w:rsidRPr="00B61130" w:rsidP="00B61130">
            <w:pPr>
              <w:pStyle w:val="ListBullet2"/>
            </w:pPr>
            <w:r w:rsidRPr="00B61130">
              <w:t>cross-linked polyethylene (XLPE) cable</w:t>
            </w:r>
          </w:p>
          <w:p w:rsidR="00000000" w:rsidRPr="00B61130" w:rsidP="00B61130">
            <w:pPr>
              <w:pStyle w:val="ListBullet2"/>
            </w:pPr>
            <w:r w:rsidRPr="00B61130">
              <w:t>copper LV cable</w:t>
            </w:r>
          </w:p>
          <w:p w:rsidR="00000000" w:rsidRPr="00B61130" w:rsidP="00B61130">
            <w:pPr>
              <w:pStyle w:val="ListBullet"/>
            </w:pPr>
            <w:r w:rsidRPr="00B61130">
              <w:t>dealing with unplanned events on at least one (1) occasion.</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13" w:name="O_1003452"/>
      <w:bookmarkEnd w:id="13"/>
      <w:r w:rsidRPr="00B61130">
        <w:t>Knowledge Evidence</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1130">
            <w:pPr>
              <w:pStyle w:val="BodyText"/>
              <w:rPr>
                <w:lang w:val="en-NZ"/>
              </w:rPr>
            </w:pPr>
            <w:r w:rsidRPr="00B61130">
              <w:t>Evidence required to demonstrate competence in this unit must be relevant to and satisfy all of the requirements of the elements and performance criteria and include knowledge of:</w:t>
            </w:r>
          </w:p>
        </w:tc>
      </w:tr>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ListBullet"/>
            </w:pPr>
            <w:r w:rsidRPr="00B61130">
              <w:t>standards, codes, legislation, supply authority regulat</w:t>
            </w:r>
            <w:r w:rsidRPr="00B61130">
              <w:t>ions and/or enterprise requirements</w:t>
            </w:r>
          </w:p>
          <w:p w:rsidR="00000000" w:rsidRPr="00B61130" w:rsidP="00B61130">
            <w:pPr>
              <w:pStyle w:val="ListBullet"/>
            </w:pPr>
            <w:r w:rsidRPr="00B61130">
              <w:t>requirements for the use of enterprise construction manuals, system diagrams/plans and drawings, including:</w:t>
            </w:r>
          </w:p>
          <w:p w:rsidR="00000000" w:rsidRPr="00B61130" w:rsidP="00B61130">
            <w:pPr>
              <w:pStyle w:val="ListBullet2"/>
            </w:pPr>
            <w:r w:rsidRPr="00B61130">
              <w:t>types of LV underground services</w:t>
            </w:r>
          </w:p>
          <w:p w:rsidR="00000000" w:rsidRPr="00B61130" w:rsidP="00B61130">
            <w:pPr>
              <w:pStyle w:val="ListBullet2"/>
            </w:pPr>
            <w:r w:rsidRPr="00B61130">
              <w:t>methods of construction and installation</w:t>
            </w:r>
          </w:p>
          <w:p w:rsidR="00000000" w:rsidRPr="00B61130" w:rsidP="00B61130">
            <w:pPr>
              <w:pStyle w:val="ListBullet2"/>
            </w:pPr>
            <w:r w:rsidRPr="00B61130">
              <w:t xml:space="preserve">minimum depths for underground services to be buried and proximity to other assets and </w:t>
            </w:r>
            <w:r w:rsidRPr="00B61130">
              <w:t>structures</w:t>
            </w:r>
          </w:p>
          <w:p w:rsidR="00000000" w:rsidRPr="00B61130" w:rsidP="00B61130">
            <w:pPr>
              <w:pStyle w:val="ListBullet"/>
            </w:pPr>
            <w:r w:rsidRPr="00B61130">
              <w:t>installation equipment/tools, including:</w:t>
            </w:r>
          </w:p>
          <w:p w:rsidR="00000000" w:rsidRPr="00B61130" w:rsidP="00B61130">
            <w:pPr>
              <w:pStyle w:val="ListBullet2"/>
            </w:pPr>
            <w:r w:rsidRPr="00B61130">
              <w:t>equipment and tools for underground service installation</w:t>
            </w:r>
          </w:p>
          <w:p w:rsidR="00000000" w:rsidRPr="00B61130" w:rsidP="00B61130">
            <w:pPr>
              <w:pStyle w:val="ListBullet2"/>
            </w:pPr>
            <w:r w:rsidRPr="00B61130">
              <w:t>fittings and hardware for underground service installation</w:t>
            </w:r>
          </w:p>
          <w:p w:rsidR="00000000" w:rsidRPr="00B61130" w:rsidP="00B61130">
            <w:pPr>
              <w:pStyle w:val="ListBullet"/>
            </w:pPr>
            <w:r w:rsidRPr="00B61130">
              <w:t>methods of laying cables, including:</w:t>
            </w:r>
          </w:p>
          <w:p w:rsidR="00000000" w:rsidRPr="00B61130" w:rsidP="00B61130">
            <w:pPr>
              <w:pStyle w:val="ListBullet2"/>
            </w:pPr>
            <w:r w:rsidRPr="00B61130">
              <w:t>conduits and sand and slabbing</w:t>
            </w:r>
          </w:p>
          <w:p w:rsidR="00000000" w:rsidRPr="00B61130" w:rsidP="00B61130">
            <w:pPr>
              <w:pStyle w:val="ListBullet"/>
            </w:pPr>
            <w:r w:rsidRPr="00B61130">
              <w:t>characteristics and applications of different types of cables, including:</w:t>
            </w:r>
          </w:p>
          <w:p w:rsidR="00000000" w:rsidRPr="00B61130" w:rsidP="00B61130">
            <w:pPr>
              <w:pStyle w:val="ListBullet2"/>
            </w:pPr>
            <w:r w:rsidRPr="00B61130">
              <w:t>cable cross-sectional area of conductors</w:t>
            </w:r>
          </w:p>
          <w:p w:rsidR="00000000" w:rsidRPr="00B61130" w:rsidP="00B61130">
            <w:pPr>
              <w:pStyle w:val="ListBullet2"/>
            </w:pPr>
            <w:r w:rsidRPr="00B61130">
              <w:t>current rating and fuse types and ratings</w:t>
            </w:r>
          </w:p>
          <w:p w:rsidR="00000000" w:rsidRPr="00B61130" w:rsidP="00B61130">
            <w:pPr>
              <w:pStyle w:val="ListBullet"/>
            </w:pPr>
            <w:r w:rsidRPr="00B61130">
              <w:t>techniques for maintenanc</w:t>
            </w:r>
            <w:r w:rsidRPr="00B61130">
              <w:t>e of service installations, including:</w:t>
            </w:r>
          </w:p>
          <w:p w:rsidR="00000000" w:rsidRPr="00B61130" w:rsidP="00B61130">
            <w:pPr>
              <w:pStyle w:val="ListBullet2"/>
            </w:pPr>
            <w:r w:rsidRPr="00B61130">
              <w:t>diagnosis and repair of faults</w:t>
            </w:r>
          </w:p>
          <w:p w:rsidR="00000000" w:rsidRPr="00B61130" w:rsidP="00B61130">
            <w:pPr>
              <w:pStyle w:val="ListBullet"/>
            </w:pPr>
            <w:r w:rsidRPr="00B61130">
              <w:t>jointing and terminating methods, including:</w:t>
            </w:r>
          </w:p>
          <w:p w:rsidR="00000000" w:rsidRPr="00B61130" w:rsidP="00B61130">
            <w:pPr>
              <w:pStyle w:val="ListBullet2"/>
            </w:pPr>
            <w:r w:rsidRPr="00B61130">
              <w:t>polymeric heat-shrink materials</w:t>
            </w:r>
          </w:p>
          <w:p w:rsidR="00000000" w:rsidRPr="00B61130" w:rsidP="00B61130">
            <w:pPr>
              <w:pStyle w:val="ListBullet2"/>
            </w:pPr>
            <w:r w:rsidRPr="00B61130">
              <w:t>polymeric tape materials</w:t>
            </w:r>
          </w:p>
          <w:p w:rsidR="00000000" w:rsidRPr="00B61130" w:rsidP="00B61130">
            <w:pPr>
              <w:pStyle w:val="ListBullet2"/>
            </w:pPr>
            <w:r w:rsidRPr="00B61130">
              <w:t>insulated piercing connectors (IPCs)</w:t>
            </w:r>
          </w:p>
          <w:p w:rsidR="00000000" w:rsidRPr="00B61130" w:rsidP="00B61130">
            <w:pPr>
              <w:pStyle w:val="ListBullet2"/>
            </w:pPr>
            <w:r w:rsidRPr="00B61130">
              <w:t>energised and de-energised cables</w:t>
            </w:r>
          </w:p>
          <w:p w:rsidR="00000000" w:rsidRPr="00B61130" w:rsidP="00B61130">
            <w:pPr>
              <w:pStyle w:val="ListBullet2"/>
            </w:pPr>
            <w:r w:rsidRPr="00B61130">
              <w:t>connections to point of entry, fuse boxes, pillars and pits</w:t>
            </w:r>
          </w:p>
          <w:p w:rsidR="00000000" w:rsidRPr="00B61130" w:rsidP="00B61130">
            <w:pPr>
              <w:pStyle w:val="ListBullet"/>
            </w:pPr>
            <w:r w:rsidRPr="00B61130">
              <w:t>testing and commissioning procedures, including:</w:t>
            </w:r>
          </w:p>
          <w:p w:rsidR="00000000" w:rsidRPr="00B61130" w:rsidP="00B61130">
            <w:pPr>
              <w:pStyle w:val="ListBullet2"/>
            </w:pPr>
            <w:r w:rsidRPr="00B61130">
              <w:t>pre-energising tests - insulation resistance and continuity test</w:t>
            </w:r>
          </w:p>
          <w:p w:rsidR="00000000" w:rsidRPr="00B61130" w:rsidP="00B61130">
            <w:pPr>
              <w:pStyle w:val="ListBullet2"/>
            </w:pPr>
            <w:r w:rsidRPr="00B61130">
              <w:t>inspection</w:t>
            </w:r>
          </w:p>
          <w:p w:rsidR="00000000" w:rsidRPr="00B61130" w:rsidP="00B61130">
            <w:pPr>
              <w:pStyle w:val="ListBullet2"/>
            </w:pPr>
            <w:r w:rsidRPr="00B61130">
              <w:t>equipment functionality tests</w:t>
            </w:r>
          </w:p>
          <w:p w:rsidR="00000000" w:rsidRPr="00B61130" w:rsidP="00B61130">
            <w:pPr>
              <w:pStyle w:val="ListBullet2"/>
            </w:pPr>
            <w:r w:rsidRPr="00B61130">
              <w:t>polarity, voltage and phase sequence te</w:t>
            </w:r>
            <w:r w:rsidRPr="00B61130">
              <w:t>sts</w:t>
            </w:r>
          </w:p>
          <w:p w:rsidR="00000000" w:rsidRPr="00B61130" w:rsidP="00B61130">
            <w:pPr>
              <w:pStyle w:val="ListBullet2"/>
            </w:pPr>
            <w:r w:rsidRPr="00B61130">
              <w:t>neutral and phase identification tests</w:t>
            </w:r>
          </w:p>
          <w:p w:rsidR="00000000" w:rsidRPr="00B61130" w:rsidP="00B61130">
            <w:pPr>
              <w:pStyle w:val="ListBullet2"/>
            </w:pPr>
            <w:r w:rsidRPr="00B61130">
              <w:t>neutral integrity tests</w:t>
            </w:r>
          </w:p>
          <w:p w:rsidR="00000000" w:rsidRPr="00B61130" w:rsidP="00B61130">
            <w:pPr>
              <w:pStyle w:val="ListBullet2"/>
            </w:pPr>
            <w:r w:rsidRPr="00B61130">
              <w:t>meter function test</w:t>
            </w:r>
          </w:p>
          <w:p w:rsidR="00000000" w:rsidRPr="00B61130" w:rsidP="00B61130">
            <w:pPr>
              <w:pStyle w:val="ListBullet2"/>
            </w:pPr>
            <w:r w:rsidRPr="00B61130">
              <w:t>testing check forms</w:t>
            </w:r>
          </w:p>
          <w:p w:rsidR="00000000" w:rsidRPr="00B61130" w:rsidP="00B61130">
            <w:pPr>
              <w:pStyle w:val="ListBullet"/>
            </w:pPr>
            <w:r w:rsidRPr="00B61130">
              <w:t>connection principles, including:</w:t>
            </w:r>
          </w:p>
          <w:p w:rsidR="00000000" w:rsidRPr="00B61130" w:rsidP="00B61130">
            <w:pPr>
              <w:pStyle w:val="ListBullet2"/>
            </w:pPr>
            <w:r w:rsidRPr="00B61130">
              <w:t>purpose and function of multiple earth neutral (MEN) system</w:t>
            </w:r>
          </w:p>
          <w:p w:rsidR="00000000" w:rsidRPr="00B61130" w:rsidP="00B61130">
            <w:pPr>
              <w:pStyle w:val="ListBullet2"/>
            </w:pPr>
            <w:r w:rsidRPr="00B61130">
              <w:t>types of connection faults</w:t>
            </w:r>
          </w:p>
          <w:p w:rsidR="00000000" w:rsidRPr="00B61130" w:rsidP="00B61130">
            <w:pPr>
              <w:pStyle w:val="ListBullet2"/>
            </w:pPr>
            <w:r w:rsidRPr="00B61130">
              <w:t>causes and effects of incorrect and poor electrical connections</w:t>
            </w:r>
          </w:p>
          <w:p w:rsidR="00000000" w:rsidRPr="00B61130" w:rsidP="00B61130">
            <w:pPr>
              <w:pStyle w:val="ListBullet2"/>
            </w:pPr>
            <w:r w:rsidRPr="00B61130">
              <w:t>principles of loop impedance</w:t>
            </w:r>
          </w:p>
          <w:p w:rsidR="00000000" w:rsidRPr="00B61130" w:rsidP="00B61130">
            <w:pPr>
              <w:pStyle w:val="ListBullet2"/>
            </w:pPr>
            <w:r w:rsidRPr="00B61130">
              <w:t>reasons for and methods used to maintain standard phase sequencing</w:t>
            </w:r>
          </w:p>
          <w:p w:rsidR="00000000" w:rsidRPr="00B61130" w:rsidP="00B61130">
            <w:pPr>
              <w:pStyle w:val="ListBullet2"/>
            </w:pPr>
            <w:r w:rsidRPr="00B61130">
              <w:t>purpose and operation of service fusing</w:t>
            </w:r>
          </w:p>
          <w:p w:rsidR="00000000" w:rsidRPr="00B61130" w:rsidP="00B61130">
            <w:pPr>
              <w:pStyle w:val="ListBullet2"/>
            </w:pPr>
            <w:r w:rsidRPr="00B61130">
              <w:t>use of independent earth for testing.</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14" w:name="O_1003453"/>
      <w:bookmarkEnd w:id="14"/>
      <w:r w:rsidRPr="00B61130">
        <w:t>Assessment Conditions</w:t>
      </w:r>
    </w:p>
    <w:tbl>
      <w:tblPr>
        <w:tblW w:w="9497" w:type="dxa"/>
        <w:tblLayout w:type="fixed"/>
        <w:tblCellMar>
          <w:left w:w="62" w:type="dxa"/>
          <w:right w:w="62" w:type="dxa"/>
        </w:tblCellMar>
        <w:tblLook w:val="0000"/>
      </w:tblPr>
      <w:tblGrid>
        <w:gridCol w:w="9497"/>
      </w:tblGrid>
      <w:tr w:rsidTr="00B611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130" w:rsidP="00B61130">
            <w:pPr>
              <w:pStyle w:val="BodyText"/>
            </w:pPr>
            <w:r w:rsidRPr="00B61130">
              <w:t>Assessors must hold credentials specified within the Standards for Registered Training Organisations current at the time of assessment.</w:t>
            </w:r>
          </w:p>
          <w:p w:rsidR="00000000" w:rsidRPr="00B61130" w:rsidP="00B61130">
            <w:pPr>
              <w:pStyle w:val="BodyText"/>
            </w:pPr>
            <w:r w:rsidRPr="00B61130">
              <w:t>Assessment must satisfy the Principles of Assessment and Rules of Evidence and all regula</w:t>
            </w:r>
            <w:r w:rsidRPr="00B61130">
              <w:t>tory requirements included within the Standards for Registered Training Organisations current at the time of assessment.</w:t>
            </w:r>
          </w:p>
          <w:p w:rsidR="00000000" w:rsidRPr="00B61130" w:rsidP="00B61130">
            <w:pPr>
              <w:pStyle w:val="BodyText"/>
            </w:pPr>
            <w:r w:rsidRPr="00B61130">
              <w:t>Assessment must occur in workplace operational situations where it is appropriate to do so; where this is not appropriate, assessment m</w:t>
            </w:r>
            <w:r w:rsidRPr="00B61130">
              <w:t>ust occur in simulated conditions involving realistic and authentic activities that replicate operational workplace conditions.</w:t>
            </w:r>
          </w:p>
          <w:p w:rsidR="00000000" w:rsidRPr="00B61130" w:rsidP="00B61130">
            <w:pPr>
              <w:pStyle w:val="BodyText"/>
            </w:pPr>
            <w:r w:rsidRPr="00B61130">
              <w:t>Assessment processes and techniques must be appropriate to the language, literacy and numeracy requirements of the work being pe</w:t>
            </w:r>
            <w:r w:rsidRPr="00B61130">
              <w:t>rformed and the needs of the candidate.</w:t>
            </w:r>
          </w:p>
          <w:p w:rsidR="00000000" w:rsidRPr="00B61130" w:rsidP="00B61130">
            <w:pPr>
              <w:pStyle w:val="BodyText"/>
            </w:pPr>
            <w:r w:rsidRPr="00B61130">
              <w:t>Resources for assessment must include access to:</w:t>
            </w:r>
          </w:p>
          <w:p w:rsidR="00000000" w:rsidRPr="00B61130" w:rsidP="00B61130">
            <w:pPr>
              <w:pStyle w:val="ListBullet"/>
            </w:pPr>
            <w:r w:rsidRPr="00B61130">
              <w:t>a range of relevant exercises, case studies and/or other simulations</w:t>
            </w:r>
          </w:p>
          <w:p w:rsidR="00000000" w:rsidRPr="00B61130" w:rsidP="00B61130">
            <w:pPr>
              <w:pStyle w:val="ListBullet"/>
            </w:pPr>
            <w:r w:rsidRPr="00B61130">
              <w:t>relevant and appropriate materials, tools, facilities, equipment and personal protective equipmen</w:t>
            </w:r>
            <w:r w:rsidRPr="00B61130">
              <w:t>t (PPE) currently used in industry for installing and maintaining LV underground services</w:t>
            </w:r>
          </w:p>
          <w:p w:rsidR="00000000" w:rsidRPr="00B61130" w:rsidP="00B61130">
            <w:pPr>
              <w:pStyle w:val="ListBullet"/>
            </w:pPr>
            <w:r w:rsidRPr="00B61130">
              <w:t>applicable documentation, including workplace procedures, relevant industry standards, equipment specifications, regulations, codes of practice and operation manuals.</w:t>
            </w:r>
          </w:p>
        </w:tc>
      </w:tr>
    </w:tbl>
    <w:p w:rsidR="00000000" w:rsidRPr="00B61130" w:rsidP="00B61130">
      <w:pPr>
        <w:pStyle w:val="NoPaddingFontSize1"/>
      </w:pPr>
    </w:p>
    <w:p w:rsidR="00000000" w:rsidRPr="00B61130" w:rsidP="00B61130">
      <w:pPr>
        <w:pStyle w:val="AllowPageBreak"/>
      </w:pPr>
    </w:p>
    <w:p w:rsidR="00000000" w:rsidRPr="00B61130" w:rsidP="00B61130">
      <w:pPr>
        <w:pStyle w:val="Heading1"/>
      </w:pPr>
      <w:bookmarkStart w:id="15" w:name="O_1003456"/>
      <w:bookmarkEnd w:id="15"/>
      <w:r w:rsidRPr="00B61130">
        <w:t>Links</w:t>
      </w:r>
    </w:p>
    <w:p w:rsidR="00000000" w:rsidRPr="00B61130" w:rsidP="006752F1">
      <w:pPr>
        <w:pStyle w:val="BodyText"/>
      </w:pPr>
      <w:r w:rsidRPr="00B6113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32A7B">
        <w:rPr>
          <w:rStyle w:val="Hyperlink"/>
        </w:rPr>
        <w:t>https://vetnet.gov.au/Pages/TrainingDocs.aspx?q=229bace1-b7bc-4653-9300-dffb13ecfad7</w:t>
      </w:r>
      <w:r>
        <w:fldChar w:fldCharType="end"/>
      </w:r>
    </w:p>
    <w:p w:rsidR="00000000" w:rsidRPr="00B61130" w:rsidP="00B61130"/>
    <w:sectPr w:rsidSect="00B611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0" w:rsidRPr="006752F1" w:rsidP="00675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F1" w:rsidP="00B61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752F1" w:rsidP="00B611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52F1" w:rsidP="00B611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0" w:rsidP="00B61130">
    <w:pPr>
      <w:pStyle w:val="Footer"/>
      <w:framePr w:wrap="around"/>
    </w:pPr>
    <w:r>
      <w:fldChar w:fldCharType="begin"/>
    </w:r>
    <w:r>
      <w:instrText xml:space="preserve"> DOCPROPERTY  Subject  \* MERGEFORMAT </w:instrText>
    </w:r>
    <w:r>
      <w:fldChar w:fldCharType="separate"/>
    </w:r>
    <w:r w:rsidR="006752F1">
      <w:t>Approved</w:t>
    </w:r>
    <w:r w:rsidR="006752F1">
      <w:fldChar w:fldCharType="end"/>
    </w:r>
    <w:r>
      <w:tab/>
      <w:t xml:space="preserve">Page </w:t>
    </w:r>
    <w:r>
      <w:fldChar w:fldCharType="begin"/>
    </w:r>
    <w:r>
      <w:instrText xml:space="preserve"> PAGE  \* Arabic  \* MERGEFORMAT </w:instrText>
    </w:r>
    <w:r>
      <w:fldChar w:fldCharType="separate"/>
    </w:r>
    <w:r w:rsidR="006752F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2F1">
      <w:rPr>
        <w:noProof/>
      </w:rPr>
      <w:t>7</w:t>
    </w:r>
    <w:r>
      <w:rPr>
        <w:noProof/>
      </w:rPr>
      <w:fldChar w:fldCharType="end"/>
    </w:r>
  </w:p>
  <w:p w:rsidR="00B61130" w:rsidP="00B61130">
    <w:pPr>
      <w:pStyle w:val="Footer"/>
      <w:framePr w:wrap="around"/>
    </w:pPr>
    <w:r>
      <w:t xml:space="preserve">© Commonwealth of Australia, </w:t>
    </w:r>
    <w:r>
      <w:fldChar w:fldCharType="begin"/>
    </w:r>
    <w:r>
      <w:instrText xml:space="preserve"> DATE  \@ "yyyy"  \* MERGEFORMAT </w:instrText>
    </w:r>
    <w:r>
      <w:fldChar w:fldCharType="separate"/>
    </w:r>
    <w:r w:rsidR="006752F1">
      <w:rPr>
        <w:noProof/>
      </w:rPr>
      <w:t>2025</w:t>
    </w:r>
    <w:r>
      <w:fldChar w:fldCharType="end"/>
    </w:r>
    <w:r>
      <w:tab/>
    </w:r>
    <w:r>
      <w:fldChar w:fldCharType="begin"/>
    </w:r>
    <w:r>
      <w:instrText xml:space="preserve"> DOCPROPERTY  Author  \* MERGEFORMAT </w:instrText>
    </w:r>
    <w:r>
      <w:fldChar w:fldCharType="separate"/>
    </w:r>
    <w:r w:rsidR="006752F1">
      <w:t>Powering Skills Organisation</w:t>
    </w:r>
    <w:r w:rsidR="006752F1">
      <w:fldChar w:fldCharType="end"/>
    </w:r>
  </w:p>
  <w:p w:rsidR="00B61130" w:rsidP="00B61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130" w:rsidRPr="006752F1" w:rsidP="00675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F1" w:rsidRPr="002D2AF8" w:rsidP="00B61130">
    <w:pPr>
      <w:pStyle w:val="Header"/>
      <w:framePr w:wrap="around"/>
    </w:pPr>
    <w:r>
      <w:fldChar w:fldCharType="begin"/>
    </w:r>
    <w:r>
      <w:instrText xml:space="preserve"> TITLE   \* MERGEFORMAT </w:instrText>
    </w:r>
    <w:r>
      <w:fldChar w:fldCharType="separate"/>
    </w:r>
    <w:r>
      <w:t>UETTDRIS55 Install and maintain low voltage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52F1" w:rsidP="00B611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30" w:rsidRPr="002D2AF8" w:rsidP="00B61130">
    <w:pPr>
      <w:pStyle w:val="Header"/>
      <w:framePr w:wrap="around"/>
    </w:pPr>
    <w:r>
      <w:fldChar w:fldCharType="begin"/>
    </w:r>
    <w:r>
      <w:instrText xml:space="preserve"> TITLE   \* MERGEFORMAT </w:instrText>
    </w:r>
    <w:r>
      <w:fldChar w:fldCharType="separate"/>
    </w:r>
    <w:r w:rsidR="006752F1">
      <w:t>UETTDRIS55 Install and maintain low voltage underground services</w:t>
    </w:r>
    <w:r w:rsidR="006752F1">
      <w:fldChar w:fldCharType="end"/>
    </w:r>
    <w:r>
      <w:tab/>
      <w:t xml:space="preserve">Date this document was generated: </w:t>
    </w:r>
    <w:r>
      <w:fldChar w:fldCharType="begin"/>
    </w:r>
    <w:r>
      <w:instrText xml:space="preserve"> CREATEDATE  \@ "d MMMM yyyy"  \* MERGEFORMAT </w:instrText>
    </w:r>
    <w:r>
      <w:fldChar w:fldCharType="separate"/>
    </w:r>
    <w:r w:rsidR="006752F1">
      <w:rPr>
        <w:noProof/>
      </w:rPr>
      <w:t>2 March 2025</w:t>
    </w:r>
    <w:r>
      <w:fldChar w:fldCharType="end"/>
    </w:r>
  </w:p>
  <w:p w:rsidR="00B61130" w:rsidP="00B61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D82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89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E0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130"/>
    <w:pPr>
      <w:spacing w:before="360" w:after="60"/>
      <w:outlineLvl w:val="0"/>
    </w:pPr>
    <w:rPr>
      <w:sz w:val="32"/>
    </w:rPr>
  </w:style>
  <w:style w:type="paragraph" w:styleId="Heading2">
    <w:name w:val="heading 2"/>
    <w:basedOn w:val="HeadingBase"/>
    <w:next w:val="BodyText"/>
    <w:link w:val="Heading2Char"/>
    <w:qFormat/>
    <w:rsid w:val="00B61130"/>
    <w:pPr>
      <w:keepLines/>
      <w:spacing w:before="240" w:after="120"/>
      <w:outlineLvl w:val="1"/>
    </w:pPr>
    <w:rPr>
      <w:sz w:val="28"/>
      <w:szCs w:val="40"/>
    </w:rPr>
  </w:style>
  <w:style w:type="paragraph" w:styleId="Heading3">
    <w:name w:val="heading 3"/>
    <w:basedOn w:val="HeadingBase"/>
    <w:next w:val="BodyText"/>
    <w:link w:val="Heading3Char"/>
    <w:qFormat/>
    <w:rsid w:val="00B61130"/>
    <w:pPr>
      <w:spacing w:before="180" w:after="120"/>
      <w:outlineLvl w:val="2"/>
    </w:pPr>
    <w:rPr>
      <w:spacing w:val="-10"/>
      <w:kern w:val="32"/>
    </w:rPr>
  </w:style>
  <w:style w:type="paragraph" w:styleId="Heading4">
    <w:name w:val="heading 4"/>
    <w:basedOn w:val="HeadingBase"/>
    <w:next w:val="BodyText"/>
    <w:link w:val="Heading4Char"/>
    <w:qFormat/>
    <w:rsid w:val="00B61130"/>
    <w:pPr>
      <w:spacing w:before="160" w:after="120"/>
      <w:outlineLvl w:val="3"/>
    </w:pPr>
    <w:rPr>
      <w:sz w:val="22"/>
    </w:rPr>
  </w:style>
  <w:style w:type="paragraph" w:styleId="Heading5">
    <w:name w:val="heading 5"/>
    <w:basedOn w:val="HeadingBase"/>
    <w:next w:val="Normal"/>
    <w:link w:val="Heading5Char"/>
    <w:qFormat/>
    <w:rsid w:val="00B61130"/>
    <w:pPr>
      <w:spacing w:before="80"/>
      <w:outlineLvl w:val="4"/>
    </w:pPr>
    <w:rPr>
      <w:color w:val="918585"/>
      <w:sz w:val="20"/>
    </w:rPr>
  </w:style>
  <w:style w:type="paragraph" w:styleId="Heading6">
    <w:name w:val="heading 6"/>
    <w:basedOn w:val="HeadingBase"/>
    <w:next w:val="Normal"/>
    <w:link w:val="Heading6Char"/>
    <w:qFormat/>
    <w:rsid w:val="00B61130"/>
    <w:pPr>
      <w:spacing w:before="60"/>
      <w:outlineLvl w:val="5"/>
    </w:pPr>
    <w:rPr>
      <w:color w:val="918585"/>
      <w:sz w:val="20"/>
    </w:rPr>
  </w:style>
  <w:style w:type="paragraph" w:styleId="Heading7">
    <w:name w:val="heading 7"/>
    <w:basedOn w:val="Normal"/>
    <w:next w:val="Normal"/>
    <w:link w:val="Heading7Char"/>
    <w:qFormat/>
    <w:rsid w:val="00B61130"/>
    <w:pPr>
      <w:ind w:left="720"/>
      <w:outlineLvl w:val="6"/>
    </w:pPr>
    <w:rPr>
      <w:i/>
    </w:rPr>
  </w:style>
  <w:style w:type="paragraph" w:styleId="Heading8">
    <w:name w:val="heading 8"/>
    <w:basedOn w:val="Normal"/>
    <w:next w:val="Normal"/>
    <w:link w:val="Heading8Char"/>
    <w:qFormat/>
    <w:rsid w:val="00B61130"/>
    <w:pPr>
      <w:ind w:left="720"/>
      <w:outlineLvl w:val="7"/>
    </w:pPr>
    <w:rPr>
      <w:i/>
    </w:rPr>
  </w:style>
  <w:style w:type="paragraph" w:styleId="Heading9">
    <w:name w:val="heading 9"/>
    <w:basedOn w:val="Normal"/>
    <w:next w:val="Normal"/>
    <w:link w:val="Heading9Char"/>
    <w:qFormat/>
    <w:rsid w:val="00B61130"/>
    <w:pPr>
      <w:ind w:left="720"/>
      <w:outlineLvl w:val="8"/>
    </w:pPr>
    <w:rPr>
      <w:i/>
    </w:rPr>
  </w:style>
  <w:style w:type="character" w:default="1" w:styleId="DefaultParagraphFont">
    <w:name w:val="Default Paragraph Font"/>
    <w:uiPriority w:val="1"/>
    <w:unhideWhenUsed/>
    <w:rsid w:val="00B61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130"/>
  </w:style>
  <w:style w:type="character" w:customStyle="1" w:styleId="Heading1Char">
    <w:name w:val="Heading 1 Char"/>
    <w:basedOn w:val="DefaultParagraphFont"/>
    <w:link w:val="Heading1"/>
    <w:rsid w:val="00B61130"/>
    <w:rPr>
      <w:rFonts w:ascii="Times New Roman" w:eastAsia="Times New Roman" w:hAnsi="Times New Roman" w:cs="Times New Roman"/>
      <w:b/>
      <w:sz w:val="32"/>
      <w:szCs w:val="20"/>
      <w:lang w:eastAsia="en-US"/>
    </w:rPr>
  </w:style>
  <w:style w:type="paragraph" w:styleId="BodyText">
    <w:name w:val="Body Text"/>
    <w:basedOn w:val="Normal"/>
    <w:link w:val="BodyTextChar"/>
    <w:rsid w:val="00B61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130"/>
    <w:rPr>
      <w:rFonts w:ascii="Times New Roman" w:eastAsia="Times New Roman" w:hAnsi="Times New Roman" w:cs="Times New Roman"/>
      <w:sz w:val="24"/>
      <w:lang w:eastAsia="en-US"/>
    </w:rPr>
  </w:style>
  <w:style w:type="paragraph" w:styleId="ListBullet">
    <w:name w:val="List Bullet"/>
    <w:basedOn w:val="List"/>
    <w:rsid w:val="00B61130"/>
    <w:pPr>
      <w:numPr>
        <w:numId w:val="12"/>
      </w:numPr>
      <w:tabs>
        <w:tab w:val="clear" w:pos="340"/>
      </w:tabs>
      <w:spacing w:before="40" w:after="40"/>
    </w:pPr>
  </w:style>
  <w:style w:type="character" w:customStyle="1" w:styleId="SpecialBold">
    <w:name w:val="Special Bold"/>
    <w:basedOn w:val="DefaultParagraphFont"/>
    <w:rsid w:val="00B61130"/>
    <w:rPr>
      <w:b/>
      <w:spacing w:val="0"/>
    </w:rPr>
  </w:style>
  <w:style w:type="paragraph" w:styleId="ListBullet2">
    <w:name w:val="List Bullet 2"/>
    <w:basedOn w:val="List2"/>
    <w:rsid w:val="00B61130"/>
    <w:pPr>
      <w:numPr>
        <w:numId w:val="13"/>
      </w:numPr>
      <w:tabs>
        <w:tab w:val="clear" w:pos="680"/>
      </w:tabs>
    </w:pPr>
  </w:style>
  <w:style w:type="paragraph" w:customStyle="1" w:styleId="SuperHeading">
    <w:name w:val="SuperHeading"/>
    <w:basedOn w:val="Normal"/>
    <w:rsid w:val="00B61130"/>
    <w:pPr>
      <w:spacing w:before="240" w:after="120"/>
      <w:outlineLvl w:val="0"/>
    </w:pPr>
    <w:rPr>
      <w:rFonts w:ascii="Times New Roman" w:hAnsi="Times New Roman"/>
      <w:b/>
      <w:sz w:val="32"/>
    </w:rPr>
  </w:style>
  <w:style w:type="paragraph" w:customStyle="1" w:styleId="AllowPageBreak">
    <w:name w:val="AllowPageBreak"/>
    <w:rsid w:val="00B611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1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130"/>
    <w:rPr>
      <w:rFonts w:ascii="Courier New" w:eastAsia="Times New Roman" w:hAnsi="Courier New" w:cs="Times New Roman"/>
      <w:i/>
      <w:szCs w:val="20"/>
      <w:lang w:eastAsia="en-US"/>
    </w:rPr>
  </w:style>
  <w:style w:type="paragraph" w:customStyle="1" w:styleId="HeadingBase">
    <w:name w:val="Heading Base"/>
    <w:rsid w:val="00B61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130"/>
    <w:pPr>
      <w:tabs>
        <w:tab w:val="right" w:leader="dot" w:pos="9072"/>
      </w:tabs>
      <w:ind w:left="567"/>
    </w:pPr>
    <w:rPr>
      <w:szCs w:val="22"/>
    </w:rPr>
  </w:style>
  <w:style w:type="paragraph" w:customStyle="1" w:styleId="TOCBase">
    <w:name w:val="TOC Base"/>
    <w:rsid w:val="00B61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130"/>
    <w:pPr>
      <w:tabs>
        <w:tab w:val="right" w:leader="dot" w:pos="9072"/>
      </w:tabs>
      <w:spacing w:before="40" w:after="40"/>
      <w:ind w:left="284"/>
    </w:pPr>
    <w:rPr>
      <w:rFonts w:ascii="Times New Roman" w:hAnsi="Times New Roman"/>
    </w:rPr>
  </w:style>
  <w:style w:type="paragraph" w:styleId="TOC1">
    <w:name w:val="toc 1"/>
    <w:basedOn w:val="TOCBase"/>
    <w:next w:val="Normal"/>
    <w:rsid w:val="00B61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130"/>
    <w:rPr>
      <w:rFonts w:ascii="Times New Roman" w:eastAsia="Times New Roman" w:hAnsi="Times New Roman" w:cs="Times New Roman"/>
      <w:sz w:val="16"/>
      <w:lang w:eastAsia="en-US"/>
    </w:rPr>
  </w:style>
  <w:style w:type="paragraph" w:styleId="Title">
    <w:name w:val="Title"/>
    <w:basedOn w:val="HeadingBase"/>
    <w:link w:val="TitleChar"/>
    <w:qFormat/>
    <w:rsid w:val="00B61130"/>
    <w:pPr>
      <w:spacing w:before="5040"/>
      <w:jc w:val="center"/>
    </w:pPr>
    <w:rPr>
      <w:sz w:val="48"/>
      <w:szCs w:val="72"/>
      <w:lang w:val="en-US"/>
    </w:rPr>
  </w:style>
  <w:style w:type="character" w:customStyle="1" w:styleId="TitleChar">
    <w:name w:val="Title Char"/>
    <w:basedOn w:val="DefaultParagraphFont"/>
    <w:link w:val="Title"/>
    <w:rsid w:val="00B61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130"/>
    <w:pPr>
      <w:tabs>
        <w:tab w:val="left" w:pos="3600"/>
        <w:tab w:val="left" w:pos="3958"/>
      </w:tabs>
    </w:pPr>
  </w:style>
  <w:style w:type="paragraph" w:styleId="List">
    <w:name w:val="List"/>
    <w:basedOn w:val="BodyText"/>
    <w:next w:val="BodyText"/>
    <w:rsid w:val="00B61130"/>
    <w:pPr>
      <w:tabs>
        <w:tab w:val="left" w:pos="340"/>
      </w:tabs>
      <w:spacing w:before="60" w:after="60"/>
      <w:ind w:left="340" w:hanging="340"/>
    </w:pPr>
  </w:style>
  <w:style w:type="paragraph" w:customStyle="1" w:styleId="Note">
    <w:name w:val="Note"/>
    <w:basedOn w:val="BodyText"/>
    <w:rsid w:val="00B61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130"/>
    <w:pPr>
      <w:framePr w:wrap="auto" w:hAnchor="text" w:y="6049"/>
    </w:pPr>
    <w:rPr>
      <w:color w:val="000000"/>
      <w:sz w:val="40"/>
    </w:rPr>
  </w:style>
  <w:style w:type="paragraph" w:customStyle="1" w:styleId="TOCTitle">
    <w:name w:val="TOCTitle"/>
    <w:basedOn w:val="Heading1"/>
    <w:rsid w:val="00B61130"/>
    <w:pPr>
      <w:spacing w:after="240"/>
      <w:jc w:val="center"/>
      <w:outlineLvl w:val="9"/>
    </w:pPr>
    <w:rPr>
      <w:caps/>
    </w:rPr>
  </w:style>
  <w:style w:type="paragraph" w:customStyle="1" w:styleId="Version">
    <w:name w:val="Version"/>
    <w:rsid w:val="00B61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130"/>
    <w:pPr>
      <w:keepNext w:val="0"/>
      <w:tabs>
        <w:tab w:val="right" w:pos="4176"/>
      </w:tabs>
      <w:ind w:left="198" w:hanging="198"/>
    </w:pPr>
    <w:rPr>
      <w:rFonts w:ascii="Garamond" w:hAnsi="Garamond"/>
    </w:rPr>
  </w:style>
  <w:style w:type="paragraph" w:styleId="IndexHeading">
    <w:name w:val="index heading"/>
    <w:basedOn w:val="Normal"/>
    <w:next w:val="Index1"/>
    <w:semiHidden/>
    <w:rsid w:val="00B61130"/>
    <w:pPr>
      <w:spacing w:before="120" w:after="120"/>
    </w:pPr>
    <w:rPr>
      <w:rFonts w:ascii="Arial" w:hAnsi="Arial"/>
      <w:b/>
      <w:color w:val="918585"/>
      <w:sz w:val="24"/>
    </w:rPr>
  </w:style>
  <w:style w:type="paragraph" w:styleId="Header">
    <w:name w:val="header"/>
    <w:basedOn w:val="Normal"/>
    <w:link w:val="HeaderChar"/>
    <w:rsid w:val="00B61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130"/>
    <w:rPr>
      <w:rFonts w:ascii="Times New Roman" w:eastAsia="Times New Roman" w:hAnsi="Times New Roman" w:cs="Times New Roman"/>
      <w:sz w:val="16"/>
      <w:szCs w:val="20"/>
      <w:lang w:val="en-GB" w:eastAsia="en-US"/>
    </w:rPr>
  </w:style>
  <w:style w:type="paragraph" w:customStyle="1" w:styleId="Chapter">
    <w:name w:val="Chapter"/>
    <w:basedOn w:val="Normal"/>
    <w:rsid w:val="00B61130"/>
    <w:pPr>
      <w:spacing w:before="240"/>
    </w:pPr>
    <w:rPr>
      <w:rFonts w:ascii="Times New Roman" w:hAnsi="Times New Roman"/>
      <w:smallCaps/>
      <w:spacing w:val="80"/>
      <w:sz w:val="28"/>
    </w:rPr>
  </w:style>
  <w:style w:type="paragraph" w:customStyle="1" w:styleId="InChapter">
    <w:name w:val="InChapter"/>
    <w:basedOn w:val="Heading3"/>
    <w:rsid w:val="00B61130"/>
    <w:pPr>
      <w:spacing w:after="240"/>
      <w:outlineLvl w:val="9"/>
    </w:pPr>
    <w:rPr>
      <w:noProof/>
    </w:rPr>
  </w:style>
  <w:style w:type="paragraph" w:styleId="Index2">
    <w:name w:val="index 2"/>
    <w:basedOn w:val="Normal"/>
    <w:next w:val="Normal"/>
    <w:semiHidden/>
    <w:rsid w:val="00B61130"/>
    <w:pPr>
      <w:tabs>
        <w:tab w:val="right" w:pos="4176"/>
      </w:tabs>
      <w:ind w:left="568" w:hanging="284"/>
    </w:pPr>
    <w:rPr>
      <w:rFonts w:ascii="Garamond" w:hAnsi="Garamond"/>
    </w:rPr>
  </w:style>
  <w:style w:type="paragraph" w:customStyle="1" w:styleId="Byline">
    <w:name w:val="Byline"/>
    <w:rsid w:val="00B61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130"/>
    <w:pPr>
      <w:tabs>
        <w:tab w:val="clear" w:pos="3600"/>
        <w:tab w:val="clear" w:pos="3958"/>
      </w:tabs>
      <w:jc w:val="right"/>
    </w:pPr>
  </w:style>
  <w:style w:type="character" w:styleId="Emphasis">
    <w:name w:val="Emphasis"/>
    <w:basedOn w:val="DefaultParagraphFont"/>
    <w:qFormat/>
    <w:rsid w:val="00B61130"/>
    <w:rPr>
      <w:i/>
    </w:rPr>
  </w:style>
  <w:style w:type="paragraph" w:styleId="Caption">
    <w:name w:val="caption"/>
    <w:basedOn w:val="BodyText"/>
    <w:next w:val="Normal"/>
    <w:qFormat/>
    <w:rsid w:val="00B61130"/>
    <w:pPr>
      <w:framePr w:w="2268" w:hSpace="181" w:vSpace="181" w:wrap="around" w:vAnchor="text" w:hAnchor="page" w:x="1135" w:y="285" w:anchorLock="1"/>
    </w:pPr>
    <w:rPr>
      <w:i/>
    </w:rPr>
  </w:style>
  <w:style w:type="paragraph" w:customStyle="1" w:styleId="MiniTOCTitle">
    <w:name w:val="MiniTOCTitle"/>
    <w:basedOn w:val="Heading4"/>
    <w:rsid w:val="00B61130"/>
    <w:pPr>
      <w:spacing w:before="240"/>
      <w:outlineLvl w:val="9"/>
    </w:pPr>
    <w:rPr>
      <w:noProof/>
      <w:sz w:val="24"/>
    </w:rPr>
  </w:style>
  <w:style w:type="paragraph" w:customStyle="1" w:styleId="MiniTOCItem">
    <w:name w:val="MiniTOCItem"/>
    <w:basedOn w:val="ListBullet"/>
    <w:rsid w:val="00B61130"/>
    <w:pPr>
      <w:numPr>
        <w:numId w:val="0"/>
      </w:numPr>
      <w:tabs>
        <w:tab w:val="right" w:leader="dot" w:pos="6521"/>
      </w:tabs>
      <w:spacing w:before="0" w:after="0"/>
    </w:pPr>
  </w:style>
  <w:style w:type="paragraph" w:customStyle="1" w:styleId="TOFTitle">
    <w:name w:val="TOFTitle"/>
    <w:basedOn w:val="TOCTitle"/>
    <w:rsid w:val="00B61130"/>
  </w:style>
  <w:style w:type="paragraph" w:styleId="TableofFigures">
    <w:name w:val="table of figures"/>
    <w:basedOn w:val="Normal"/>
    <w:next w:val="Normal"/>
    <w:semiHidden/>
    <w:rsid w:val="00B61130"/>
    <w:pPr>
      <w:tabs>
        <w:tab w:val="right" w:leader="dot" w:pos="9072"/>
      </w:tabs>
      <w:ind w:left="970" w:hanging="403"/>
    </w:pPr>
    <w:rPr>
      <w:rFonts w:ascii="Times New Roman" w:hAnsi="Times New Roman"/>
      <w:b/>
    </w:rPr>
  </w:style>
  <w:style w:type="paragraph" w:styleId="ListNumber">
    <w:name w:val="List Number"/>
    <w:basedOn w:val="List"/>
    <w:rsid w:val="00B61130"/>
    <w:pPr>
      <w:numPr>
        <w:numId w:val="15"/>
      </w:numPr>
      <w:tabs>
        <w:tab w:val="clear" w:pos="340"/>
      </w:tabs>
    </w:pPr>
  </w:style>
  <w:style w:type="character" w:customStyle="1" w:styleId="WingdingSymbols">
    <w:name w:val="Wingding Symbols"/>
    <w:rsid w:val="00B61130"/>
    <w:rPr>
      <w:rFonts w:ascii="Wingdings" w:hAnsi="Wingdings"/>
    </w:rPr>
  </w:style>
  <w:style w:type="paragraph" w:customStyle="1" w:styleId="TableHeading">
    <w:name w:val="Table Heading"/>
    <w:basedOn w:val="HeadingBase"/>
    <w:rsid w:val="00B61130"/>
    <w:pPr>
      <w:keepLines/>
      <w:pBdr>
        <w:bottom w:val="single" w:sz="6" w:space="1" w:color="918585"/>
      </w:pBdr>
      <w:spacing w:before="240"/>
    </w:pPr>
  </w:style>
  <w:style w:type="character" w:customStyle="1" w:styleId="HotSpot">
    <w:name w:val="HotSpot"/>
    <w:rsid w:val="00B61130"/>
    <w:rPr>
      <w:color w:val="0033CC"/>
      <w:u w:val="none"/>
    </w:rPr>
  </w:style>
  <w:style w:type="paragraph" w:customStyle="1" w:styleId="BodyTextRight">
    <w:name w:val="Body Text Right"/>
    <w:basedOn w:val="BodyText"/>
    <w:rsid w:val="00B61130"/>
    <w:pPr>
      <w:spacing w:before="0" w:after="0"/>
      <w:jc w:val="right"/>
    </w:pPr>
  </w:style>
  <w:style w:type="paragraph" w:styleId="Index3">
    <w:name w:val="index 3"/>
    <w:basedOn w:val="ListNumber2"/>
    <w:next w:val="Normal"/>
    <w:semiHidden/>
    <w:rsid w:val="00B61130"/>
    <w:pPr>
      <w:numPr>
        <w:numId w:val="0"/>
      </w:numPr>
      <w:tabs>
        <w:tab w:val="right" w:leader="dot" w:pos="4176"/>
      </w:tabs>
    </w:pPr>
  </w:style>
  <w:style w:type="paragraph" w:styleId="ListNumber2">
    <w:name w:val="List Number 2"/>
    <w:basedOn w:val="List2"/>
    <w:rsid w:val="00B61130"/>
    <w:pPr>
      <w:numPr>
        <w:numId w:val="10"/>
      </w:numPr>
      <w:tabs>
        <w:tab w:val="clear" w:pos="1060"/>
      </w:tabs>
    </w:pPr>
  </w:style>
  <w:style w:type="paragraph" w:customStyle="1" w:styleId="MarginNote">
    <w:name w:val="Margin Note"/>
    <w:basedOn w:val="BodyText"/>
    <w:rsid w:val="00B61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130"/>
    <w:rPr>
      <w:sz w:val="32"/>
    </w:rPr>
  </w:style>
  <w:style w:type="paragraph" w:customStyle="1" w:styleId="HeadingProcedure">
    <w:name w:val="Heading Procedure"/>
    <w:basedOn w:val="HeadingBase"/>
    <w:next w:val="Normal"/>
    <w:rsid w:val="00B61130"/>
    <w:pPr>
      <w:tabs>
        <w:tab w:val="left" w:pos="0"/>
      </w:tabs>
      <w:spacing w:before="120" w:after="60"/>
    </w:pPr>
    <w:rPr>
      <w:i/>
      <w:color w:val="918585"/>
      <w:sz w:val="22"/>
    </w:rPr>
  </w:style>
  <w:style w:type="paragraph" w:customStyle="1" w:styleId="TableBodyText">
    <w:name w:val="Table Body Text"/>
    <w:basedOn w:val="BodyText"/>
    <w:rsid w:val="00B61130"/>
    <w:pPr>
      <w:spacing w:before="60" w:after="60"/>
    </w:pPr>
  </w:style>
  <w:style w:type="paragraph" w:styleId="ListContinue">
    <w:name w:val="List Continue"/>
    <w:basedOn w:val="List"/>
    <w:rsid w:val="00B61130"/>
    <w:pPr>
      <w:ind w:firstLine="0"/>
    </w:pPr>
  </w:style>
  <w:style w:type="paragraph" w:customStyle="1" w:styleId="ListNote">
    <w:name w:val="List Note"/>
    <w:basedOn w:val="List"/>
    <w:rsid w:val="00B61130"/>
    <w:pPr>
      <w:pBdr>
        <w:top w:val="single" w:sz="6" w:space="2" w:color="918585"/>
        <w:bottom w:val="single" w:sz="6" w:space="2" w:color="918585"/>
      </w:pBdr>
      <w:tabs>
        <w:tab w:val="left" w:pos="1021"/>
      </w:tabs>
      <w:ind w:firstLine="0"/>
    </w:pPr>
  </w:style>
  <w:style w:type="paragraph" w:customStyle="1" w:styleId="Warning">
    <w:name w:val="Warning"/>
    <w:basedOn w:val="BodyText"/>
    <w:rsid w:val="00B61130"/>
    <w:pPr>
      <w:shd w:val="clear" w:color="auto" w:fill="D9D9D9"/>
      <w:tabs>
        <w:tab w:val="left" w:pos="992"/>
      </w:tabs>
      <w:ind w:left="119" w:right="119"/>
    </w:pPr>
    <w:rPr>
      <w:sz w:val="20"/>
    </w:rPr>
  </w:style>
  <w:style w:type="paragraph" w:customStyle="1" w:styleId="MarginIcons">
    <w:name w:val="Margin Icons"/>
    <w:basedOn w:val="BodyText"/>
    <w:rsid w:val="00B61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130"/>
    <w:rPr>
      <w:rFonts w:ascii="Courier New" w:hAnsi="Courier New"/>
    </w:rPr>
  </w:style>
  <w:style w:type="paragraph" w:customStyle="1" w:styleId="NoteBullet">
    <w:name w:val="Note Bullet"/>
    <w:basedOn w:val="Note"/>
    <w:rsid w:val="00B61130"/>
    <w:pPr>
      <w:tabs>
        <w:tab w:val="clear" w:pos="680"/>
      </w:tabs>
      <w:spacing w:before="60" w:after="60"/>
    </w:pPr>
  </w:style>
  <w:style w:type="paragraph" w:customStyle="1" w:styleId="SubHeading2">
    <w:name w:val="SubHeading2"/>
    <w:basedOn w:val="HeadingBase"/>
    <w:rsid w:val="00B61130"/>
    <w:pPr>
      <w:spacing w:before="240" w:after="60"/>
    </w:pPr>
    <w:rPr>
      <w:sz w:val="20"/>
    </w:rPr>
  </w:style>
  <w:style w:type="paragraph" w:customStyle="1" w:styleId="SubHeading1">
    <w:name w:val="SubHeading1"/>
    <w:basedOn w:val="HeadingBase"/>
    <w:rsid w:val="00B61130"/>
    <w:pPr>
      <w:spacing w:before="240" w:after="60"/>
    </w:pPr>
    <w:rPr>
      <w:color w:val="918585"/>
      <w:sz w:val="22"/>
    </w:rPr>
  </w:style>
  <w:style w:type="paragraph" w:customStyle="1" w:styleId="SideHeading">
    <w:name w:val="Side Heading"/>
    <w:basedOn w:val="HeadingBase"/>
    <w:rsid w:val="00B61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130"/>
    <w:pPr>
      <w:tabs>
        <w:tab w:val="num" w:pos="360"/>
      </w:tabs>
    </w:pPr>
  </w:style>
  <w:style w:type="paragraph" w:styleId="PlainText">
    <w:name w:val="Plain Text"/>
    <w:basedOn w:val="Normal"/>
    <w:link w:val="PlainTextChar"/>
    <w:rsid w:val="00B61130"/>
    <w:rPr>
      <w:sz w:val="20"/>
    </w:rPr>
  </w:style>
  <w:style w:type="character" w:customStyle="1" w:styleId="PlainTextChar">
    <w:name w:val="Plain Text Char"/>
    <w:basedOn w:val="DefaultParagraphFont"/>
    <w:link w:val="PlainText"/>
    <w:rsid w:val="00B61130"/>
    <w:rPr>
      <w:rFonts w:ascii="Courier New" w:eastAsia="Times New Roman" w:hAnsi="Courier New" w:cs="Times New Roman"/>
      <w:sz w:val="20"/>
      <w:szCs w:val="20"/>
      <w:lang w:eastAsia="en-US"/>
    </w:rPr>
  </w:style>
  <w:style w:type="character" w:customStyle="1" w:styleId="MenuOption">
    <w:name w:val="Menu Option"/>
    <w:basedOn w:val="DefaultParagraphFont"/>
    <w:rsid w:val="00B61130"/>
    <w:rPr>
      <w:b/>
      <w:smallCaps/>
    </w:rPr>
  </w:style>
  <w:style w:type="paragraph" w:customStyle="1" w:styleId="TableListNumber">
    <w:name w:val="Table List Number"/>
    <w:basedOn w:val="ListNumber"/>
    <w:rsid w:val="00B61130"/>
    <w:pPr>
      <w:numPr>
        <w:numId w:val="0"/>
      </w:numPr>
    </w:pPr>
  </w:style>
  <w:style w:type="paragraph" w:styleId="TOC4">
    <w:name w:val="toc 4"/>
    <w:basedOn w:val="TOCBase"/>
    <w:next w:val="Normal"/>
    <w:semiHidden/>
    <w:rsid w:val="00B61130"/>
    <w:pPr>
      <w:tabs>
        <w:tab w:val="right" w:leader="dot" w:pos="9071"/>
      </w:tabs>
      <w:ind w:left="1701"/>
    </w:pPr>
  </w:style>
  <w:style w:type="paragraph" w:customStyle="1" w:styleId="ListAlpha">
    <w:name w:val="List Alpha"/>
    <w:basedOn w:val="List"/>
    <w:rsid w:val="00B61130"/>
    <w:pPr>
      <w:numPr>
        <w:numId w:val="9"/>
      </w:numPr>
    </w:pPr>
  </w:style>
  <w:style w:type="paragraph" w:customStyle="1" w:styleId="ListAlpha2">
    <w:name w:val="List Alpha 2"/>
    <w:basedOn w:val="List2"/>
    <w:rsid w:val="00B61130"/>
    <w:pPr>
      <w:numPr>
        <w:numId w:val="8"/>
      </w:numPr>
    </w:pPr>
  </w:style>
  <w:style w:type="paragraph" w:styleId="List2">
    <w:name w:val="List 2"/>
    <w:basedOn w:val="BodyText"/>
    <w:rsid w:val="00B61130"/>
    <w:pPr>
      <w:tabs>
        <w:tab w:val="left" w:pos="680"/>
      </w:tabs>
      <w:spacing w:before="60" w:after="60"/>
      <w:ind w:left="680" w:hanging="340"/>
    </w:pPr>
  </w:style>
  <w:style w:type="paragraph" w:styleId="List3">
    <w:name w:val="List 3"/>
    <w:basedOn w:val="BodyText"/>
    <w:rsid w:val="00B61130"/>
    <w:pPr>
      <w:tabs>
        <w:tab w:val="left" w:pos="1021"/>
      </w:tabs>
      <w:spacing w:before="60" w:after="60"/>
      <w:ind w:left="1020" w:hanging="340"/>
    </w:pPr>
  </w:style>
  <w:style w:type="paragraph" w:styleId="List4">
    <w:name w:val="List 4"/>
    <w:basedOn w:val="BodyText"/>
    <w:rsid w:val="00B61130"/>
    <w:pPr>
      <w:tabs>
        <w:tab w:val="left" w:pos="1361"/>
      </w:tabs>
      <w:spacing w:before="60" w:after="60"/>
      <w:ind w:left="1361" w:hanging="340"/>
    </w:pPr>
  </w:style>
  <w:style w:type="paragraph" w:styleId="List5">
    <w:name w:val="List 5"/>
    <w:basedOn w:val="BodyText"/>
    <w:rsid w:val="00B61130"/>
    <w:pPr>
      <w:tabs>
        <w:tab w:val="left" w:pos="1701"/>
      </w:tabs>
      <w:spacing w:before="60" w:after="60"/>
      <w:ind w:left="1701" w:hanging="340"/>
    </w:pPr>
  </w:style>
  <w:style w:type="paragraph" w:styleId="ListBullet3">
    <w:name w:val="List Bullet 3"/>
    <w:basedOn w:val="List3"/>
    <w:rsid w:val="00B61130"/>
    <w:pPr>
      <w:numPr>
        <w:numId w:val="14"/>
      </w:numPr>
      <w:tabs>
        <w:tab w:val="clear" w:pos="1021"/>
      </w:tabs>
      <w:ind w:left="1037" w:hanging="357"/>
    </w:pPr>
  </w:style>
  <w:style w:type="paragraph" w:styleId="ListBullet4">
    <w:name w:val="List Bullet 4"/>
    <w:basedOn w:val="List4"/>
    <w:rsid w:val="00B61130"/>
    <w:pPr>
      <w:numPr>
        <w:numId w:val="3"/>
      </w:numPr>
      <w:tabs>
        <w:tab w:val="clear" w:pos="1361"/>
      </w:tabs>
    </w:pPr>
  </w:style>
  <w:style w:type="paragraph" w:styleId="ListBullet5">
    <w:name w:val="List Bullet 5"/>
    <w:basedOn w:val="List5"/>
    <w:rsid w:val="00B61130"/>
    <w:pPr>
      <w:numPr>
        <w:numId w:val="4"/>
      </w:numPr>
    </w:pPr>
  </w:style>
  <w:style w:type="paragraph" w:styleId="ListContinue2">
    <w:name w:val="List Continue 2"/>
    <w:basedOn w:val="List2"/>
    <w:rsid w:val="00B61130"/>
    <w:pPr>
      <w:ind w:firstLine="0"/>
    </w:pPr>
  </w:style>
  <w:style w:type="paragraph" w:styleId="ListContinue3">
    <w:name w:val="List Continue 3"/>
    <w:basedOn w:val="List3"/>
    <w:rsid w:val="00B61130"/>
    <w:pPr>
      <w:ind w:left="1021" w:firstLine="0"/>
    </w:pPr>
  </w:style>
  <w:style w:type="paragraph" w:styleId="ListContinue4">
    <w:name w:val="List Continue 4"/>
    <w:basedOn w:val="List4"/>
    <w:rsid w:val="00B61130"/>
    <w:pPr>
      <w:ind w:firstLine="0"/>
    </w:pPr>
  </w:style>
  <w:style w:type="paragraph" w:styleId="ListContinue5">
    <w:name w:val="List Continue 5"/>
    <w:basedOn w:val="List5"/>
    <w:rsid w:val="00B61130"/>
    <w:pPr>
      <w:ind w:firstLine="0"/>
    </w:pPr>
  </w:style>
  <w:style w:type="paragraph" w:styleId="ListNumber3">
    <w:name w:val="List Number 3"/>
    <w:basedOn w:val="List3"/>
    <w:rsid w:val="00B61130"/>
    <w:pPr>
      <w:numPr>
        <w:numId w:val="5"/>
      </w:numPr>
    </w:pPr>
  </w:style>
  <w:style w:type="paragraph" w:styleId="ListNumber4">
    <w:name w:val="List Number 4"/>
    <w:basedOn w:val="List4"/>
    <w:rsid w:val="00B61130"/>
    <w:pPr>
      <w:numPr>
        <w:numId w:val="6"/>
      </w:numPr>
    </w:pPr>
  </w:style>
  <w:style w:type="paragraph" w:styleId="ListNumber5">
    <w:name w:val="List Number 5"/>
    <w:basedOn w:val="List5"/>
    <w:rsid w:val="00B61130"/>
    <w:pPr>
      <w:numPr>
        <w:numId w:val="7"/>
      </w:numPr>
    </w:pPr>
  </w:style>
  <w:style w:type="paragraph" w:styleId="BlockText">
    <w:name w:val="Block Text"/>
    <w:basedOn w:val="Normal"/>
    <w:rsid w:val="00B61130"/>
    <w:pPr>
      <w:spacing w:after="120"/>
      <w:ind w:left="1440" w:right="1440"/>
    </w:pPr>
  </w:style>
  <w:style w:type="character" w:customStyle="1" w:styleId="Subscript">
    <w:name w:val="Subscript"/>
    <w:basedOn w:val="DefaultParagraphFont"/>
    <w:rsid w:val="00B61130"/>
    <w:rPr>
      <w:sz w:val="16"/>
      <w:vertAlign w:val="subscript"/>
    </w:rPr>
  </w:style>
  <w:style w:type="character" w:customStyle="1" w:styleId="Superscript">
    <w:name w:val="Superscript"/>
    <w:basedOn w:val="DefaultParagraphFont"/>
    <w:rsid w:val="00B61130"/>
    <w:rPr>
      <w:sz w:val="16"/>
      <w:vertAlign w:val="superscript"/>
    </w:rPr>
  </w:style>
  <w:style w:type="character" w:customStyle="1" w:styleId="Symbols">
    <w:name w:val="Symbols"/>
    <w:basedOn w:val="DefaultParagraphFont"/>
    <w:rsid w:val="00B61130"/>
    <w:rPr>
      <w:rFonts w:ascii="Symbol" w:hAnsi="Symbol"/>
    </w:rPr>
  </w:style>
  <w:style w:type="character" w:customStyle="1" w:styleId="MenuOptions">
    <w:name w:val="Menu Options"/>
    <w:basedOn w:val="DefaultParagraphFont"/>
    <w:rsid w:val="00B61130"/>
    <w:rPr>
      <w:rFonts w:ascii="Arial Narrow" w:hAnsi="Arial Narrow"/>
      <w:smallCaps/>
    </w:rPr>
  </w:style>
  <w:style w:type="character" w:customStyle="1" w:styleId="Buttons">
    <w:name w:val="Buttons"/>
    <w:basedOn w:val="DefaultParagraphFont"/>
    <w:rsid w:val="00B61130"/>
    <w:rPr>
      <w:b/>
    </w:rPr>
  </w:style>
  <w:style w:type="character" w:customStyle="1" w:styleId="Underlined">
    <w:name w:val="Underlined"/>
    <w:basedOn w:val="DefaultParagraphFont"/>
    <w:rsid w:val="00B61130"/>
    <w:rPr>
      <w:u w:val="single"/>
    </w:rPr>
  </w:style>
  <w:style w:type="paragraph" w:customStyle="1" w:styleId="TableBodyTextRight">
    <w:name w:val="Table Body Text Right"/>
    <w:basedOn w:val="TableBodyText"/>
    <w:rsid w:val="00B61130"/>
    <w:pPr>
      <w:widowControl w:val="0"/>
      <w:autoSpaceDE w:val="0"/>
      <w:autoSpaceDN w:val="0"/>
      <w:adjustRightInd w:val="0"/>
      <w:jc w:val="right"/>
    </w:pPr>
    <w:rPr>
      <w:rFonts w:cs="Arial"/>
      <w:szCs w:val="18"/>
    </w:rPr>
  </w:style>
  <w:style w:type="paragraph" w:customStyle="1" w:styleId="CopyrightText">
    <w:name w:val="Copyright Text"/>
    <w:basedOn w:val="BodyText"/>
    <w:rsid w:val="00B61130"/>
    <w:rPr>
      <w:sz w:val="18"/>
    </w:rPr>
  </w:style>
  <w:style w:type="paragraph" w:customStyle="1" w:styleId="BodySmallRight">
    <w:name w:val="Body Small Right"/>
    <w:basedOn w:val="BodyTextRight"/>
    <w:rsid w:val="00B61130"/>
    <w:rPr>
      <w:sz w:val="18"/>
      <w:szCs w:val="18"/>
    </w:rPr>
  </w:style>
  <w:style w:type="paragraph" w:customStyle="1" w:styleId="MarginEdition">
    <w:name w:val="Margin Edition"/>
    <w:basedOn w:val="MarginNote"/>
    <w:rsid w:val="00B61130"/>
    <w:pPr>
      <w:spacing w:before="0" w:after="0"/>
    </w:pPr>
    <w:rPr>
      <w:rFonts w:ascii="Times New Roman" w:hAnsi="Times New Roman"/>
      <w:color w:val="999999"/>
    </w:rPr>
  </w:style>
  <w:style w:type="paragraph" w:customStyle="1" w:styleId="Spacer">
    <w:name w:val="Spacer"/>
    <w:basedOn w:val="Normal"/>
    <w:rsid w:val="00B61130"/>
    <w:rPr>
      <w:sz w:val="2"/>
      <w:szCs w:val="2"/>
    </w:rPr>
  </w:style>
  <w:style w:type="character" w:customStyle="1" w:styleId="Small">
    <w:name w:val="Small"/>
    <w:basedOn w:val="DefaultParagraphFont"/>
    <w:rsid w:val="00B61130"/>
    <w:rPr>
      <w:sz w:val="16"/>
    </w:rPr>
  </w:style>
  <w:style w:type="paragraph" w:customStyle="1" w:styleId="WideTable">
    <w:name w:val="Wide Table"/>
    <w:basedOn w:val="Normal"/>
    <w:rsid w:val="00B61130"/>
    <w:pPr>
      <w:ind w:left="-1418"/>
    </w:pPr>
    <w:rPr>
      <w:sz w:val="2"/>
      <w:szCs w:val="2"/>
    </w:rPr>
  </w:style>
  <w:style w:type="character" w:styleId="PageNumber">
    <w:name w:val="page number"/>
    <w:basedOn w:val="DefaultParagraphFont"/>
    <w:rsid w:val="00B61130"/>
  </w:style>
  <w:style w:type="paragraph" w:styleId="Quote">
    <w:name w:val="Quote"/>
    <w:basedOn w:val="Heading1"/>
    <w:link w:val="QuoteChar"/>
    <w:qFormat/>
    <w:rsid w:val="00B61130"/>
    <w:rPr>
      <w:b w:val="0"/>
      <w:sz w:val="72"/>
      <w:szCs w:val="72"/>
      <w:lang w:val="en-NZ"/>
    </w:rPr>
  </w:style>
  <w:style w:type="character" w:customStyle="1" w:styleId="QuoteChar">
    <w:name w:val="Quote Char"/>
    <w:basedOn w:val="DefaultParagraphFont"/>
    <w:link w:val="Quote"/>
    <w:rsid w:val="00B61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130"/>
    <w:pPr>
      <w:pageBreakBefore/>
    </w:pPr>
  </w:style>
  <w:style w:type="paragraph" w:customStyle="1" w:styleId="Border">
    <w:name w:val="Border"/>
    <w:basedOn w:val="Normal"/>
    <w:qFormat/>
    <w:rsid w:val="00B61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130"/>
    <w:rPr>
      <w:b/>
      <w:bCs/>
      <w:i/>
      <w:iCs/>
      <w:color w:val="auto"/>
    </w:rPr>
  </w:style>
  <w:style w:type="paragraph" w:styleId="IntenseQuote">
    <w:name w:val="Intense Quote"/>
    <w:basedOn w:val="Normal"/>
    <w:next w:val="Normal"/>
    <w:link w:val="IntenseQuoteChar"/>
    <w:uiPriority w:val="30"/>
    <w:qFormat/>
    <w:rsid w:val="00B61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130"/>
    <w:rPr>
      <w:smallCaps/>
      <w:color w:val="auto"/>
      <w:u w:val="single"/>
    </w:rPr>
  </w:style>
  <w:style w:type="character" w:styleId="IntenseReference">
    <w:name w:val="Intense Reference"/>
    <w:basedOn w:val="DefaultParagraphFont"/>
    <w:uiPriority w:val="32"/>
    <w:qFormat/>
    <w:rsid w:val="00B61130"/>
    <w:rPr>
      <w:b/>
      <w:bCs/>
      <w:smallCaps/>
      <w:color w:val="auto"/>
      <w:spacing w:val="5"/>
      <w:u w:val="single"/>
    </w:rPr>
  </w:style>
  <w:style w:type="paragraph" w:customStyle="1" w:styleId="2ColumnHeading">
    <w:name w:val="2Column Heading"/>
    <w:basedOn w:val="BodyText"/>
    <w:qFormat/>
    <w:rsid w:val="00B61130"/>
    <w:pPr>
      <w:spacing w:after="60"/>
      <w:ind w:left="-2268"/>
    </w:pPr>
    <w:rPr>
      <w:b/>
    </w:rPr>
  </w:style>
  <w:style w:type="paragraph" w:customStyle="1" w:styleId="Heading1TOC">
    <w:name w:val="Heading1 TOC"/>
    <w:basedOn w:val="Normal"/>
    <w:qFormat/>
    <w:rsid w:val="00B61130"/>
    <w:pPr>
      <w:spacing w:before="240" w:after="120"/>
    </w:pPr>
    <w:rPr>
      <w:rFonts w:ascii="Times New Roman" w:hAnsi="Times New Roman"/>
      <w:b/>
      <w:sz w:val="32"/>
    </w:rPr>
  </w:style>
  <w:style w:type="paragraph" w:customStyle="1" w:styleId="Heading2TOC">
    <w:name w:val="Heading2 TOC"/>
    <w:basedOn w:val="Normal"/>
    <w:qFormat/>
    <w:rsid w:val="00B61130"/>
    <w:pPr>
      <w:spacing w:before="240" w:after="60"/>
    </w:pPr>
    <w:rPr>
      <w:rFonts w:ascii="Times New Roman" w:hAnsi="Times New Roman"/>
      <w:b/>
      <w:sz w:val="28"/>
    </w:rPr>
  </w:style>
  <w:style w:type="character" w:customStyle="1" w:styleId="Underline">
    <w:name w:val="Underline"/>
    <w:basedOn w:val="DefaultParagraphFont"/>
    <w:qFormat/>
    <w:rsid w:val="00B61130"/>
    <w:rPr>
      <w:u w:val="single"/>
    </w:rPr>
  </w:style>
  <w:style w:type="character" w:customStyle="1" w:styleId="BoldandItalics">
    <w:name w:val="Bold and Italics"/>
    <w:qFormat/>
    <w:rsid w:val="00B61130"/>
    <w:rPr>
      <w:b/>
      <w:i/>
      <w:u w:val="none"/>
    </w:rPr>
  </w:style>
  <w:style w:type="paragraph" w:styleId="BalloonText">
    <w:name w:val="Balloon Text"/>
    <w:basedOn w:val="Normal"/>
    <w:link w:val="BalloonTextChar"/>
    <w:rsid w:val="00B61130"/>
    <w:rPr>
      <w:rFonts w:ascii="Tahoma" w:hAnsi="Tahoma" w:cs="Tahoma"/>
      <w:sz w:val="16"/>
      <w:szCs w:val="16"/>
    </w:rPr>
  </w:style>
  <w:style w:type="character" w:customStyle="1" w:styleId="BalloonTextChar">
    <w:name w:val="Balloon Text Char"/>
    <w:basedOn w:val="DefaultParagraphFont"/>
    <w:link w:val="BalloonText"/>
    <w:rsid w:val="00B61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130"/>
    <w:rPr>
      <w:b/>
      <w:color w:val="660033"/>
      <w:spacing w:val="0"/>
    </w:rPr>
  </w:style>
  <w:style w:type="paragraph" w:customStyle="1" w:styleId="Nameditemlist">
    <w:name w:val="Named item list"/>
    <w:basedOn w:val="BodyText"/>
    <w:qFormat/>
    <w:rsid w:val="00B61130"/>
    <w:pPr>
      <w:tabs>
        <w:tab w:val="left" w:pos="2835"/>
      </w:tabs>
      <w:ind w:left="2835" w:hanging="2835"/>
    </w:pPr>
  </w:style>
  <w:style w:type="paragraph" w:customStyle="1" w:styleId="BodyTextnopadding">
    <w:name w:val="Body Text no padding"/>
    <w:basedOn w:val="BodyText"/>
    <w:qFormat/>
    <w:rsid w:val="00B61130"/>
    <w:pPr>
      <w:spacing w:before="0" w:after="0"/>
    </w:pPr>
  </w:style>
  <w:style w:type="paragraph" w:customStyle="1" w:styleId="BodyTextBold">
    <w:name w:val="Body Text Bold"/>
    <w:basedOn w:val="BodyText"/>
    <w:qFormat/>
    <w:rsid w:val="00B61130"/>
    <w:rPr>
      <w:b/>
    </w:rPr>
  </w:style>
  <w:style w:type="character" w:styleId="Hyperlink">
    <w:name w:val="Hyperlink"/>
    <w:basedOn w:val="DefaultParagraphFont"/>
    <w:uiPriority w:val="99"/>
    <w:unhideWhenUsed/>
    <w:rsid w:val="00675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1867</Words>
  <Characters>12419</Characters>
  <Application>Microsoft Office Word</Application>
  <DocSecurity>0</DocSecurity>
  <Lines>388</Lines>
  <Paragraphs>246</Paragraphs>
  <ScaleCrop>false</ScaleCrop>
  <Company>Author-it Software Corporation Ltd.</Company>
  <LinksUpToDate>false</LinksUpToDate>
  <CharactersWithSpaces>14040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UETTDRIS55 Install and maintain low voltage underground services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